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54" w:rsidRDefault="009D5F91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417854" w:rsidRDefault="00417854">
      <w:pPr>
        <w:pStyle w:val="A4"/>
        <w:jc w:val="left"/>
        <w:rPr>
          <w:sz w:val="20"/>
          <w:szCs w:val="20"/>
        </w:rPr>
      </w:pPr>
    </w:p>
    <w:p w:rsidR="001C4292" w:rsidRDefault="001C4292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417854" w:rsidRDefault="009D5F91">
      <w:pPr>
        <w:pStyle w:val="A4"/>
        <w:rPr>
          <w:b/>
          <w:bCs/>
        </w:rPr>
      </w:pPr>
      <w:bookmarkStart w:id="0" w:name="OLE_LINK4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90625" cy="188595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317105757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8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/>
          <w:b/>
          <w:bCs/>
          <w:lang w:val="zh-TW" w:eastAsia="zh-TW"/>
        </w:rPr>
        <w:t>中文书名：《立足真实</w:t>
      </w:r>
      <w:bookmarkStart w:id="1" w:name="_GoBack"/>
      <w:bookmarkEnd w:id="1"/>
      <w:r>
        <w:rPr>
          <w:rFonts w:ascii="宋体" w:eastAsia="宋体" w:hAnsi="宋体" w:cs="宋体"/>
          <w:b/>
          <w:bCs/>
          <w:lang w:val="zh-TW" w:eastAsia="zh-TW"/>
        </w:rPr>
        <w:t>》</w:t>
      </w:r>
    </w:p>
    <w:p w:rsidR="00417854" w:rsidRDefault="009D5F91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r>
        <w:rPr>
          <w:b/>
          <w:bCs/>
          <w:caps/>
        </w:rPr>
        <w:t>Will the Real You Please Stand Up:Show Up, Be Authentic, and Prosper in Social Media</w:t>
      </w:r>
    </w:p>
    <w:p w:rsidR="00417854" w:rsidRDefault="009D5F9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者：</w:t>
      </w:r>
      <w:r>
        <w:rPr>
          <w:b/>
          <w:bCs/>
        </w:rPr>
        <w:t xml:space="preserve">Kim </w:t>
      </w:r>
      <w:proofErr w:type="spellStart"/>
      <w:r>
        <w:rPr>
          <w:b/>
          <w:bCs/>
        </w:rPr>
        <w:t>Garst</w:t>
      </w:r>
      <w:proofErr w:type="spellEnd"/>
    </w:p>
    <w:p w:rsidR="00417854" w:rsidRDefault="009D5F9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bookmarkStart w:id="2" w:name="OLE_LINK1"/>
      <w:r>
        <w:rPr>
          <w:b/>
          <w:bCs/>
        </w:rPr>
        <w:t>Morgan James Publishing</w:t>
      </w:r>
    </w:p>
    <w:bookmarkEnd w:id="2"/>
    <w:p w:rsidR="00417854" w:rsidRDefault="009D5F9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Waterside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>/ ANA</w:t>
      </w:r>
    </w:p>
    <w:p w:rsidR="00417854" w:rsidRDefault="009D5F9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数</w:t>
      </w:r>
      <w:r>
        <w:rPr>
          <w:b/>
          <w:bCs/>
        </w:rPr>
        <w:t>:  170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b/>
          <w:bCs/>
        </w:rPr>
        <w:t xml:space="preserve"> </w:t>
      </w:r>
    </w:p>
    <w:p w:rsidR="00417854" w:rsidRDefault="009D5F9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2015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>1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417854" w:rsidRDefault="009D5F9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417854" w:rsidRDefault="009D5F9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417854" w:rsidRDefault="009D5F9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型：经管</w:t>
      </w:r>
    </w:p>
    <w:p w:rsidR="00417854" w:rsidRDefault="00417854">
      <w:pPr>
        <w:pStyle w:val="A4"/>
        <w:rPr>
          <w:b/>
          <w:bCs/>
          <w:sz w:val="20"/>
          <w:szCs w:val="20"/>
        </w:rPr>
      </w:pPr>
    </w:p>
    <w:bookmarkEnd w:id="0"/>
    <w:p w:rsidR="001C4292" w:rsidRDefault="001C4292">
      <w:pPr>
        <w:pStyle w:val="A4"/>
        <w:rPr>
          <w:rFonts w:ascii="宋体" w:eastAsia="PMingLiU" w:hAnsi="宋体" w:cs="宋体" w:hint="eastAsia"/>
          <w:b/>
          <w:bCs/>
          <w:lang w:val="zh-TW" w:eastAsia="zh-TW"/>
        </w:rPr>
      </w:pPr>
    </w:p>
    <w:p w:rsidR="00417854" w:rsidRPr="001C4292" w:rsidRDefault="009D5F91">
      <w:pPr>
        <w:pStyle w:val="A4"/>
        <w:rPr>
          <w:rFonts w:asciiTheme="minorEastAsia" w:eastAsiaTheme="minorEastAsia" w:hAnsiTheme="minorEastAsia" w:cs="Times New Roman"/>
          <w:b/>
          <w:bCs/>
        </w:rPr>
      </w:pPr>
      <w:r w:rsidRPr="001C4292">
        <w:rPr>
          <w:rFonts w:asciiTheme="minorEastAsia" w:eastAsiaTheme="minorEastAsia" w:hAnsiTheme="minorEastAsia" w:cs="Times New Roman"/>
          <w:b/>
          <w:bCs/>
          <w:lang w:val="zh-TW" w:eastAsia="zh-TW"/>
        </w:rPr>
        <w:t>内容简介：</w:t>
      </w:r>
    </w:p>
    <w:p w:rsidR="00417854" w:rsidRPr="001C4292" w:rsidRDefault="00417854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417854" w:rsidRPr="001C4292" w:rsidRDefault="009D5F91" w:rsidP="00785149">
      <w:pPr>
        <w:pStyle w:val="A4"/>
        <w:widowControl/>
        <w:ind w:firstLineChars="200" w:firstLine="420"/>
        <w:rPr>
          <w:rFonts w:asciiTheme="minorEastAsia" w:eastAsiaTheme="minorEastAsia" w:hAnsiTheme="minorEastAsia" w:cs="Times New Roman"/>
          <w:bCs/>
          <w:kern w:val="0"/>
        </w:rPr>
      </w:pPr>
      <w:r w:rsidRPr="001C4292">
        <w:rPr>
          <w:rFonts w:asciiTheme="minorEastAsia" w:eastAsiaTheme="minorEastAsia" w:hAnsiTheme="minorEastAsia" w:cs="宋体" w:hint="eastAsia"/>
          <w:bCs/>
        </w:rPr>
        <w:t>社交媒体正在不断改变人们的购物方式。仅仅几年时间，稀奇古怪的新方法就层出不穷。怎样发现人群，怎样讨论事件，怎样联系生活的方方面面。现在，二十多亿人日常使用社交媒体。这是他们搜寻信息的唯一来源，从汽车、家庭用品到玉米饼，从搜寻、约会到结婚。他们心爱的品牌和伙伴背后就是社区，他们自己就是社区的一部分。大家从自己了解、喜欢和信任的人那里购物。他们一直这样做下去，就改变了人们的购物习惯。社交媒体重新定义了买卖关系。胜利者懂得怎样运用社交媒体社区，塑造可靠和有意义的关系。</w:t>
      </w:r>
    </w:p>
    <w:p w:rsidR="00785149" w:rsidRDefault="00785149" w:rsidP="00785149">
      <w:pPr>
        <w:pStyle w:val="A4"/>
        <w:widowControl/>
        <w:rPr>
          <w:rFonts w:asciiTheme="minorEastAsia" w:eastAsiaTheme="minorEastAsia" w:hAnsiTheme="minorEastAsia" w:cs="Times New Roman"/>
          <w:kern w:val="0"/>
        </w:rPr>
      </w:pPr>
    </w:p>
    <w:p w:rsidR="00417854" w:rsidRPr="001C4292" w:rsidRDefault="009D5F91" w:rsidP="00785149">
      <w:pPr>
        <w:pStyle w:val="A4"/>
        <w:widowControl/>
        <w:ind w:firstLineChars="200" w:firstLine="420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t>竞争如此激烈，很难从噪音当中脱颖而出。社交媒体专家吉姆</w:t>
      </w:r>
      <w:r w:rsidR="00B56649">
        <w:rPr>
          <w:rFonts w:cs="Times New Roman" w:hint="eastAsia"/>
          <w:b/>
          <w:bCs/>
          <w:shd w:val="clear" w:color="auto" w:fill="FFFFFF"/>
        </w:rPr>
        <w:t>·</w:t>
      </w:r>
      <w:r w:rsidRPr="001C4292">
        <w:rPr>
          <w:rFonts w:asciiTheme="minorEastAsia" w:eastAsiaTheme="minorEastAsia" w:hAnsiTheme="minorEastAsia" w:cs="宋体" w:hint="eastAsia"/>
          <w:kern w:val="0"/>
        </w:rPr>
        <w:t>加斯特在《立足真实》当中提供了各种小贴士、小窍门和技术，有助于她自己在社交媒体界登峰造极。不过，本书不是教你怎样用社交媒体。本书的力量更大，引导读者发现社交媒体不可抗拒的力量，不仅了解怎样驾驭媒体，而且了解怎样释放媒体的力量。</w:t>
      </w:r>
      <w:r w:rsidRPr="001C4292">
        <w:rPr>
          <w:rFonts w:asciiTheme="minorEastAsia" w:eastAsiaTheme="minorEastAsia" w:hAnsiTheme="minorEastAsia" w:cs="Times New Roman"/>
          <w:kern w:val="0"/>
        </w:rPr>
        <w:t>...</w:t>
      </w:r>
      <w:r w:rsidRPr="001C4292">
        <w:rPr>
          <w:rFonts w:asciiTheme="minorEastAsia" w:eastAsiaTheme="minorEastAsia" w:hAnsiTheme="minorEastAsia" w:cs="宋体" w:hint="eastAsia"/>
          <w:kern w:val="0"/>
        </w:rPr>
        <w:t>就是你</w:t>
      </w:r>
      <w:r w:rsidRPr="001C4292">
        <w:rPr>
          <w:rFonts w:asciiTheme="minorEastAsia" w:eastAsiaTheme="minorEastAsia" w:hAnsiTheme="minorEastAsia" w:cs="Times New Roman"/>
          <w:kern w:val="0"/>
        </w:rPr>
        <w:t xml:space="preserve">! </w:t>
      </w:r>
      <w:r w:rsidR="00B56649">
        <w:rPr>
          <w:rFonts w:asciiTheme="minorEastAsia" w:eastAsiaTheme="minorEastAsia" w:hAnsiTheme="minorEastAsia" w:cs="宋体" w:hint="eastAsia"/>
          <w:kern w:val="0"/>
        </w:rPr>
        <w:t>本书为企业家、财富五百强企业CEO</w:t>
      </w:r>
      <w:r w:rsidRPr="001C4292">
        <w:rPr>
          <w:rFonts w:asciiTheme="minorEastAsia" w:eastAsiaTheme="minorEastAsia" w:hAnsiTheme="minorEastAsia" w:cs="宋体" w:hint="eastAsia"/>
          <w:kern w:val="0"/>
        </w:rPr>
        <w:t>，是一个充满了贴士和窍门的合集。你会从中发现最可靠的声音</w:t>
      </w:r>
      <w:r w:rsidR="001B2058">
        <w:rPr>
          <w:rFonts w:asciiTheme="minorEastAsia" w:eastAsiaTheme="minorEastAsia" w:hAnsiTheme="minorEastAsia" w:cs="宋体" w:hint="eastAsia"/>
          <w:kern w:val="0"/>
        </w:rPr>
        <w:t>。</w:t>
      </w:r>
    </w:p>
    <w:p w:rsidR="00417854" w:rsidRPr="001C4292" w:rsidRDefault="00417854">
      <w:pPr>
        <w:pStyle w:val="A4"/>
        <w:widowControl/>
        <w:rPr>
          <w:rFonts w:asciiTheme="minorEastAsia" w:eastAsiaTheme="minorEastAsia" w:hAnsiTheme="minorEastAsia" w:cs="Times New Roman"/>
          <w:shd w:val="clear" w:color="auto" w:fill="FFFFFF"/>
        </w:rPr>
      </w:pPr>
    </w:p>
    <w:p w:rsidR="00417854" w:rsidRPr="001C4292" w:rsidRDefault="009D5F91">
      <w:pPr>
        <w:pStyle w:val="A4"/>
        <w:rPr>
          <w:rFonts w:asciiTheme="minorEastAsia" w:eastAsiaTheme="minorEastAsia" w:hAnsiTheme="minorEastAsia" w:cs="Times New Roman"/>
          <w:b/>
          <w:bCs/>
        </w:rPr>
      </w:pPr>
      <w:r w:rsidRPr="001C4292">
        <w:rPr>
          <w:rFonts w:asciiTheme="minorEastAsia" w:eastAsiaTheme="minorEastAsia" w:hAnsiTheme="minorEastAsia" w:cs="Times New Roman"/>
          <w:b/>
          <w:bCs/>
          <w:lang w:val="zh-TW" w:eastAsia="zh-TW"/>
        </w:rPr>
        <w:t>作者简介：</w:t>
      </w:r>
    </w:p>
    <w:p w:rsidR="001C4292" w:rsidRPr="001C4292" w:rsidRDefault="001C4292">
      <w:pPr>
        <w:pStyle w:val="A4"/>
        <w:rPr>
          <w:rFonts w:asciiTheme="minorEastAsia" w:eastAsiaTheme="minorEastAsia" w:hAnsiTheme="minorEastAsia" w:cs="Times New Roman" w:hint="eastAsia"/>
          <w:b/>
          <w:bCs/>
        </w:rPr>
      </w:pPr>
    </w:p>
    <w:p w:rsidR="00417854" w:rsidRPr="00450960" w:rsidRDefault="009D5F91" w:rsidP="00785149">
      <w:pPr>
        <w:pStyle w:val="A4"/>
        <w:ind w:firstLineChars="200" w:firstLine="422"/>
        <w:rPr>
          <w:rFonts w:asciiTheme="minorEastAsia" w:eastAsiaTheme="minorEastAsia" w:hAnsiTheme="minorEastAsia" w:cs="Times New Roman" w:hint="eastAsia"/>
          <w:shd w:val="clear" w:color="auto" w:fill="FFFFFF"/>
        </w:rPr>
      </w:pPr>
      <w:r w:rsidRPr="00B06D0F">
        <w:rPr>
          <w:rFonts w:asciiTheme="minorEastAsia" w:eastAsiaTheme="minorEastAsia" w:hAnsiTheme="minorEastAsia" w:cs="宋体" w:hint="eastAsia"/>
          <w:b/>
          <w:bCs/>
        </w:rPr>
        <w:t>吉姆</w:t>
      </w:r>
      <w:r w:rsidR="004A7E00">
        <w:rPr>
          <w:rFonts w:cs="Times New Roman" w:hint="eastAsia"/>
          <w:b/>
          <w:bCs/>
          <w:shd w:val="clear" w:color="auto" w:fill="FFFFFF"/>
        </w:rPr>
        <w:t xml:space="preserve"> </w:t>
      </w:r>
      <w:r w:rsidR="004A7E00">
        <w:rPr>
          <w:rFonts w:cs="Times New Roman" w:hint="eastAsia"/>
          <w:b/>
          <w:bCs/>
          <w:shd w:val="clear" w:color="auto" w:fill="FFFFFF"/>
        </w:rPr>
        <w:t>·</w:t>
      </w:r>
      <w:r w:rsidRPr="00B06D0F">
        <w:rPr>
          <w:rFonts w:asciiTheme="minorEastAsia" w:eastAsiaTheme="minorEastAsia" w:hAnsiTheme="minorEastAsia" w:cs="宋体" w:hint="eastAsia"/>
          <w:b/>
          <w:bCs/>
        </w:rPr>
        <w:t>加斯特（</w:t>
      </w:r>
      <w:r w:rsidRPr="00B06D0F">
        <w:rPr>
          <w:rFonts w:eastAsiaTheme="minorEastAsia" w:hAnsi="Times New Roman" w:cs="Times New Roman"/>
          <w:b/>
          <w:color w:val="111111"/>
          <w:u w:color="111111"/>
        </w:rPr>
        <w:t xml:space="preserve">Kim </w:t>
      </w:r>
      <w:proofErr w:type="spellStart"/>
      <w:r w:rsidRPr="00B06D0F">
        <w:rPr>
          <w:rFonts w:eastAsiaTheme="minorEastAsia" w:hAnsi="Times New Roman" w:cs="Times New Roman"/>
          <w:b/>
          <w:color w:val="111111"/>
          <w:u w:color="111111"/>
        </w:rPr>
        <w:t>Garst</w:t>
      </w:r>
      <w:proofErr w:type="spellEnd"/>
      <w:r w:rsidRPr="00B06D0F">
        <w:rPr>
          <w:rFonts w:asciiTheme="minorEastAsia" w:eastAsiaTheme="minorEastAsia" w:hAnsiTheme="minorEastAsia" w:cs="宋体" w:hint="eastAsia"/>
          <w:b/>
          <w:color w:val="111111"/>
          <w:u w:color="111111"/>
        </w:rPr>
        <w:t>）</w:t>
      </w:r>
      <w:r w:rsidRPr="001C4292">
        <w:rPr>
          <w:rFonts w:asciiTheme="minorEastAsia" w:eastAsiaTheme="minorEastAsia" w:hAnsiTheme="minorEastAsia" w:cs="宋体" w:hint="eastAsia"/>
          <w:color w:val="111111"/>
          <w:u w:color="111111"/>
        </w:rPr>
        <w:t>是</w:t>
      </w:r>
      <w:proofErr w:type="gramStart"/>
      <w:r w:rsidRPr="001C4292">
        <w:rPr>
          <w:rFonts w:asciiTheme="minorEastAsia" w:eastAsiaTheme="minorEastAsia" w:hAnsiTheme="minorEastAsia" w:cs="宋体" w:hint="eastAsia"/>
          <w:color w:val="111111"/>
          <w:u w:color="111111"/>
        </w:rPr>
        <w:t>快捷社会</w:t>
      </w:r>
      <w:proofErr w:type="gramEnd"/>
      <w:r w:rsidRPr="001C4292">
        <w:rPr>
          <w:rFonts w:asciiTheme="minorEastAsia" w:eastAsiaTheme="minorEastAsia" w:hAnsiTheme="minorEastAsia" w:cs="宋体" w:hint="eastAsia"/>
          <w:color w:val="111111"/>
          <w:u w:color="111111"/>
        </w:rPr>
        <w:t>销售领域的超级巨星</w:t>
      </w:r>
      <w:r w:rsidRPr="001C4292">
        <w:rPr>
          <w:rFonts w:asciiTheme="minorEastAsia" w:eastAsiaTheme="minorEastAsia" w:hAnsiTheme="minorEastAsia" w:cs="宋体" w:hint="eastAsia"/>
          <w:color w:val="111111"/>
          <w:u w:color="111111"/>
        </w:rPr>
        <w:t>和</w:t>
      </w:r>
      <w:r w:rsidRPr="002947B4">
        <w:rPr>
          <w:rFonts w:eastAsiaTheme="minorEastAsia" w:hAnsi="Times New Roman" w:cs="Times New Roman"/>
          <w:color w:val="111111"/>
          <w:u w:color="111111"/>
        </w:rPr>
        <w:t>Boom</w:t>
      </w:r>
      <w:r w:rsidRPr="002947B4">
        <w:rPr>
          <w:rFonts w:eastAsiaTheme="minorEastAsia" w:hAnsi="Times New Roman" w:cs="Times New Roman"/>
          <w:color w:val="111111"/>
          <w:u w:color="111111"/>
        </w:rPr>
        <w:t>社</w:t>
      </w:r>
      <w:r w:rsidRPr="001C4292">
        <w:rPr>
          <w:rFonts w:asciiTheme="minorEastAsia" w:eastAsiaTheme="minorEastAsia" w:hAnsiTheme="minorEastAsia" w:cs="宋体" w:hint="eastAsia"/>
          <w:color w:val="111111"/>
          <w:u w:color="111111"/>
        </w:rPr>
        <w:t>交媒体营销公司的首席执行官。她从</w:t>
      </w:r>
      <w:r w:rsidR="001B2058">
        <w:rPr>
          <w:rFonts w:asciiTheme="minorEastAsia" w:eastAsiaTheme="minorEastAsia" w:hAnsiTheme="minorEastAsia" w:cs="宋体" w:hint="eastAsia"/>
          <w:color w:val="111111"/>
          <w:u w:color="111111"/>
        </w:rPr>
        <w:t>事在线商务营销，长达二十多年，投身于主要社交媒体。《福布斯》</w:t>
      </w:r>
      <w:r w:rsidRPr="001C4292">
        <w:rPr>
          <w:rFonts w:asciiTheme="minorEastAsia" w:eastAsiaTheme="minorEastAsia" w:hAnsiTheme="minorEastAsia" w:cs="宋体" w:hint="eastAsia"/>
          <w:color w:val="111111"/>
          <w:u w:color="111111"/>
        </w:rPr>
        <w:t>将她评为社交</w:t>
      </w:r>
      <w:proofErr w:type="gramStart"/>
      <w:r w:rsidRPr="001C4292">
        <w:rPr>
          <w:rFonts w:asciiTheme="minorEastAsia" w:eastAsiaTheme="minorEastAsia" w:hAnsiTheme="minorEastAsia" w:cs="宋体" w:hint="eastAsia"/>
          <w:color w:val="111111"/>
          <w:u w:color="111111"/>
        </w:rPr>
        <w:t>媒体十</w:t>
      </w:r>
      <w:proofErr w:type="gramEnd"/>
      <w:r w:rsidRPr="001C4292">
        <w:rPr>
          <w:rFonts w:asciiTheme="minorEastAsia" w:eastAsiaTheme="minorEastAsia" w:hAnsiTheme="minorEastAsia" w:cs="宋体" w:hint="eastAsia"/>
          <w:color w:val="111111"/>
          <w:u w:color="111111"/>
        </w:rPr>
        <w:t>大女强人和五十万人以上的社交媒体社区领袖。她创造了独特而真实的媒体营销模式，高度可控而且有利可图</w:t>
      </w:r>
      <w:r w:rsidR="001B2058">
        <w:rPr>
          <w:rFonts w:asciiTheme="minorEastAsia" w:eastAsiaTheme="minorEastAsia" w:hAnsiTheme="minorEastAsia" w:cs="宋体" w:hint="eastAsia"/>
          <w:color w:val="111111"/>
          <w:u w:color="111111"/>
        </w:rPr>
        <w:t>的整体数字化社交媒体模式，给她的社区成员、客户和消费者授课。</w:t>
      </w:r>
    </w:p>
    <w:p w:rsidR="00417854" w:rsidRPr="001C4292" w:rsidRDefault="00417854">
      <w:pPr>
        <w:pStyle w:val="A4"/>
        <w:rPr>
          <w:rFonts w:asciiTheme="minorEastAsia" w:eastAsiaTheme="minorEastAsia" w:hAnsiTheme="minorEastAsia" w:cs="Times New Roman"/>
        </w:rPr>
      </w:pPr>
    </w:p>
    <w:p w:rsidR="00417854" w:rsidRPr="001C4292" w:rsidRDefault="009D5F91">
      <w:pPr>
        <w:pStyle w:val="A4"/>
        <w:rPr>
          <w:rFonts w:asciiTheme="minorEastAsia" w:eastAsiaTheme="minorEastAsia" w:hAnsiTheme="minorEastAsia" w:cs="Times New Roman"/>
          <w:b/>
          <w:bCs/>
        </w:rPr>
      </w:pPr>
      <w:r w:rsidRPr="001C4292">
        <w:rPr>
          <w:rFonts w:asciiTheme="minorEastAsia" w:eastAsiaTheme="minorEastAsia" w:hAnsiTheme="minorEastAsia" w:cs="Times New Roman"/>
          <w:b/>
          <w:bCs/>
          <w:lang w:val="zh-TW" w:eastAsia="zh-TW"/>
        </w:rPr>
        <w:t>目录：</w:t>
      </w:r>
    </w:p>
    <w:p w:rsidR="00417854" w:rsidRPr="001C4292" w:rsidRDefault="00417854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bCs/>
        </w:rPr>
        <w:t>第一章：为什么真实可靠？</w:t>
      </w: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t>第二章</w:t>
      </w:r>
      <w:r w:rsidRPr="001C4292">
        <w:rPr>
          <w:rFonts w:asciiTheme="minorEastAsia" w:eastAsiaTheme="minorEastAsia" w:hAnsiTheme="minorEastAsia" w:cs="Times New Roman"/>
          <w:kern w:val="0"/>
        </w:rPr>
        <w:t xml:space="preserve">: </w:t>
      </w:r>
      <w:r w:rsidRPr="001C4292">
        <w:rPr>
          <w:rFonts w:asciiTheme="minorEastAsia" w:eastAsiaTheme="minorEastAsia" w:hAnsiTheme="minorEastAsia" w:cs="宋体" w:hint="eastAsia"/>
          <w:kern w:val="0"/>
        </w:rPr>
        <w:t>怎样创造可靠性？讲述你的品牌故事。</w:t>
      </w: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t>第三章</w:t>
      </w:r>
      <w:r w:rsidRPr="001C4292">
        <w:rPr>
          <w:rFonts w:asciiTheme="minorEastAsia" w:eastAsiaTheme="minorEastAsia" w:hAnsiTheme="minorEastAsia" w:cs="Times New Roman"/>
          <w:kern w:val="0"/>
        </w:rPr>
        <w:t xml:space="preserve">: </w:t>
      </w:r>
      <w:r w:rsidRPr="001C4292">
        <w:rPr>
          <w:rFonts w:asciiTheme="minorEastAsia" w:eastAsiaTheme="minorEastAsia" w:hAnsiTheme="minorEastAsia" w:cs="宋体" w:hint="eastAsia"/>
          <w:kern w:val="0"/>
        </w:rPr>
        <w:t>可靠性营销商能够成功，因为他们像你一样。</w:t>
      </w: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t>第四章</w:t>
      </w:r>
      <w:r w:rsidRPr="001C4292">
        <w:rPr>
          <w:rFonts w:asciiTheme="minorEastAsia" w:eastAsiaTheme="minorEastAsia" w:hAnsiTheme="minorEastAsia" w:cs="Times New Roman"/>
          <w:kern w:val="0"/>
        </w:rPr>
        <w:t xml:space="preserve">: </w:t>
      </w:r>
      <w:r w:rsidRPr="001C4292">
        <w:rPr>
          <w:rFonts w:asciiTheme="minorEastAsia" w:eastAsiaTheme="minorEastAsia" w:hAnsiTheme="minorEastAsia" w:cs="宋体" w:hint="eastAsia"/>
          <w:kern w:val="0"/>
        </w:rPr>
        <w:t>可靠性营销</w:t>
      </w:r>
      <w:proofErr w:type="gramStart"/>
      <w:r w:rsidRPr="001C4292">
        <w:rPr>
          <w:rFonts w:asciiTheme="minorEastAsia" w:eastAsiaTheme="minorEastAsia" w:hAnsiTheme="minorEastAsia" w:cs="宋体" w:hint="eastAsia"/>
          <w:kern w:val="0"/>
        </w:rPr>
        <w:t>商充满</w:t>
      </w:r>
      <w:proofErr w:type="gramEnd"/>
      <w:r w:rsidRPr="001C4292">
        <w:rPr>
          <w:rFonts w:asciiTheme="minorEastAsia" w:eastAsiaTheme="minorEastAsia" w:hAnsiTheme="minorEastAsia" w:cs="宋体" w:hint="eastAsia"/>
          <w:kern w:val="0"/>
        </w:rPr>
        <w:t>激情。</w:t>
      </w: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t>第五章</w:t>
      </w:r>
      <w:r w:rsidRPr="001C4292">
        <w:rPr>
          <w:rFonts w:asciiTheme="minorEastAsia" w:eastAsiaTheme="minorEastAsia" w:hAnsiTheme="minorEastAsia" w:cs="Times New Roman"/>
          <w:kern w:val="0"/>
        </w:rPr>
        <w:t xml:space="preserve">: </w:t>
      </w:r>
      <w:r w:rsidRPr="001C4292">
        <w:rPr>
          <w:rFonts w:asciiTheme="minorEastAsia" w:eastAsiaTheme="minorEastAsia" w:hAnsiTheme="minorEastAsia" w:cs="宋体" w:hint="eastAsia"/>
          <w:kern w:val="0"/>
        </w:rPr>
        <w:t>可靠性营销商不能控制交流。</w:t>
      </w: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lastRenderedPageBreak/>
        <w:t>第六章</w:t>
      </w:r>
      <w:r w:rsidRPr="001C4292">
        <w:rPr>
          <w:rFonts w:asciiTheme="minorEastAsia" w:eastAsiaTheme="minorEastAsia" w:hAnsiTheme="minorEastAsia" w:cs="Times New Roman"/>
          <w:kern w:val="0"/>
        </w:rPr>
        <w:t xml:space="preserve">: </w:t>
      </w:r>
      <w:r w:rsidRPr="001C4292">
        <w:rPr>
          <w:rFonts w:asciiTheme="minorEastAsia" w:eastAsiaTheme="minorEastAsia" w:hAnsiTheme="minorEastAsia" w:cs="宋体" w:hint="eastAsia"/>
          <w:kern w:val="0"/>
        </w:rPr>
        <w:t>可靠性营销商连接和建立社区。</w:t>
      </w: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t>第七章</w:t>
      </w:r>
      <w:r w:rsidRPr="001C4292">
        <w:rPr>
          <w:rFonts w:asciiTheme="minorEastAsia" w:eastAsiaTheme="minorEastAsia" w:hAnsiTheme="minorEastAsia" w:cs="Times New Roman"/>
          <w:kern w:val="0"/>
        </w:rPr>
        <w:t xml:space="preserve">: </w:t>
      </w:r>
      <w:r w:rsidRPr="001C4292">
        <w:rPr>
          <w:rFonts w:asciiTheme="minorEastAsia" w:eastAsiaTheme="minorEastAsia" w:hAnsiTheme="minorEastAsia" w:cs="宋体" w:hint="eastAsia"/>
          <w:kern w:val="0"/>
        </w:rPr>
        <w:t>可靠性营销</w:t>
      </w:r>
      <w:proofErr w:type="gramStart"/>
      <w:r w:rsidRPr="001C4292">
        <w:rPr>
          <w:rFonts w:asciiTheme="minorEastAsia" w:eastAsiaTheme="minorEastAsia" w:hAnsiTheme="minorEastAsia" w:cs="宋体" w:hint="eastAsia"/>
          <w:kern w:val="0"/>
        </w:rPr>
        <w:t>商理解</w:t>
      </w:r>
      <w:proofErr w:type="gramEnd"/>
      <w:r w:rsidRPr="001C4292">
        <w:rPr>
          <w:rFonts w:asciiTheme="minorEastAsia" w:eastAsiaTheme="minorEastAsia" w:hAnsiTheme="minorEastAsia" w:cs="宋体" w:hint="eastAsia"/>
          <w:kern w:val="0"/>
        </w:rPr>
        <w:t>品质。</w:t>
      </w: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t>第八章：可靠性经营事与愿违时，到底发生了什么？</w:t>
      </w: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t>第九章</w:t>
      </w:r>
      <w:r w:rsidRPr="001C4292">
        <w:rPr>
          <w:rFonts w:asciiTheme="minorEastAsia" w:eastAsiaTheme="minorEastAsia" w:hAnsiTheme="minorEastAsia" w:cs="Times New Roman"/>
          <w:kern w:val="0"/>
        </w:rPr>
        <w:t xml:space="preserve">: </w:t>
      </w:r>
      <w:r w:rsidRPr="001C4292">
        <w:rPr>
          <w:rFonts w:asciiTheme="minorEastAsia" w:eastAsiaTheme="minorEastAsia" w:hAnsiTheme="minorEastAsia" w:cs="宋体" w:hint="eastAsia"/>
          <w:kern w:val="0"/>
        </w:rPr>
        <w:t>追求可靠性品牌。</w:t>
      </w:r>
    </w:p>
    <w:p w:rsidR="00417854" w:rsidRPr="001C4292" w:rsidRDefault="009D5F91">
      <w:pPr>
        <w:pStyle w:val="A4"/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b/>
          <w:bCs/>
        </w:rPr>
      </w:pPr>
      <w:r w:rsidRPr="001C4292">
        <w:rPr>
          <w:rFonts w:asciiTheme="minorEastAsia" w:eastAsiaTheme="minorEastAsia" w:hAnsiTheme="minorEastAsia" w:cs="宋体" w:hint="eastAsia"/>
          <w:kern w:val="0"/>
        </w:rPr>
        <w:t>第十章</w:t>
      </w:r>
      <w:r w:rsidRPr="001C4292">
        <w:rPr>
          <w:rFonts w:asciiTheme="minorEastAsia" w:eastAsiaTheme="minorEastAsia" w:hAnsiTheme="minorEastAsia" w:cs="Times New Roman"/>
          <w:kern w:val="0"/>
        </w:rPr>
        <w:t xml:space="preserve">: </w:t>
      </w:r>
      <w:r w:rsidRPr="001C4292">
        <w:rPr>
          <w:rFonts w:asciiTheme="minorEastAsia" w:eastAsiaTheme="minorEastAsia" w:hAnsiTheme="minorEastAsia" w:cs="宋体" w:hint="eastAsia"/>
          <w:kern w:val="0"/>
        </w:rPr>
        <w:t>在喧闹的社交媒体当中引人瞩目。</w:t>
      </w:r>
    </w:p>
    <w:p w:rsidR="00417854" w:rsidRPr="001C4292" w:rsidRDefault="00417854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417854" w:rsidRPr="001C4292" w:rsidRDefault="00417854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417854" w:rsidRPr="001C4292" w:rsidRDefault="00417854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417854" w:rsidRDefault="00417854">
      <w:pPr>
        <w:pStyle w:val="A4"/>
        <w:rPr>
          <w:b/>
          <w:bCs/>
        </w:rPr>
      </w:pPr>
    </w:p>
    <w:p w:rsidR="00417854" w:rsidRDefault="00417854">
      <w:pPr>
        <w:pStyle w:val="A4"/>
        <w:rPr>
          <w:b/>
          <w:bCs/>
        </w:rPr>
      </w:pPr>
    </w:p>
    <w:p w:rsidR="00417854" w:rsidRDefault="009D5F91" w:rsidP="00195C3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417854" w:rsidRDefault="009D5F91" w:rsidP="00195C3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417854" w:rsidRDefault="009D5F91" w:rsidP="00195C3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417854" w:rsidRDefault="009D5F91" w:rsidP="00195C3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417854" w:rsidRDefault="009D5F91" w:rsidP="00195C3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417854" w:rsidRDefault="009D5F91" w:rsidP="00195C3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417854" w:rsidRDefault="009D5F91" w:rsidP="00195C3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417854" w:rsidRDefault="009D5F91" w:rsidP="00195C39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417854" w:rsidRDefault="009D5F91" w:rsidP="00195C39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417854" w:rsidRDefault="009D5F91" w:rsidP="00195C39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417854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91" w:rsidRDefault="009D5F91">
      <w:r>
        <w:separator/>
      </w:r>
    </w:p>
  </w:endnote>
  <w:endnote w:type="continuationSeparator" w:id="0">
    <w:p w:rsidR="009D5F91" w:rsidRDefault="009D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54" w:rsidRDefault="00417854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417854" w:rsidRDefault="009D5F9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417854" w:rsidRDefault="009D5F9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417854" w:rsidRDefault="009D5F9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417854" w:rsidRDefault="00417854">
    <w:pPr>
      <w:pStyle w:val="a7"/>
      <w:jc w:val="center"/>
    </w:pPr>
  </w:p>
  <w:p w:rsidR="00417854" w:rsidRDefault="00417854">
    <w:pPr>
      <w:pStyle w:val="a7"/>
      <w:jc w:val="center"/>
    </w:pPr>
  </w:p>
  <w:p w:rsidR="00417854" w:rsidRDefault="009D5F91">
    <w:pPr>
      <w:pStyle w:val="a7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926775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91" w:rsidRDefault="009D5F91">
      <w:r>
        <w:separator/>
      </w:r>
    </w:p>
  </w:footnote>
  <w:footnote w:type="continuationSeparator" w:id="0">
    <w:p w:rsidR="009D5F91" w:rsidRDefault="009D5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54" w:rsidRDefault="009D5F91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17854" w:rsidRDefault="009D5F91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54"/>
    <w:rsid w:val="00195C39"/>
    <w:rsid w:val="001B2058"/>
    <w:rsid w:val="001C4292"/>
    <w:rsid w:val="002947B4"/>
    <w:rsid w:val="00417854"/>
    <w:rsid w:val="00450960"/>
    <w:rsid w:val="004A7E00"/>
    <w:rsid w:val="00785149"/>
    <w:rsid w:val="00926775"/>
    <w:rsid w:val="009D5F91"/>
    <w:rsid w:val="00AB6CDE"/>
    <w:rsid w:val="00B06D0F"/>
    <w:rsid w:val="00B370A4"/>
    <w:rsid w:val="00B56649"/>
    <w:rsid w:val="00F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9D06E-67EF-4CA8-8B20-97378B99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2016-05-05T02:50:00Z</dcterms:created>
  <dcterms:modified xsi:type="dcterms:W3CDTF">2016-05-05T03:14:00Z</dcterms:modified>
</cp:coreProperties>
</file>