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0E" w:rsidRDefault="0019468E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613A0E" w:rsidRDefault="00613A0E">
      <w:pPr>
        <w:pStyle w:val="A4"/>
        <w:jc w:val="left"/>
        <w:rPr>
          <w:b/>
          <w:bCs/>
          <w:sz w:val="36"/>
          <w:szCs w:val="36"/>
          <w:shd w:val="clear" w:color="auto" w:fill="D8D8D8"/>
        </w:rPr>
      </w:pPr>
    </w:p>
    <w:p w:rsidR="00613A0E" w:rsidRDefault="0019468E">
      <w:pPr>
        <w:pStyle w:val="A4"/>
        <w:rPr>
          <w:b/>
          <w:bCs/>
        </w:rPr>
      </w:pPr>
      <w:bookmarkStart w:id="0" w:name="OLE_LINK4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8255</wp:posOffset>
            </wp:positionV>
            <wp:extent cx="1276350" cy="19812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50702151807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8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lang w:val="zh-TW" w:eastAsia="zh-TW"/>
        </w:rPr>
        <w:t>中文书名：《你需要的唯一销售指南》</w:t>
      </w:r>
    </w:p>
    <w:p w:rsidR="00613A0E" w:rsidRDefault="0019468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英文书名：</w:t>
      </w:r>
      <w:bookmarkStart w:id="1" w:name="OLE_LINK2"/>
      <w:bookmarkStart w:id="2" w:name="OLE_LINK3"/>
      <w:r>
        <w:rPr>
          <w:b/>
          <w:bCs/>
        </w:rPr>
        <w:t>THE ONLY SALES GUIDE</w:t>
      </w:r>
      <w:bookmarkEnd w:id="2"/>
      <w:r>
        <w:rPr>
          <w:b/>
          <w:bCs/>
        </w:rPr>
        <w:t xml:space="preserve"> YOU</w:t>
      </w:r>
      <w:r>
        <w:rPr>
          <w:rFonts w:ascii="Arial Unicode MS" w:hAnsi="Times New Roman"/>
          <w:b/>
          <w:bCs/>
        </w:rPr>
        <w:t>’</w:t>
      </w:r>
      <w:r>
        <w:rPr>
          <w:b/>
          <w:bCs/>
        </w:rPr>
        <w:t>LL EVER NEED</w:t>
      </w:r>
    </w:p>
    <w:bookmarkEnd w:id="1"/>
    <w:p w:rsidR="00613A0E" w:rsidRDefault="0019468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</w:t>
      </w:r>
      <w:r>
        <w:rPr>
          <w:b/>
          <w:bCs/>
        </w:rPr>
        <w:t xml:space="preserve">   </w:t>
      </w:r>
      <w:r w:rsidR="004E7920"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者：</w:t>
      </w:r>
      <w:bookmarkStart w:id="3" w:name="OLE_LINK1"/>
      <w:r>
        <w:rPr>
          <w:b/>
          <w:bCs/>
        </w:rPr>
        <w:t xml:space="preserve">Anthony </w:t>
      </w:r>
      <w:proofErr w:type="spellStart"/>
      <w:r>
        <w:rPr>
          <w:b/>
          <w:bCs/>
        </w:rPr>
        <w:t>Iannarino</w:t>
      </w:r>
      <w:proofErr w:type="spellEnd"/>
    </w:p>
    <w:bookmarkEnd w:id="3"/>
    <w:p w:rsidR="00613A0E" w:rsidRDefault="0019468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</w:t>
      </w:r>
      <w:r>
        <w:rPr>
          <w:b/>
          <w:bCs/>
        </w:rPr>
        <w:t xml:space="preserve"> </w:t>
      </w:r>
      <w:r w:rsidR="004E7920">
        <w:rPr>
          <w:rFonts w:hint="eastAsia"/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版</w:t>
      </w:r>
      <w:r w:rsidR="004E7920">
        <w:rPr>
          <w:rFonts w:ascii="宋体" w:eastAsia="宋体" w:hAnsi="宋体" w:cs="宋体" w:hint="eastAsia"/>
          <w:b/>
          <w:bCs/>
          <w:lang w:val="zh-TW"/>
        </w:rPr>
        <w:t xml:space="preserve"> </w:t>
      </w:r>
      <w:r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社：</w:t>
      </w:r>
      <w:r>
        <w:rPr>
          <w:b/>
          <w:bCs/>
        </w:rPr>
        <w:t>Portfolio</w:t>
      </w:r>
    </w:p>
    <w:p w:rsidR="00613A0E" w:rsidRDefault="0019468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ANA</w:t>
      </w:r>
    </w:p>
    <w:p w:rsidR="00613A0E" w:rsidRDefault="0019468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    数：</w:t>
      </w:r>
      <w:r>
        <w:rPr>
          <w:b/>
          <w:bCs/>
        </w:rPr>
        <w:t xml:space="preserve">240 </w:t>
      </w:r>
      <w:r>
        <w:rPr>
          <w:rFonts w:ascii="宋体" w:eastAsia="宋体" w:hAnsi="宋体" w:cs="宋体"/>
          <w:b/>
          <w:bCs/>
          <w:lang w:val="zh-TW" w:eastAsia="zh-TW"/>
        </w:rPr>
        <w:t xml:space="preserve">页 </w:t>
      </w:r>
    </w:p>
    <w:p w:rsidR="00613A0E" w:rsidRDefault="0019468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2016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>10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613A0E" w:rsidRDefault="0019468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613A0E" w:rsidRDefault="0019468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613A0E" w:rsidRDefault="0019468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 xml:space="preserve">类  </w:t>
      </w:r>
      <w:r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 w:rsidR="004E7920">
        <w:rPr>
          <w:rFonts w:ascii="宋体" w:eastAsia="宋体" w:hAnsi="宋体" w:cs="宋体" w:hint="eastAsia"/>
          <w:b/>
          <w:bCs/>
          <w:lang w:val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型：经管</w:t>
      </w:r>
    </w:p>
    <w:bookmarkEnd w:id="0"/>
    <w:p w:rsidR="00613A0E" w:rsidRDefault="00613A0E">
      <w:pPr>
        <w:pStyle w:val="A4"/>
        <w:rPr>
          <w:b/>
          <w:bCs/>
        </w:rPr>
      </w:pPr>
    </w:p>
    <w:p w:rsidR="00192B03" w:rsidRDefault="0019468E" w:rsidP="00192B03">
      <w:pPr>
        <w:pStyle w:val="A4"/>
        <w:rPr>
          <w:b/>
          <w:bCs/>
        </w:rPr>
      </w:pPr>
      <w:bookmarkStart w:id="4" w:name="OLE_LINK5"/>
      <w:bookmarkStart w:id="5" w:name="OLE_LINK6"/>
      <w:r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:rsidR="00192B03" w:rsidRDefault="00192B03" w:rsidP="00192B03">
      <w:pPr>
        <w:pStyle w:val="A4"/>
        <w:rPr>
          <w:b/>
          <w:bCs/>
        </w:rPr>
      </w:pPr>
    </w:p>
    <w:p w:rsidR="00192B03" w:rsidRDefault="00192B03" w:rsidP="00192B03">
      <w:pPr>
        <w:pStyle w:val="A4"/>
        <w:rPr>
          <w:b/>
          <w:bCs/>
        </w:rPr>
      </w:pPr>
    </w:p>
    <w:p w:rsidR="00613A0E" w:rsidRPr="00DD0C2B" w:rsidRDefault="00192B03" w:rsidP="00192B03">
      <w:pPr>
        <w:pStyle w:val="A4"/>
        <w:rPr>
          <w:bCs/>
        </w:rPr>
      </w:pPr>
      <w:r>
        <w:rPr>
          <w:rFonts w:hint="eastAsia"/>
          <w:b/>
          <w:bCs/>
        </w:rPr>
        <w:t xml:space="preserve">        </w:t>
      </w:r>
      <w:r w:rsidR="0019468E" w:rsidRPr="00DD0C2B">
        <w:rPr>
          <w:rFonts w:eastAsia="Times New Roman" w:hint="eastAsia"/>
          <w:bCs/>
        </w:rPr>
        <w:t>这部指南包罗万象，转化你的认</w:t>
      </w:r>
      <w:bookmarkStart w:id="6" w:name="_GoBack"/>
      <w:bookmarkEnd w:id="6"/>
      <w:r w:rsidR="0019468E" w:rsidRPr="00DD0C2B">
        <w:rPr>
          <w:rFonts w:eastAsia="Times New Roman" w:hint="eastAsia"/>
          <w:bCs/>
        </w:rPr>
        <w:t>知结构，改善你的销售技能。作者是</w:t>
      </w:r>
      <w:proofErr w:type="gramStart"/>
      <w:r w:rsidR="0019468E" w:rsidRPr="00DD0C2B">
        <w:rPr>
          <w:rFonts w:eastAsia="Times New Roman" w:hint="eastAsia"/>
          <w:bCs/>
        </w:rPr>
        <w:t>销售博客作家</w:t>
      </w:r>
      <w:proofErr w:type="gramEnd"/>
      <w:r w:rsidR="0019468E" w:rsidRPr="00DD0C2B">
        <w:rPr>
          <w:rFonts w:eastAsia="Times New Roman" w:hint="eastAsia"/>
          <w:bCs/>
        </w:rPr>
        <w:t>、演说家和咨询顾问，一颗冉冉上升的新星。</w:t>
      </w:r>
    </w:p>
    <w:p w:rsidR="00613A0E" w:rsidRDefault="0019468E">
      <w:pPr>
        <w:pStyle w:val="A4"/>
        <w:widowControl/>
        <w:shd w:val="clear" w:color="auto" w:fill="FFFFFF"/>
        <w:rPr>
          <w:kern w:val="0"/>
          <w:shd w:val="clear" w:color="auto" w:fill="FFFFFF"/>
        </w:rPr>
      </w:pPr>
      <w:r>
        <w:rPr>
          <w:rFonts w:hAnsi="Times New Roman"/>
          <w:kern w:val="0"/>
          <w:shd w:val="clear" w:color="auto" w:fill="FFFFFF"/>
        </w:rPr>
        <w:t> </w:t>
      </w:r>
      <w:r>
        <w:rPr>
          <w:kern w:val="0"/>
        </w:rPr>
        <w:br/>
      </w:r>
      <w:r>
        <w:rPr>
          <w:rFonts w:eastAsia="Times New Roman" w:hint="eastAsia"/>
          <w:kern w:val="0"/>
        </w:rPr>
        <w:t xml:space="preserve">     </w:t>
      </w:r>
      <w:r w:rsidR="0028518B">
        <w:rPr>
          <w:rFonts w:asciiTheme="minorEastAsia" w:eastAsiaTheme="minorEastAsia" w:hAnsiTheme="minorEastAsia" w:hint="eastAsia"/>
          <w:kern w:val="0"/>
        </w:rPr>
        <w:t xml:space="preserve"> </w:t>
      </w:r>
      <w:r>
        <w:rPr>
          <w:rFonts w:eastAsia="Times New Roman" w:hint="eastAsia"/>
          <w:kern w:val="0"/>
        </w:rPr>
        <w:t>极少数销售人员获得了极大的成功，其他人只能辛辛苦苦地交易。原因何在？他们的产品更受人欢迎？他们的客户要求更低？都不是。原因在于顶尖的生产者有正确的理念，不断向他们的公司和客户输出。</w:t>
      </w:r>
    </w:p>
    <w:p w:rsidR="00613A0E" w:rsidRDefault="0019468E">
      <w:pPr>
        <w:pStyle w:val="A4"/>
        <w:widowControl/>
        <w:shd w:val="clear" w:color="auto" w:fill="FFFFFF"/>
        <w:rPr>
          <w:kern w:val="0"/>
        </w:rPr>
      </w:pPr>
      <w:r>
        <w:rPr>
          <w:rFonts w:hAnsi="Times New Roman"/>
          <w:kern w:val="0"/>
          <w:shd w:val="clear" w:color="auto" w:fill="FFFFFF"/>
        </w:rPr>
        <w:t> </w:t>
      </w:r>
      <w:r>
        <w:rPr>
          <w:kern w:val="0"/>
        </w:rPr>
        <w:br/>
      </w:r>
      <w:r>
        <w:rPr>
          <w:rFonts w:eastAsia="Times New Roman" w:hint="eastAsia"/>
          <w:kern w:val="0"/>
        </w:rPr>
        <w:t xml:space="preserve">   </w:t>
      </w:r>
      <w:r w:rsidR="0028518B">
        <w:rPr>
          <w:rFonts w:asciiTheme="minorEastAsia" w:eastAsiaTheme="minorEastAsia" w:hAnsiTheme="minorEastAsia" w:hint="eastAsia"/>
          <w:kern w:val="0"/>
        </w:rPr>
        <w:t xml:space="preserve">  </w:t>
      </w:r>
      <w:r>
        <w:rPr>
          <w:rFonts w:eastAsia="Times New Roman" w:hint="eastAsia"/>
          <w:kern w:val="0"/>
        </w:rPr>
        <w:t xml:space="preserve"> 安东尼</w:t>
      </w:r>
      <w:r>
        <w:rPr>
          <w:rFonts w:hAnsi="Times New Roman"/>
          <w:kern w:val="0"/>
        </w:rPr>
        <w:t>·</w:t>
      </w:r>
      <w:r>
        <w:rPr>
          <w:rFonts w:eastAsia="Times New Roman" w:hint="eastAsia"/>
          <w:kern w:val="0"/>
        </w:rPr>
        <w:t>伊安纳里诺白手起家，建树了令人敬畏的事业，然后从事博客、咨询和演讲业务，致力于帮助其他人。他的基本主题是：几乎所有推销人员只要掌握了正确的认知结构和技能系统，都能大获成功。他将销售的必要元素提炼成十九个策略，包括：</w:t>
      </w:r>
    </w:p>
    <w:p w:rsidR="00613A0E" w:rsidRDefault="00613A0E">
      <w:pPr>
        <w:pStyle w:val="A4"/>
        <w:widowControl/>
        <w:shd w:val="clear" w:color="auto" w:fill="FFFFFF"/>
        <w:rPr>
          <w:kern w:val="0"/>
        </w:rPr>
      </w:pPr>
    </w:p>
    <w:p w:rsidR="00613A0E" w:rsidRDefault="0019468E">
      <w:pPr>
        <w:pStyle w:val="A4"/>
        <w:widowControl/>
        <w:shd w:val="clear" w:color="auto" w:fill="FFFFFF"/>
        <w:rPr>
          <w:kern w:val="0"/>
        </w:rPr>
      </w:pPr>
      <w:r>
        <w:rPr>
          <w:rFonts w:eastAsia="Times New Roman" w:hint="eastAsia"/>
          <w:kern w:val="0"/>
        </w:rPr>
        <w:t xml:space="preserve">    </w:t>
      </w:r>
      <w:r w:rsidR="0028518B">
        <w:rPr>
          <w:rFonts w:asciiTheme="minorEastAsia" w:eastAsiaTheme="minorEastAsia" w:hAnsiTheme="minorEastAsia" w:hint="eastAsia"/>
          <w:kern w:val="0"/>
        </w:rPr>
        <w:t xml:space="preserve">  </w:t>
      </w:r>
      <w:r>
        <w:rPr>
          <w:rFonts w:eastAsia="Times New Roman" w:hint="eastAsia"/>
          <w:kern w:val="0"/>
        </w:rPr>
        <w:t>自律：这是销售成功的</w:t>
      </w:r>
      <w:proofErr w:type="gramStart"/>
      <w:r>
        <w:rPr>
          <w:rFonts w:eastAsia="Times New Roman" w:hint="eastAsia"/>
          <w:kern w:val="0"/>
        </w:rPr>
        <w:t>最</w:t>
      </w:r>
      <w:proofErr w:type="gramEnd"/>
      <w:r>
        <w:rPr>
          <w:rFonts w:eastAsia="Times New Roman" w:hint="eastAsia"/>
          <w:kern w:val="0"/>
        </w:rPr>
        <w:t>关键因素，也是最困难的步骤。自我训练的第一步，从每天的练习清单开始。你应该把最终目标拆开，变成许多可以操作的步骤。例如每天找三个潜在客户，向公众履行你的承诺。</w:t>
      </w:r>
    </w:p>
    <w:p w:rsidR="00613A0E" w:rsidRDefault="00613A0E">
      <w:pPr>
        <w:pStyle w:val="A4"/>
        <w:widowControl/>
        <w:shd w:val="clear" w:color="auto" w:fill="FFFFFF"/>
        <w:rPr>
          <w:kern w:val="0"/>
        </w:rPr>
      </w:pPr>
    </w:p>
    <w:p w:rsidR="00613A0E" w:rsidRDefault="0019468E">
      <w:pPr>
        <w:pStyle w:val="A4"/>
        <w:widowControl/>
        <w:shd w:val="clear" w:color="auto" w:fill="FFFFFF"/>
        <w:rPr>
          <w:kern w:val="0"/>
        </w:rPr>
      </w:pPr>
      <w:r>
        <w:rPr>
          <w:rFonts w:eastAsia="Times New Roman" w:hint="eastAsia"/>
          <w:kern w:val="0"/>
        </w:rPr>
        <w:t xml:space="preserve">    </w:t>
      </w:r>
      <w:r w:rsidR="0028518B">
        <w:rPr>
          <w:rFonts w:asciiTheme="minorEastAsia" w:eastAsiaTheme="minorEastAsia" w:hAnsiTheme="minorEastAsia" w:hint="eastAsia"/>
          <w:kern w:val="0"/>
        </w:rPr>
        <w:t xml:space="preserve">  </w:t>
      </w:r>
      <w:r w:rsidR="00246BFA">
        <w:rPr>
          <w:rFonts w:eastAsia="Times New Roman" w:hint="eastAsia"/>
          <w:kern w:val="0"/>
        </w:rPr>
        <w:t>商业</w:t>
      </w:r>
      <w:r w:rsidR="00246BFA">
        <w:rPr>
          <w:rFonts w:eastAsiaTheme="minorEastAsia" w:hint="eastAsia"/>
          <w:kern w:val="0"/>
        </w:rPr>
        <w:t>头脑</w:t>
      </w:r>
      <w:r>
        <w:rPr>
          <w:rFonts w:eastAsia="Times New Roman" w:hint="eastAsia"/>
          <w:kern w:val="0"/>
        </w:rPr>
        <w:t>：仅仅了解你的产品，这是不够的。销售人员必须了解整个商业环境和普通商业技能。最重要的是，你的客户就是商人。你要向他们推销，就要证明自己能够像商人一样思考。</w:t>
      </w:r>
    </w:p>
    <w:p w:rsidR="00613A0E" w:rsidRDefault="00613A0E">
      <w:pPr>
        <w:pStyle w:val="A4"/>
        <w:widowControl/>
        <w:shd w:val="clear" w:color="auto" w:fill="FFFFFF"/>
        <w:rPr>
          <w:kern w:val="0"/>
        </w:rPr>
      </w:pPr>
    </w:p>
    <w:p w:rsidR="00613A0E" w:rsidRDefault="0019468E">
      <w:pPr>
        <w:pStyle w:val="A4"/>
        <w:widowControl/>
        <w:shd w:val="clear" w:color="auto" w:fill="FFFFFF"/>
        <w:rPr>
          <w:kern w:val="0"/>
        </w:rPr>
      </w:pPr>
      <w:r>
        <w:rPr>
          <w:rFonts w:hAnsi="Times New Roman"/>
          <w:kern w:val="0"/>
        </w:rPr>
        <w:t> </w:t>
      </w:r>
      <w:r w:rsidR="0028518B">
        <w:rPr>
          <w:rFonts w:eastAsia="Times New Roman" w:hint="eastAsia"/>
          <w:kern w:val="0"/>
        </w:rPr>
        <w:t xml:space="preserve">     </w:t>
      </w:r>
      <w:r>
        <w:rPr>
          <w:rFonts w:eastAsia="Times New Roman" w:hint="eastAsia"/>
          <w:kern w:val="0"/>
        </w:rPr>
        <w:t>收工结穴：销售成功，不仅是最终的购买承诺。这一路上还有一系列更小的承诺。你要让潜在客户承诺，就要增加产品到价值。方法就是深刻理解客户的需要，清楚认识客户的愿景。</w:t>
      </w:r>
    </w:p>
    <w:p w:rsidR="00613A0E" w:rsidRDefault="00613A0E">
      <w:pPr>
        <w:pStyle w:val="A4"/>
        <w:widowControl/>
        <w:shd w:val="clear" w:color="auto" w:fill="FFFFFF"/>
        <w:rPr>
          <w:kern w:val="0"/>
        </w:rPr>
      </w:pPr>
    </w:p>
    <w:p w:rsidR="00613A0E" w:rsidRDefault="0019468E">
      <w:pPr>
        <w:pStyle w:val="A4"/>
        <w:widowControl/>
        <w:shd w:val="clear" w:color="auto" w:fill="FFFFFF"/>
        <w:rPr>
          <w:kern w:val="0"/>
        </w:rPr>
      </w:pPr>
      <w:r>
        <w:rPr>
          <w:rFonts w:eastAsia="Times New Roman" w:hint="eastAsia"/>
          <w:kern w:val="0"/>
        </w:rPr>
        <w:t xml:space="preserve">    </w:t>
      </w:r>
      <w:r w:rsidR="0028518B">
        <w:rPr>
          <w:rFonts w:asciiTheme="minorEastAsia" w:eastAsiaTheme="minorEastAsia" w:hAnsiTheme="minorEastAsia" w:hint="eastAsia"/>
          <w:kern w:val="0"/>
        </w:rPr>
        <w:t xml:space="preserve"> </w:t>
      </w:r>
      <w:r>
        <w:rPr>
          <w:rFonts w:eastAsia="Times New Roman" w:hint="eastAsia"/>
          <w:kern w:val="0"/>
        </w:rPr>
        <w:t>伊安纳里诺的书对销售新手和老手都大有用处。新手怀有自己的销售成功梦。老手则想返回基础，争取达到新高度。这是一部名副其实的销售之书。你有了这部销售指南，就用不着其他的书了。</w:t>
      </w:r>
    </w:p>
    <w:p w:rsidR="00613A0E" w:rsidRDefault="0019468E">
      <w:pPr>
        <w:pStyle w:val="A4"/>
        <w:widowControl/>
        <w:shd w:val="clear" w:color="auto" w:fill="FFFFFF"/>
        <w:ind w:left="720" w:hanging="360"/>
        <w:rPr>
          <w:kern w:val="0"/>
        </w:rPr>
      </w:pPr>
      <w:r>
        <w:rPr>
          <w:rFonts w:hAnsi="Times New Roman"/>
          <w:kern w:val="0"/>
        </w:rPr>
        <w:t>·         </w:t>
      </w:r>
      <w:r>
        <w:rPr>
          <w:rFonts w:hAnsi="Times New Roman"/>
          <w:kern w:val="0"/>
          <w:shd w:val="clear" w:color="auto" w:fill="FFFFFF"/>
        </w:rPr>
        <w:t> </w:t>
      </w:r>
    </w:p>
    <w:p w:rsidR="00613A0E" w:rsidRDefault="00613A0E">
      <w:pPr>
        <w:pStyle w:val="A4"/>
        <w:rPr>
          <w:b/>
          <w:bCs/>
        </w:rPr>
      </w:pPr>
    </w:p>
    <w:p w:rsidR="00613A0E" w:rsidRDefault="0019468E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作者简介：</w:t>
      </w:r>
    </w:p>
    <w:p w:rsidR="00613A0E" w:rsidRDefault="00613A0E">
      <w:pPr>
        <w:pStyle w:val="A4"/>
        <w:rPr>
          <w:b/>
          <w:bCs/>
        </w:rPr>
      </w:pPr>
    </w:p>
    <w:p w:rsidR="00A620D2" w:rsidRDefault="0019468E">
      <w:pPr>
        <w:pStyle w:val="A4"/>
        <w:rPr>
          <w:rFonts w:eastAsia="Times New Roman" w:hAnsi="Times New Roman" w:cs="Times New Roman"/>
          <w:b/>
          <w:bCs/>
        </w:rPr>
      </w:pPr>
      <w:r>
        <w:rPr>
          <w:rFonts w:ascii="Arial Unicode MS" w:eastAsia="Times New Roman" w:hint="eastAsia"/>
          <w:b/>
          <w:bCs/>
        </w:rPr>
        <w:t xml:space="preserve">   </w:t>
      </w:r>
      <w:r w:rsidRPr="00AD1BF0">
        <w:rPr>
          <w:rFonts w:eastAsia="Times New Roman" w:hAnsi="Times New Roman" w:cs="Times New Roman"/>
          <w:b/>
          <w:bCs/>
        </w:rPr>
        <w:t xml:space="preserve"> </w:t>
      </w:r>
    </w:p>
    <w:p w:rsidR="00BC1935" w:rsidRDefault="00A620D2">
      <w:pPr>
        <w:pStyle w:val="A4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lastRenderedPageBreak/>
        <w:t xml:space="preserve">    </w:t>
      </w:r>
    </w:p>
    <w:p w:rsidR="00613A0E" w:rsidRPr="00AD1BF0" w:rsidRDefault="0019468E" w:rsidP="00BC1935">
      <w:pPr>
        <w:pStyle w:val="A4"/>
        <w:ind w:firstLineChars="200" w:firstLine="422"/>
        <w:rPr>
          <w:rFonts w:hAnsi="Times New Roman" w:cs="Times New Roman"/>
          <w:shd w:val="clear" w:color="auto" w:fill="FFFFFF"/>
        </w:rPr>
      </w:pPr>
      <w:r w:rsidRPr="00BC1935">
        <w:rPr>
          <w:rFonts w:ascii="宋体" w:eastAsia="宋体" w:hAnsi="宋体" w:cs="宋体" w:hint="eastAsia"/>
          <w:b/>
          <w:bCs/>
        </w:rPr>
        <w:t>安东尼</w:t>
      </w:r>
      <w:r w:rsidRPr="00BC1935">
        <w:rPr>
          <w:rFonts w:hAnsi="Times New Roman" w:cs="Times New Roman"/>
          <w:b/>
          <w:kern w:val="0"/>
        </w:rPr>
        <w:t>·</w:t>
      </w:r>
      <w:r w:rsidRPr="00BC1935">
        <w:rPr>
          <w:rFonts w:ascii="宋体" w:eastAsia="宋体" w:hAnsi="宋体" w:cs="宋体" w:hint="eastAsia"/>
          <w:b/>
          <w:bCs/>
        </w:rPr>
        <w:t>伊安纳里诺（</w:t>
      </w:r>
      <w:hyperlink r:id="rId7" w:history="1">
        <w:r w:rsidRPr="00BC1935">
          <w:rPr>
            <w:rStyle w:val="Hyperlink1"/>
            <w:rFonts w:hAnsi="Times New Roman" w:cs="Times New Roman"/>
            <w:b/>
          </w:rPr>
          <w:t>Anthony Iannarino </w:t>
        </w:r>
      </w:hyperlink>
      <w:r w:rsidRPr="00BC1935">
        <w:rPr>
          <w:rFonts w:ascii="宋体" w:eastAsia="宋体" w:hAnsi="宋体" w:cs="宋体" w:hint="eastAsia"/>
          <w:b/>
          <w:shd w:val="clear" w:color="auto" w:fill="FFFFFF"/>
        </w:rPr>
        <w:t>）</w:t>
      </w:r>
      <w:r w:rsidRPr="00AD1BF0">
        <w:rPr>
          <w:rFonts w:ascii="宋体" w:eastAsia="宋体" w:hAnsi="宋体" w:cs="宋体" w:hint="eastAsia"/>
          <w:shd w:val="clear" w:color="auto" w:fill="FFFFFF"/>
        </w:rPr>
        <w:t>是国际闻名的演说家、销售领袖和销售团队训练师。他的博客</w:t>
      </w:r>
      <w:r w:rsidRPr="00AD1BF0">
        <w:rPr>
          <w:rFonts w:hAnsi="Times New Roman" w:cs="Times New Roman"/>
          <w:shd w:val="clear" w:color="auto" w:fill="FFFFFF"/>
        </w:rPr>
        <w:t> </w:t>
      </w:r>
      <w:hyperlink r:id="rId8" w:history="1">
        <w:r w:rsidRPr="00AD1BF0">
          <w:rPr>
            <w:rStyle w:val="Hyperlink2"/>
            <w:rFonts w:hAnsi="Times New Roman" w:cs="Times New Roman"/>
          </w:rPr>
          <w:t>www.thesalesblog.com</w:t>
        </w:r>
      </w:hyperlink>
      <w:r w:rsidRPr="00AD1BF0">
        <w:rPr>
          <w:rFonts w:hAnsi="Times New Roman" w:cs="Times New Roman"/>
          <w:color w:val="954F72"/>
          <w:u w:val="single" w:color="954F72"/>
          <w:shd w:val="clear" w:color="auto" w:fill="FFFFFF"/>
        </w:rPr>
        <w:t xml:space="preserve"> </w:t>
      </w:r>
      <w:r w:rsidRPr="00AD1BF0">
        <w:rPr>
          <w:rFonts w:hAnsi="Times New Roman" w:cs="Times New Roman"/>
          <w:shd w:val="clear" w:color="auto" w:fill="FFFFFF"/>
        </w:rPr>
        <w:t xml:space="preserve"> </w:t>
      </w:r>
      <w:r w:rsidR="00D82D33">
        <w:rPr>
          <w:rFonts w:ascii="宋体" w:eastAsia="宋体" w:hAnsi="宋体" w:cs="宋体" w:hint="eastAsia"/>
          <w:shd w:val="clear" w:color="auto" w:fill="FFFFFF"/>
        </w:rPr>
        <w:t>每天更新。他向全国的销售组织发表演说，部分时间在</w:t>
      </w:r>
      <w:r w:rsidRPr="00AD1BF0">
        <w:rPr>
          <w:rFonts w:ascii="宋体" w:eastAsia="宋体" w:hAnsi="宋体" w:cs="宋体" w:hint="eastAsia"/>
          <w:shd w:val="clear" w:color="auto" w:fill="FFFFFF"/>
        </w:rPr>
        <w:t>首都大学管理和领导能力学院（</w:t>
      </w:r>
      <w:r w:rsidRPr="00AD1BF0">
        <w:rPr>
          <w:rFonts w:hAnsi="Times New Roman" w:cs="Times New Roman"/>
          <w:shd w:val="clear" w:color="auto" w:fill="FFFFFF"/>
        </w:rPr>
        <w:t xml:space="preserve"> Capital University</w:t>
      </w:r>
      <w:proofErr w:type="gramStart"/>
      <w:r w:rsidRPr="00AD1BF0">
        <w:rPr>
          <w:rFonts w:hAnsi="Times New Roman" w:cs="Times New Roman"/>
          <w:shd w:val="clear" w:color="auto" w:fill="FFFFFF"/>
        </w:rPr>
        <w:t>’</w:t>
      </w:r>
      <w:proofErr w:type="gramEnd"/>
      <w:r w:rsidRPr="00AD1BF0">
        <w:rPr>
          <w:rFonts w:hAnsi="Times New Roman" w:cs="Times New Roman"/>
          <w:shd w:val="clear" w:color="auto" w:fill="FFFFFF"/>
        </w:rPr>
        <w:t>s School of Management and Leadership</w:t>
      </w:r>
      <w:r w:rsidR="00D82D33">
        <w:rPr>
          <w:rFonts w:ascii="宋体" w:eastAsia="宋体" w:hAnsi="宋体" w:cs="宋体" w:hint="eastAsia"/>
          <w:shd w:val="clear" w:color="auto" w:fill="FFFFFF"/>
        </w:rPr>
        <w:t>）教学</w:t>
      </w:r>
      <w:r w:rsidRPr="00AD1BF0">
        <w:rPr>
          <w:rFonts w:ascii="宋体" w:eastAsia="宋体" w:hAnsi="宋体" w:cs="宋体" w:hint="eastAsia"/>
          <w:shd w:val="clear" w:color="auto" w:fill="FFFFFF"/>
        </w:rPr>
        <w:t>。</w:t>
      </w:r>
    </w:p>
    <w:p w:rsidR="00613A0E" w:rsidRDefault="00613A0E">
      <w:pPr>
        <w:pStyle w:val="A4"/>
      </w:pPr>
    </w:p>
    <w:p w:rsidR="00613A0E" w:rsidRDefault="00613A0E">
      <w:pPr>
        <w:pStyle w:val="A4"/>
        <w:rPr>
          <w:b/>
          <w:bCs/>
        </w:rPr>
      </w:pPr>
    </w:p>
    <w:bookmarkEnd w:id="4"/>
    <w:bookmarkEnd w:id="5"/>
    <w:p w:rsidR="00613A0E" w:rsidRDefault="00613A0E">
      <w:pPr>
        <w:pStyle w:val="A4"/>
        <w:rPr>
          <w:b/>
          <w:bCs/>
        </w:rPr>
      </w:pPr>
    </w:p>
    <w:p w:rsidR="00613A0E" w:rsidRDefault="00613A0E">
      <w:pPr>
        <w:pStyle w:val="A4"/>
        <w:rPr>
          <w:b/>
          <w:bCs/>
        </w:rPr>
      </w:pPr>
    </w:p>
    <w:p w:rsidR="00613A0E" w:rsidRDefault="00613A0E">
      <w:pPr>
        <w:pStyle w:val="A4"/>
        <w:rPr>
          <w:b/>
          <w:bCs/>
        </w:rPr>
      </w:pPr>
    </w:p>
    <w:p w:rsidR="00613A0E" w:rsidRDefault="0019468E" w:rsidP="00192B03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613A0E" w:rsidRDefault="0019468E" w:rsidP="00192B03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613A0E" w:rsidRDefault="0019468E" w:rsidP="00192B03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613A0E" w:rsidRDefault="0019468E" w:rsidP="00192B03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613A0E" w:rsidRDefault="0019468E" w:rsidP="00192B03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613A0E" w:rsidRDefault="0019468E" w:rsidP="00192B03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613A0E" w:rsidRDefault="0019468E" w:rsidP="00192B03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613A0E" w:rsidRDefault="0019468E" w:rsidP="00192B03">
      <w:pPr>
        <w:pStyle w:val="A4"/>
        <w:jc w:val="left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9" w:history="1">
        <w:r>
          <w:rPr>
            <w:rStyle w:val="Hyperlink3"/>
          </w:rPr>
          <w:t>susan@nurnberg.com.cn</w:t>
        </w:r>
      </w:hyperlink>
      <w:r>
        <w:t xml:space="preserve"> </w:t>
      </w:r>
    </w:p>
    <w:p w:rsidR="00613A0E" w:rsidRDefault="0019468E" w:rsidP="00192B03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10" w:history="1">
        <w:r>
          <w:rPr>
            <w:rStyle w:val="Hyperlink3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11" w:history="1">
        <w:r>
          <w:rPr>
            <w:rStyle w:val="Hyperlink3"/>
          </w:rPr>
          <w:t>http://weibo.com/nurnberg</w:t>
        </w:r>
      </w:hyperlink>
    </w:p>
    <w:p w:rsidR="00613A0E" w:rsidRDefault="0019468E" w:rsidP="00192B03">
      <w:pPr>
        <w:pStyle w:val="A4"/>
        <w:jc w:val="left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2" w:history="1">
        <w:r>
          <w:rPr>
            <w:rStyle w:val="Hyperlink3"/>
          </w:rPr>
          <w:t>http://site.douban.com/110577/</w:t>
        </w:r>
      </w:hyperlink>
    </w:p>
    <w:sectPr w:rsidR="00613A0E">
      <w:headerReference w:type="default" r:id="rId13"/>
      <w:footerReference w:type="default" r:id="rId14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68" w:rsidRDefault="00B10168">
      <w:r>
        <w:separator/>
      </w:r>
    </w:p>
  </w:endnote>
  <w:endnote w:type="continuationSeparator" w:id="0">
    <w:p w:rsidR="00B10168" w:rsidRDefault="00B1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A0E" w:rsidRDefault="00613A0E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613A0E" w:rsidRDefault="0019468E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613A0E" w:rsidRDefault="0019468E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613A0E" w:rsidRDefault="0019468E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613A0E" w:rsidRDefault="00613A0E">
    <w:pPr>
      <w:pStyle w:val="a6"/>
      <w:jc w:val="center"/>
    </w:pPr>
  </w:p>
  <w:p w:rsidR="00613A0E" w:rsidRDefault="00613A0E">
    <w:pPr>
      <w:pStyle w:val="a6"/>
      <w:jc w:val="center"/>
    </w:pPr>
  </w:p>
  <w:p w:rsidR="00613A0E" w:rsidRDefault="0019468E">
    <w:pPr>
      <w:pStyle w:val="a6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1D7C27">
      <w:rPr>
        <w:rFonts w:ascii="方正姚体" w:eastAsia="方正姚体" w:hAnsi="方正姚体" w:cs="方正姚体"/>
        <w:noProof/>
        <w:kern w:val="0"/>
      </w:rPr>
      <w:t>1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68" w:rsidRDefault="00B10168">
      <w:r>
        <w:separator/>
      </w:r>
    </w:p>
  </w:footnote>
  <w:footnote w:type="continuationSeparator" w:id="0">
    <w:p w:rsidR="00B10168" w:rsidRDefault="00B10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A0E" w:rsidRDefault="0019468E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613A0E" w:rsidRDefault="0019468E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0E"/>
    <w:rsid w:val="00192B03"/>
    <w:rsid w:val="0019468E"/>
    <w:rsid w:val="001D7C27"/>
    <w:rsid w:val="00246BFA"/>
    <w:rsid w:val="0028518B"/>
    <w:rsid w:val="004C1F4C"/>
    <w:rsid w:val="004E7920"/>
    <w:rsid w:val="00613A0E"/>
    <w:rsid w:val="00915E4E"/>
    <w:rsid w:val="00A620D2"/>
    <w:rsid w:val="00AD1BF0"/>
    <w:rsid w:val="00B10168"/>
    <w:rsid w:val="00BC1935"/>
    <w:rsid w:val="00D82D33"/>
    <w:rsid w:val="00DD0C2B"/>
    <w:rsid w:val="00F1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28009-0577-4E02-9832-52A32881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954F72"/>
      <w:u w:val="single" w:color="954F72"/>
      <w:shd w:val="clear" w:color="auto" w:fill="FFFFFF"/>
    </w:rPr>
  </w:style>
  <w:style w:type="character" w:customStyle="1" w:styleId="Hyperlink2">
    <w:name w:val="Hyperlink.2"/>
    <w:basedOn w:val="a3"/>
    <w:rPr>
      <w:u w:val="single"/>
    </w:rPr>
  </w:style>
  <w:style w:type="character" w:customStyle="1" w:styleId="Hyperlink3">
    <w:name w:val="Hyperlink.3"/>
    <w:basedOn w:val="apple-converted-spac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alesblog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hesalesblog.com/s-anthony-iannarino/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12</cp:revision>
  <dcterms:created xsi:type="dcterms:W3CDTF">2016-05-18T07:11:00Z</dcterms:created>
  <dcterms:modified xsi:type="dcterms:W3CDTF">2016-08-04T06:03:00Z</dcterms:modified>
</cp:coreProperties>
</file>