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AC1C8B" w:rsidP="007535B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361315</wp:posOffset>
            </wp:positionV>
            <wp:extent cx="1177290" cy="1771015"/>
            <wp:effectExtent l="19050" t="0" r="3810" b="0"/>
            <wp:wrapSquare wrapText="bothSides"/>
            <wp:docPr id="261" name="图片 261" descr="QQ截图2016061414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QQ截图201606141437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0C1EE1" w:rsidRDefault="00C12C57" w:rsidP="000C1EE1">
      <w:pPr>
        <w:rPr>
          <w:rFonts w:hint="eastAsia"/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703797">
        <w:rPr>
          <w:rFonts w:hint="eastAsia"/>
          <w:b/>
        </w:rPr>
        <w:t>内心工程：一个瑜伽修行者的快乐指南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9A26CB" w:rsidRPr="009A26CB">
        <w:rPr>
          <w:b/>
        </w:rPr>
        <w:t>INNER ENGINEERIN</w:t>
      </w:r>
      <w:r w:rsidR="00017ED0">
        <w:rPr>
          <w:rFonts w:hint="eastAsia"/>
          <w:b/>
        </w:rPr>
        <w:t>G</w:t>
      </w:r>
      <w:r w:rsidR="009A26CB" w:rsidRPr="009A26CB">
        <w:rPr>
          <w:b/>
        </w:rPr>
        <w:t>: A Yogi's Guide to Joy</w:t>
      </w:r>
    </w:p>
    <w:p w:rsidR="00805764" w:rsidRPr="00223202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22320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223202">
        <w:rPr>
          <w:rFonts w:hint="eastAsia"/>
          <w:b/>
        </w:rPr>
        <w:t>：</w:t>
      </w:r>
      <w:r w:rsidR="009A26CB" w:rsidRPr="009A26CB">
        <w:rPr>
          <w:b/>
        </w:rPr>
        <w:t>Sadhguru</w:t>
      </w:r>
    </w:p>
    <w:p w:rsidR="00805764" w:rsidRPr="00CF1D82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A26CB" w:rsidRPr="009A26CB">
        <w:rPr>
          <w:b/>
        </w:rPr>
        <w:t>Spiegel &amp; Grau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46A30">
        <w:rPr>
          <w:rFonts w:hint="eastAsia"/>
          <w:b/>
        </w:rPr>
        <w:t>Inkwell/</w:t>
      </w:r>
      <w:r w:rsidR="00223202">
        <w:rPr>
          <w:rFonts w:hint="eastAsia"/>
          <w:b/>
        </w:rPr>
        <w:t>ANA/</w:t>
      </w:r>
      <w:r w:rsidR="007E72AF">
        <w:rPr>
          <w:rFonts w:hint="eastAsia"/>
          <w:b/>
        </w:rPr>
        <w:t>NinaYang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223202">
        <w:rPr>
          <w:rFonts w:hint="eastAsia"/>
          <w:b/>
        </w:rPr>
        <w:t>2</w:t>
      </w:r>
      <w:r w:rsidR="009A26CB">
        <w:rPr>
          <w:rFonts w:hint="eastAsia"/>
          <w:b/>
        </w:rPr>
        <w:t>88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223202">
        <w:rPr>
          <w:rFonts w:hint="eastAsia"/>
          <w:b/>
        </w:rPr>
        <w:t>201</w:t>
      </w:r>
      <w:r w:rsidR="00C46A30">
        <w:rPr>
          <w:rFonts w:hint="eastAsia"/>
          <w:b/>
        </w:rPr>
        <w:t>6</w:t>
      </w:r>
      <w:r w:rsidRPr="000C1EE1">
        <w:rPr>
          <w:rFonts w:hint="eastAsia"/>
          <w:b/>
        </w:rPr>
        <w:t>年</w:t>
      </w:r>
      <w:r w:rsidR="009A26CB">
        <w:rPr>
          <w:rFonts w:hint="eastAsia"/>
          <w:b/>
        </w:rPr>
        <w:t>9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A26CB">
        <w:rPr>
          <w:rFonts w:hint="eastAsia"/>
          <w:b/>
        </w:rPr>
        <w:t>励志</w:t>
      </w:r>
    </w:p>
    <w:p w:rsidR="00CE67B4" w:rsidRPr="000C1EE1" w:rsidRDefault="00CE67B4" w:rsidP="000C1EE1">
      <w:pPr>
        <w:rPr>
          <w:rFonts w:hint="eastAsia"/>
          <w:b/>
        </w:rPr>
      </w:pPr>
    </w:p>
    <w:p w:rsidR="00805764" w:rsidRDefault="00805764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059EA" w:rsidRDefault="003059EA">
      <w:pPr>
        <w:rPr>
          <w:rFonts w:hint="eastAsia"/>
          <w:kern w:val="0"/>
          <w:szCs w:val="21"/>
        </w:rPr>
      </w:pPr>
    </w:p>
    <w:p w:rsidR="003059EA" w:rsidRDefault="003059EA" w:rsidP="005F3493">
      <w:pPr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  <w:r w:rsidRPr="003059EA">
        <w:rPr>
          <w:rFonts w:hint="eastAsia"/>
          <w:b/>
          <w:bCs/>
          <w:szCs w:val="21"/>
          <w:shd w:val="clear" w:color="auto" w:fill="FFFFFF"/>
        </w:rPr>
        <w:t>纽约时报畅销</w:t>
      </w:r>
      <w:r w:rsidR="005F3493">
        <w:rPr>
          <w:rFonts w:hint="eastAsia"/>
          <w:b/>
          <w:bCs/>
          <w:szCs w:val="21"/>
          <w:shd w:val="clear" w:color="auto" w:fill="FFFFFF"/>
        </w:rPr>
        <w:t>书</w:t>
      </w:r>
      <w:r w:rsidRPr="003059EA">
        <w:rPr>
          <w:rFonts w:hint="eastAsia"/>
          <w:b/>
          <w:bCs/>
          <w:szCs w:val="21"/>
          <w:shd w:val="clear" w:color="auto" w:fill="FFFFFF"/>
        </w:rPr>
        <w:t>作家、</w:t>
      </w:r>
      <w:r>
        <w:rPr>
          <w:rFonts w:hint="eastAsia"/>
          <w:b/>
          <w:bCs/>
          <w:szCs w:val="21"/>
          <w:shd w:val="clear" w:color="auto" w:fill="FFFFFF"/>
        </w:rPr>
        <w:t>思想领袖、梦想家、慈善家、瑜伽大师萨古鲁</w:t>
      </w:r>
      <w:r>
        <w:rPr>
          <w:rFonts w:hint="eastAsia"/>
          <w:b/>
          <w:bCs/>
          <w:szCs w:val="21"/>
          <w:shd w:val="clear" w:color="auto" w:fill="FFFFFF"/>
        </w:rPr>
        <w:t>(</w:t>
      </w:r>
      <w:r w:rsidRPr="003059EA">
        <w:rPr>
          <w:b/>
          <w:bCs/>
          <w:szCs w:val="21"/>
          <w:shd w:val="clear" w:color="auto" w:fill="FFFFFF"/>
        </w:rPr>
        <w:t>Sadhguru</w:t>
      </w:r>
      <w:r>
        <w:rPr>
          <w:rFonts w:hint="eastAsia"/>
          <w:b/>
          <w:bCs/>
          <w:szCs w:val="21"/>
          <w:shd w:val="clear" w:color="auto" w:fill="FFFFFF"/>
        </w:rPr>
        <w:t>)</w:t>
      </w:r>
      <w:r w:rsidR="005F3493">
        <w:rPr>
          <w:rFonts w:hint="eastAsia"/>
          <w:b/>
          <w:bCs/>
          <w:szCs w:val="21"/>
          <w:shd w:val="clear" w:color="auto" w:fill="FFFFFF"/>
        </w:rPr>
        <w:t xml:space="preserve"> </w:t>
      </w:r>
      <w:r w:rsidR="005F3493">
        <w:rPr>
          <w:rFonts w:hint="eastAsia"/>
          <w:b/>
          <w:bCs/>
          <w:szCs w:val="21"/>
          <w:shd w:val="clear" w:color="auto" w:fill="FFFFFF"/>
        </w:rPr>
        <w:t>与读者分享瑜伽的经典科学，这一理论经过时间考验，将会指向实现幸福的通途。</w:t>
      </w:r>
    </w:p>
    <w:p w:rsidR="005F3493" w:rsidRDefault="005F3493" w:rsidP="005F3493">
      <w:pPr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</w:p>
    <w:p w:rsidR="005F3493" w:rsidRDefault="005F3493" w:rsidP="005F3493">
      <w:pPr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本书被评为亚马逊</w:t>
      </w:r>
      <w:r w:rsidRPr="005F3493">
        <w:rPr>
          <w:rFonts w:hint="eastAsia"/>
          <w:b/>
          <w:bCs/>
          <w:szCs w:val="21"/>
          <w:shd w:val="clear" w:color="auto" w:fill="FFFFFF"/>
        </w:rPr>
        <w:t>“</w:t>
      </w:r>
      <w:r w:rsidRPr="005F3493">
        <w:rPr>
          <w:b/>
          <w:bCs/>
          <w:szCs w:val="21"/>
          <w:shd w:val="clear" w:color="auto" w:fill="FFFFFF"/>
        </w:rPr>
        <w:t>精神与健康</w:t>
      </w:r>
      <w:r w:rsidRPr="005F3493">
        <w:rPr>
          <w:rFonts w:hint="eastAsia"/>
          <w:b/>
          <w:bCs/>
          <w:szCs w:val="21"/>
          <w:shd w:val="clear" w:color="auto" w:fill="FFFFFF"/>
        </w:rPr>
        <w:t>”类</w:t>
      </w:r>
      <w:r w:rsidRPr="005F3493">
        <w:rPr>
          <w:b/>
          <w:bCs/>
          <w:szCs w:val="21"/>
          <w:shd w:val="clear" w:color="auto" w:fill="FFFFFF"/>
        </w:rPr>
        <w:t>年度十大最佳书籍之一</w:t>
      </w:r>
    </w:p>
    <w:p w:rsidR="005F3493" w:rsidRDefault="005F3493" w:rsidP="005F3493">
      <w:pPr>
        <w:ind w:firstLineChars="196" w:firstLine="413"/>
        <w:rPr>
          <w:rFonts w:hint="eastAsia"/>
          <w:b/>
          <w:bCs/>
          <w:szCs w:val="21"/>
          <w:shd w:val="clear" w:color="auto" w:fill="FFFFFF"/>
        </w:rPr>
      </w:pPr>
    </w:p>
    <w:p w:rsidR="00034410" w:rsidRDefault="005F3493" w:rsidP="005F3493">
      <w:pPr>
        <w:ind w:firstLineChars="196" w:firstLine="412"/>
        <w:rPr>
          <w:rFonts w:hint="eastAsia"/>
          <w:bCs/>
          <w:szCs w:val="21"/>
          <w:shd w:val="clear" w:color="auto" w:fill="FFFFFF"/>
        </w:rPr>
      </w:pPr>
      <w:r w:rsidRPr="005F3493">
        <w:rPr>
          <w:rFonts w:hint="eastAsia"/>
          <w:bCs/>
          <w:szCs w:val="21"/>
          <w:shd w:val="clear" w:color="auto" w:fill="FFFFFF"/>
        </w:rPr>
        <w:t>作为艾萨基金会</w:t>
      </w:r>
      <w:r w:rsidRPr="005F3493">
        <w:rPr>
          <w:rFonts w:hint="eastAsia"/>
          <w:bCs/>
          <w:szCs w:val="21"/>
          <w:shd w:val="clear" w:color="auto" w:fill="FFFFFF"/>
        </w:rPr>
        <w:t>(</w:t>
      </w:r>
      <w:r w:rsidRPr="005F3493">
        <w:rPr>
          <w:bCs/>
          <w:szCs w:val="21"/>
          <w:shd w:val="clear" w:color="auto" w:fill="FFFFFF"/>
        </w:rPr>
        <w:t>Isha Foundation</w:t>
      </w:r>
      <w:r w:rsidRPr="005F3493">
        <w:rPr>
          <w:rFonts w:hint="eastAsia"/>
          <w:bCs/>
          <w:szCs w:val="21"/>
          <w:shd w:val="clear" w:color="auto" w:fill="FFFFFF"/>
        </w:rPr>
        <w:t>)</w:t>
      </w:r>
      <w:r w:rsidRPr="005F3493">
        <w:rPr>
          <w:rFonts w:hint="eastAsia"/>
          <w:bCs/>
          <w:szCs w:val="21"/>
          <w:shd w:val="clear" w:color="auto" w:fill="FFFFFF"/>
        </w:rPr>
        <w:t>的创始人</w:t>
      </w:r>
      <w:r>
        <w:rPr>
          <w:rFonts w:hint="eastAsia"/>
          <w:bCs/>
          <w:szCs w:val="21"/>
          <w:shd w:val="clear" w:color="auto" w:fill="FFFFFF"/>
        </w:rPr>
        <w:t xml:space="preserve">, </w:t>
      </w:r>
      <w:r>
        <w:rPr>
          <w:rFonts w:hint="eastAsia"/>
          <w:bCs/>
          <w:szCs w:val="21"/>
          <w:shd w:val="clear" w:color="auto" w:fill="FFFFFF"/>
        </w:rPr>
        <w:t>萨古鲁一直被视为一个史诗级的思想领袖。</w:t>
      </w:r>
      <w:r w:rsidR="00903D31">
        <w:rPr>
          <w:rFonts w:hint="eastAsia"/>
          <w:bCs/>
          <w:szCs w:val="21"/>
          <w:shd w:val="clear" w:color="auto" w:fill="FFFFFF"/>
        </w:rPr>
        <w:t>这个基金会是完全志愿性组织，</w:t>
      </w:r>
      <w:r w:rsidR="009807A7">
        <w:rPr>
          <w:rFonts w:hint="eastAsia"/>
          <w:bCs/>
          <w:szCs w:val="21"/>
          <w:shd w:val="clear" w:color="auto" w:fill="FFFFFF"/>
        </w:rPr>
        <w:t>项目涉及人道主义、教育和环境等相关领域。萨古鲁将其使命定义为在全球范围内，普遍提高个人的生活经验和质量</w:t>
      </w:r>
      <w:r w:rsidR="00034410">
        <w:rPr>
          <w:rFonts w:hint="eastAsia"/>
          <w:bCs/>
          <w:szCs w:val="21"/>
          <w:shd w:val="clear" w:color="auto" w:fill="FFFFFF"/>
        </w:rPr>
        <w:t>。他从古老的瑜伽科学中提炼出一套实践体系，不论你的生活、工作、人际关系和居住环境等方面全方位提升生活感知。</w:t>
      </w:r>
    </w:p>
    <w:p w:rsidR="00034410" w:rsidRDefault="00034410" w:rsidP="005F3493">
      <w:pPr>
        <w:ind w:firstLineChars="196" w:firstLine="412"/>
        <w:rPr>
          <w:rFonts w:hint="eastAsia"/>
          <w:bCs/>
          <w:szCs w:val="21"/>
          <w:shd w:val="clear" w:color="auto" w:fill="FFFFFF"/>
        </w:rPr>
      </w:pPr>
    </w:p>
    <w:p w:rsidR="005F3493" w:rsidRPr="005F3493" w:rsidRDefault="00034410" w:rsidP="005F3493">
      <w:pPr>
        <w:ind w:firstLineChars="196" w:firstLine="412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这</w:t>
      </w:r>
      <w:r w:rsidR="00344AA9">
        <w:rPr>
          <w:rFonts w:hint="eastAsia"/>
          <w:bCs/>
          <w:szCs w:val="21"/>
          <w:shd w:val="clear" w:color="auto" w:fill="FFFFFF"/>
        </w:rPr>
        <w:t>是</w:t>
      </w:r>
      <w:r>
        <w:rPr>
          <w:rFonts w:hint="eastAsia"/>
          <w:bCs/>
          <w:szCs w:val="21"/>
          <w:shd w:val="clear" w:color="auto" w:fill="FFFFFF"/>
        </w:rPr>
        <w:t>一套深刻的自我探索和转化体系，它建立在一个科学的前提之上：即人类可以有意识地进行进化。它不同于无意识</w:t>
      </w:r>
      <w:r w:rsidR="00344AA9">
        <w:rPr>
          <w:rFonts w:hint="eastAsia"/>
          <w:bCs/>
          <w:szCs w:val="21"/>
          <w:shd w:val="clear" w:color="auto" w:fill="FFFFFF"/>
        </w:rPr>
        <w:t>的</w:t>
      </w:r>
      <w:r>
        <w:rPr>
          <w:rFonts w:hint="eastAsia"/>
          <w:bCs/>
          <w:szCs w:val="21"/>
          <w:shd w:val="clear" w:color="auto" w:fill="FFFFFF"/>
        </w:rPr>
        <w:t>物种进化，这种</w:t>
      </w:r>
      <w:r w:rsidR="00344AA9">
        <w:rPr>
          <w:rFonts w:hint="eastAsia"/>
          <w:bCs/>
          <w:szCs w:val="21"/>
          <w:shd w:val="clear" w:color="auto" w:fill="FFFFFF"/>
        </w:rPr>
        <w:t>灵性进化往往可以在意识的参与下潜移默化地进行。它所需要的只是意愿而已。</w:t>
      </w:r>
    </w:p>
    <w:p w:rsidR="009A26CB" w:rsidRDefault="009A26CB">
      <w:pPr>
        <w:rPr>
          <w:rFonts w:hint="eastAsia"/>
          <w:b/>
          <w:bCs/>
          <w:szCs w:val="21"/>
        </w:rPr>
      </w:pPr>
    </w:p>
    <w:p w:rsidR="005F3493" w:rsidRPr="009A26CB" w:rsidRDefault="005F349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:rsidR="00805764" w:rsidRPr="009A26CB" w:rsidRDefault="00805764">
      <w:pPr>
        <w:rPr>
          <w:b/>
          <w:szCs w:val="21"/>
        </w:rPr>
      </w:pPr>
      <w:r w:rsidRPr="009A26CB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>
      <w:pPr>
        <w:rPr>
          <w:rFonts w:hint="eastAsia"/>
          <w:kern w:val="0"/>
          <w:szCs w:val="21"/>
        </w:rPr>
      </w:pPr>
    </w:p>
    <w:p w:rsidR="00940B93" w:rsidRPr="009A26CB" w:rsidRDefault="00344AA9" w:rsidP="00967EE2">
      <w:pPr>
        <w:rPr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作为富有远见的人道主义者，萨古鲁是一位非同寻常的精神大师。他时刻提醒我们，瑜伽不是一门过时的玄门秘术，而是一种与我们的生活、工作和时代息息相关的现代科学。萨古鲁的作品充满热情，富有洞察力，</w:t>
      </w:r>
      <w:r w:rsidR="00967EE2">
        <w:rPr>
          <w:rFonts w:hint="eastAsia"/>
          <w:kern w:val="0"/>
          <w:szCs w:val="21"/>
        </w:rPr>
        <w:t>诙谐而有逻辑，这为他赢得了“古鲁”</w:t>
      </w:r>
      <w:r w:rsidR="00967EE2">
        <w:rPr>
          <w:rFonts w:hint="eastAsia"/>
          <w:kern w:val="0"/>
          <w:szCs w:val="21"/>
        </w:rPr>
        <w:t>(guru:</w:t>
      </w:r>
      <w:r w:rsidR="00967EE2">
        <w:rPr>
          <w:rFonts w:hint="eastAsia"/>
          <w:kern w:val="0"/>
          <w:szCs w:val="21"/>
        </w:rPr>
        <w:t>印度教宗师</w:t>
      </w:r>
      <w:r w:rsidR="00967EE2">
        <w:rPr>
          <w:rFonts w:hint="eastAsia"/>
          <w:kern w:val="0"/>
          <w:szCs w:val="21"/>
        </w:rPr>
        <w:t>)</w:t>
      </w:r>
      <w:r w:rsidR="00967EE2">
        <w:rPr>
          <w:rFonts w:hint="eastAsia"/>
          <w:kern w:val="0"/>
          <w:szCs w:val="21"/>
        </w:rPr>
        <w:t>、演讲家及“舆论制造者”等众多国际声誉。他的作品包括：《神秘的沉思》</w:t>
      </w:r>
      <w:r w:rsidR="00967EE2">
        <w:rPr>
          <w:rFonts w:hint="eastAsia"/>
          <w:kern w:val="0"/>
          <w:szCs w:val="21"/>
        </w:rPr>
        <w:t>(</w:t>
      </w:r>
      <w:r w:rsidR="00967EE2">
        <w:rPr>
          <w:shd w:val="clear" w:color="auto" w:fill="FFFFFF"/>
        </w:rPr>
        <w:t>Mystic</w:t>
      </w:r>
      <w:r w:rsidR="00967EE2" w:rsidRPr="009A26CB">
        <w:rPr>
          <w:shd w:val="clear" w:color="auto" w:fill="FFFFFF"/>
        </w:rPr>
        <w:t>s Musings</w:t>
      </w:r>
      <w:r w:rsidR="00967EE2">
        <w:rPr>
          <w:rFonts w:hint="eastAsia"/>
          <w:kern w:val="0"/>
          <w:szCs w:val="21"/>
        </w:rPr>
        <w:t>)</w:t>
      </w:r>
      <w:r w:rsidR="00967EE2">
        <w:rPr>
          <w:rFonts w:hint="eastAsia"/>
          <w:kern w:val="0"/>
          <w:szCs w:val="21"/>
        </w:rPr>
        <w:t>、《遇见光明和永恒的回声》</w:t>
      </w:r>
      <w:r w:rsidR="00967EE2">
        <w:rPr>
          <w:rFonts w:hint="eastAsia"/>
          <w:kern w:val="0"/>
          <w:szCs w:val="21"/>
        </w:rPr>
        <w:t>(</w:t>
      </w:r>
      <w:r w:rsidR="00967EE2" w:rsidRPr="009A26CB">
        <w:rPr>
          <w:shd w:val="clear" w:color="auto" w:fill="FFFFFF"/>
        </w:rPr>
        <w:t>Encounter of the Enlightened,Eternal Echoes</w:t>
      </w:r>
      <w:r w:rsidR="00967EE2">
        <w:rPr>
          <w:rFonts w:hint="eastAsia"/>
          <w:kern w:val="0"/>
          <w:szCs w:val="21"/>
        </w:rPr>
        <w:t xml:space="preserve">) </w:t>
      </w:r>
      <w:r w:rsidR="00967EE2">
        <w:rPr>
          <w:rFonts w:hint="eastAsia"/>
          <w:kern w:val="0"/>
          <w:szCs w:val="21"/>
        </w:rPr>
        <w:t>、《丹那林加：无声的革命和铺满鲜花的道路》</w:t>
      </w:r>
      <w:bookmarkStart w:id="1" w:name="awards"/>
      <w:bookmarkEnd w:id="1"/>
      <w:r w:rsidR="00967EE2">
        <w:rPr>
          <w:rFonts w:hint="eastAsia"/>
          <w:kern w:val="0"/>
          <w:szCs w:val="21"/>
        </w:rPr>
        <w:t>(</w:t>
      </w:r>
      <w:r w:rsidR="009A26CB" w:rsidRPr="009A26CB">
        <w:rPr>
          <w:shd w:val="clear" w:color="auto" w:fill="FFFFFF"/>
        </w:rPr>
        <w:t>Dhyanalinga:The Silent Revolution and Flowers on the Path</w:t>
      </w:r>
      <w:r w:rsidR="00967EE2">
        <w:rPr>
          <w:rFonts w:hint="eastAsia"/>
          <w:shd w:val="clear" w:color="auto" w:fill="FFFFFF"/>
        </w:rPr>
        <w:t>)</w:t>
      </w:r>
      <w:r w:rsidR="00967EE2">
        <w:rPr>
          <w:rFonts w:hint="eastAsia"/>
          <w:shd w:val="clear" w:color="auto" w:fill="FFFFFF"/>
        </w:rPr>
        <w:t>等。</w:t>
      </w:r>
    </w:p>
    <w:p w:rsidR="00223202" w:rsidRPr="009A26CB" w:rsidRDefault="00223202" w:rsidP="00577751">
      <w:pPr>
        <w:rPr>
          <w:rFonts w:hint="eastAsia"/>
        </w:rPr>
      </w:pPr>
    </w:p>
    <w:p w:rsidR="00223202" w:rsidRDefault="00223202" w:rsidP="00577751">
      <w:pPr>
        <w:rPr>
          <w:rFonts w:hint="eastAsia"/>
        </w:rPr>
      </w:pPr>
    </w:p>
    <w:p w:rsidR="00223202" w:rsidRDefault="00223202" w:rsidP="00223202">
      <w:pPr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23202" w:rsidRDefault="00223202" w:rsidP="00223202">
      <w:pPr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="007E72AF">
        <w:rPr>
          <w:rFonts w:hint="eastAsia"/>
          <w:b/>
          <w:bCs/>
          <w:color w:val="000000"/>
        </w:rPr>
        <w:t>杨娜</w:t>
      </w:r>
      <w:r>
        <w:rPr>
          <w:rFonts w:hint="eastAsia"/>
          <w:b/>
          <w:bCs/>
          <w:color w:val="000000"/>
        </w:rPr>
        <w:t>（</w:t>
      </w:r>
      <w:r w:rsidR="007E72AF">
        <w:rPr>
          <w:rFonts w:hint="eastAsia"/>
          <w:b/>
          <w:bCs/>
          <w:color w:val="000000"/>
        </w:rPr>
        <w:t>Nina Yang</w:t>
      </w:r>
      <w:r>
        <w:rPr>
          <w:rFonts w:hint="eastAsia"/>
          <w:b/>
          <w:bCs/>
          <w:color w:val="000000"/>
        </w:rPr>
        <w:t>）</w:t>
      </w:r>
    </w:p>
    <w:p w:rsidR="00223202" w:rsidRDefault="00223202" w:rsidP="00223202">
      <w:pPr>
        <w:rPr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  <w:r>
        <w:rPr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</w:t>
      </w:r>
      <w:r>
        <w:rPr>
          <w:color w:val="333333"/>
        </w:rPr>
        <w:t>82504506</w:t>
      </w:r>
    </w:p>
    <w:p w:rsidR="00223202" w:rsidRDefault="00223202" w:rsidP="00223202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</w:t>
      </w:r>
      <w:r w:rsidR="007E72AF">
        <w:rPr>
          <w:rFonts w:hint="eastAsia"/>
          <w:color w:val="000000"/>
        </w:rPr>
        <w:t xml:space="preserve"> Nina</w:t>
      </w:r>
      <w:hyperlink r:id="rId8" w:history="1">
        <w:r>
          <w:rPr>
            <w:rStyle w:val="a6"/>
          </w:rPr>
          <w:t>@nurnberg.com.cn</w:t>
        </w:r>
      </w:hyperlink>
      <w:r>
        <w:rPr>
          <w:color w:val="000000"/>
        </w:rPr>
        <w:t> </w:t>
      </w:r>
    </w:p>
    <w:p w:rsidR="00223202" w:rsidRDefault="00223202" w:rsidP="00223202">
      <w:pPr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www.nurnberg.com.cn</w:t>
        </w:r>
      </w:hyperlink>
    </w:p>
    <w:p w:rsidR="00223202" w:rsidRDefault="00223202" w:rsidP="00223202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color w:val="000000"/>
          </w:rPr>
          <w:t>http://weibo.com/nurnberg</w:t>
        </w:r>
      </w:hyperlink>
    </w:p>
    <w:p w:rsidR="00223202" w:rsidRDefault="00223202" w:rsidP="00223202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223202" w:rsidRDefault="00223202" w:rsidP="00223202">
      <w:pPr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223202" w:rsidRDefault="00C6321D" w:rsidP="00FE4FD6">
      <w:pPr>
        <w:rPr>
          <w:rFonts w:hint="eastAsia"/>
        </w:rPr>
      </w:pPr>
    </w:p>
    <w:sectPr w:rsidR="00C6321D" w:rsidRPr="0022320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64" w:rsidRDefault="003D0F64">
      <w:r>
        <w:separator/>
      </w:r>
    </w:p>
  </w:endnote>
  <w:endnote w:type="continuationSeparator" w:id="1">
    <w:p w:rsidR="003D0F64" w:rsidRDefault="003D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7EE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64" w:rsidRDefault="003D0F64">
      <w:r>
        <w:separator/>
      </w:r>
    </w:p>
  </w:footnote>
  <w:footnote w:type="continuationSeparator" w:id="1">
    <w:p w:rsidR="003D0F64" w:rsidRDefault="003D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C1C8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ED0"/>
    <w:rsid w:val="00034410"/>
    <w:rsid w:val="0006074F"/>
    <w:rsid w:val="000649FF"/>
    <w:rsid w:val="00067E08"/>
    <w:rsid w:val="000721D3"/>
    <w:rsid w:val="0007792C"/>
    <w:rsid w:val="00080A1A"/>
    <w:rsid w:val="000828F5"/>
    <w:rsid w:val="00087385"/>
    <w:rsid w:val="000A2E1D"/>
    <w:rsid w:val="000B22DE"/>
    <w:rsid w:val="000C1EE1"/>
    <w:rsid w:val="000C6B43"/>
    <w:rsid w:val="000C780B"/>
    <w:rsid w:val="000D0DAE"/>
    <w:rsid w:val="000D447B"/>
    <w:rsid w:val="000E653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3202"/>
    <w:rsid w:val="002323A8"/>
    <w:rsid w:val="002529AC"/>
    <w:rsid w:val="0025531D"/>
    <w:rsid w:val="002670DA"/>
    <w:rsid w:val="002904B8"/>
    <w:rsid w:val="00295DF5"/>
    <w:rsid w:val="002B1B16"/>
    <w:rsid w:val="002B51C1"/>
    <w:rsid w:val="002D5BA0"/>
    <w:rsid w:val="002E37FF"/>
    <w:rsid w:val="002E5F2A"/>
    <w:rsid w:val="002F28B7"/>
    <w:rsid w:val="0030073F"/>
    <w:rsid w:val="00303220"/>
    <w:rsid w:val="003059EA"/>
    <w:rsid w:val="00307760"/>
    <w:rsid w:val="00326C8D"/>
    <w:rsid w:val="00337304"/>
    <w:rsid w:val="00344AA9"/>
    <w:rsid w:val="00344C37"/>
    <w:rsid w:val="0035593A"/>
    <w:rsid w:val="0037085F"/>
    <w:rsid w:val="00383FD0"/>
    <w:rsid w:val="00390940"/>
    <w:rsid w:val="003972FB"/>
    <w:rsid w:val="003A6586"/>
    <w:rsid w:val="003B5916"/>
    <w:rsid w:val="003D0F64"/>
    <w:rsid w:val="003D4957"/>
    <w:rsid w:val="003E754D"/>
    <w:rsid w:val="003F1F95"/>
    <w:rsid w:val="00401EB5"/>
    <w:rsid w:val="004148D5"/>
    <w:rsid w:val="00414A9C"/>
    <w:rsid w:val="00431D1E"/>
    <w:rsid w:val="00451D9B"/>
    <w:rsid w:val="00452828"/>
    <w:rsid w:val="00454DF8"/>
    <w:rsid w:val="004611D6"/>
    <w:rsid w:val="00462FAD"/>
    <w:rsid w:val="00463285"/>
    <w:rsid w:val="00465211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5B7CEB"/>
    <w:rsid w:val="005F3493"/>
    <w:rsid w:val="00602E6C"/>
    <w:rsid w:val="00610C62"/>
    <w:rsid w:val="00626961"/>
    <w:rsid w:val="006453B2"/>
    <w:rsid w:val="00653EE1"/>
    <w:rsid w:val="006662F0"/>
    <w:rsid w:val="00677606"/>
    <w:rsid w:val="00697196"/>
    <w:rsid w:val="006A0FFB"/>
    <w:rsid w:val="006A4FA2"/>
    <w:rsid w:val="006A5ACA"/>
    <w:rsid w:val="006B2FAD"/>
    <w:rsid w:val="006C005B"/>
    <w:rsid w:val="006D206A"/>
    <w:rsid w:val="006E506A"/>
    <w:rsid w:val="006F043F"/>
    <w:rsid w:val="0070311C"/>
    <w:rsid w:val="00703797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1431"/>
    <w:rsid w:val="007A4BED"/>
    <w:rsid w:val="007B0D11"/>
    <w:rsid w:val="007B543B"/>
    <w:rsid w:val="007E72AF"/>
    <w:rsid w:val="00805764"/>
    <w:rsid w:val="0082277D"/>
    <w:rsid w:val="00843714"/>
    <w:rsid w:val="00856401"/>
    <w:rsid w:val="00861B56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D31"/>
    <w:rsid w:val="0091777E"/>
    <w:rsid w:val="00927BD3"/>
    <w:rsid w:val="00940B93"/>
    <w:rsid w:val="0096089F"/>
    <w:rsid w:val="00961AEF"/>
    <w:rsid w:val="00967EE2"/>
    <w:rsid w:val="009807A7"/>
    <w:rsid w:val="009A26CB"/>
    <w:rsid w:val="009A368B"/>
    <w:rsid w:val="009C2F45"/>
    <w:rsid w:val="009C50AB"/>
    <w:rsid w:val="00A13AC1"/>
    <w:rsid w:val="00A174E5"/>
    <w:rsid w:val="00A71D38"/>
    <w:rsid w:val="00AA1AA9"/>
    <w:rsid w:val="00AA4414"/>
    <w:rsid w:val="00AB5463"/>
    <w:rsid w:val="00AC1C8B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96C71"/>
    <w:rsid w:val="00BB3810"/>
    <w:rsid w:val="00BB43BF"/>
    <w:rsid w:val="00BD5420"/>
    <w:rsid w:val="00BF4E7A"/>
    <w:rsid w:val="00BF5E63"/>
    <w:rsid w:val="00C06640"/>
    <w:rsid w:val="00C1018E"/>
    <w:rsid w:val="00C12C57"/>
    <w:rsid w:val="00C238EF"/>
    <w:rsid w:val="00C32C47"/>
    <w:rsid w:val="00C406BE"/>
    <w:rsid w:val="00C46A30"/>
    <w:rsid w:val="00C612DF"/>
    <w:rsid w:val="00C6321D"/>
    <w:rsid w:val="00C817C6"/>
    <w:rsid w:val="00C903F7"/>
    <w:rsid w:val="00C93394"/>
    <w:rsid w:val="00CB6825"/>
    <w:rsid w:val="00CD2007"/>
    <w:rsid w:val="00CE21E1"/>
    <w:rsid w:val="00CE468D"/>
    <w:rsid w:val="00CE67B4"/>
    <w:rsid w:val="00CE69A5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3FB2"/>
    <w:rsid w:val="00D81549"/>
    <w:rsid w:val="00D87CCE"/>
    <w:rsid w:val="00DD2D61"/>
    <w:rsid w:val="00E17EE6"/>
    <w:rsid w:val="00E2561F"/>
    <w:rsid w:val="00E346E8"/>
    <w:rsid w:val="00E367D0"/>
    <w:rsid w:val="00E44F09"/>
    <w:rsid w:val="00E5576E"/>
    <w:rsid w:val="00E5688B"/>
    <w:rsid w:val="00E5753A"/>
    <w:rsid w:val="00E641F3"/>
    <w:rsid w:val="00E744E4"/>
    <w:rsid w:val="00E76E41"/>
    <w:rsid w:val="00E82CB2"/>
    <w:rsid w:val="00E84329"/>
    <w:rsid w:val="00E9705D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540D"/>
    <w:rsid w:val="00F937AD"/>
    <w:rsid w:val="00F978A8"/>
    <w:rsid w:val="00FA4A2B"/>
    <w:rsid w:val="00FA7F29"/>
    <w:rsid w:val="00FB10E4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223202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223202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i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</Words>
  <Characters>1150</Characters>
  <Application>Microsoft Office Word</Application>
  <DocSecurity>0</DocSecurity>
  <Lines>9</Lines>
  <Paragraphs>2</Paragraphs>
  <ScaleCrop>false</ScaleCrop>
  <Company>2ndSpAcE</Company>
  <LinksUpToDate>false</LinksUpToDate>
  <CharactersWithSpaces>1349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mailto:Susie@nurnberg.com.cn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2004-04-23T07:06:00Z</cp:lastPrinted>
  <dcterms:created xsi:type="dcterms:W3CDTF">2017-08-02T08:02:00Z</dcterms:created>
  <dcterms:modified xsi:type="dcterms:W3CDTF">2017-08-02T08:55:00Z</dcterms:modified>
</cp:coreProperties>
</file>