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BC" w:rsidRDefault="006330BC">
      <w:pPr>
        <w:ind w:firstLineChars="1004" w:firstLine="3629"/>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19689A" w:rsidRDefault="0019689A" w:rsidP="0019689A">
      <w:pPr>
        <w:rPr>
          <w:b/>
          <w:bCs/>
          <w:sz w:val="36"/>
        </w:rPr>
      </w:pPr>
      <w:r>
        <w:rPr>
          <w:noProof/>
        </w:rPr>
        <w:drawing>
          <wp:anchor distT="0" distB="0" distL="114300" distR="114300" simplePos="0" relativeHeight="251657216" behindDoc="1" locked="0" layoutInCell="1" allowOverlap="1">
            <wp:simplePos x="0" y="0"/>
            <wp:positionH relativeFrom="column">
              <wp:posOffset>3576955</wp:posOffset>
            </wp:positionH>
            <wp:positionV relativeFrom="paragraph">
              <wp:posOffset>245745</wp:posOffset>
            </wp:positionV>
            <wp:extent cx="1524000" cy="2266950"/>
            <wp:effectExtent l="19050" t="0" r="0" b="0"/>
            <wp:wrapTight wrapText="bothSides">
              <wp:wrapPolygon edited="0">
                <wp:start x="-270" y="0"/>
                <wp:lineTo x="-270" y="21418"/>
                <wp:lineTo x="21600" y="21418"/>
                <wp:lineTo x="21600" y="0"/>
                <wp:lineTo x="-270" y="0"/>
              </wp:wrapPolygon>
            </wp:wrapTight>
            <wp:docPr id="29" name="图片 29" descr="ANA 临时封面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A 临时封面新"/>
                    <pic:cNvPicPr>
                      <a:picLocks noChangeAspect="1" noChangeArrowheads="1"/>
                    </pic:cNvPicPr>
                  </pic:nvPicPr>
                  <pic:blipFill>
                    <a:blip r:embed="rId8" cstate="print"/>
                    <a:srcRect/>
                    <a:stretch>
                      <a:fillRect/>
                    </a:stretch>
                  </pic:blipFill>
                  <pic:spPr bwMode="auto">
                    <a:xfrm>
                      <a:off x="0" y="0"/>
                      <a:ext cx="1524000" cy="2266950"/>
                    </a:xfrm>
                    <a:prstGeom prst="rect">
                      <a:avLst/>
                    </a:prstGeom>
                    <a:noFill/>
                    <a:ln w="9525">
                      <a:noFill/>
                      <a:miter lim="800000"/>
                      <a:headEnd/>
                      <a:tailEnd/>
                    </a:ln>
                  </pic:spPr>
                </pic:pic>
              </a:graphicData>
            </a:graphic>
          </wp:anchor>
        </w:drawing>
      </w:r>
    </w:p>
    <w:p w:rsidR="00DD21C2" w:rsidRPr="00B30FF6" w:rsidRDefault="00DD21C2" w:rsidP="00DD21C2">
      <w:pPr>
        <w:tabs>
          <w:tab w:val="left" w:pos="341"/>
          <w:tab w:val="left" w:pos="5235"/>
        </w:tabs>
        <w:rPr>
          <w:b/>
          <w:bCs/>
          <w:color w:val="000000"/>
          <w:szCs w:val="21"/>
        </w:rPr>
      </w:pPr>
      <w:r w:rsidRPr="00B30FF6">
        <w:rPr>
          <w:b/>
          <w:bCs/>
          <w:color w:val="000000"/>
          <w:szCs w:val="21"/>
        </w:rPr>
        <w:t>中文书名：</w:t>
      </w:r>
      <w:r w:rsidRPr="00B30FF6">
        <w:rPr>
          <w:b/>
          <w:bCs/>
          <w:color w:val="000000"/>
          <w:szCs w:val="21"/>
        </w:rPr>
        <w:t>《</w:t>
      </w:r>
      <w:r w:rsidR="00315E4D">
        <w:rPr>
          <w:b/>
          <w:bCs/>
          <w:color w:val="000000"/>
          <w:szCs w:val="21"/>
        </w:rPr>
        <w:t>冰箱的故事</w:t>
      </w:r>
      <w:r w:rsidRPr="00B30FF6">
        <w:rPr>
          <w:b/>
          <w:bCs/>
          <w:color w:val="000000"/>
          <w:szCs w:val="21"/>
        </w:rPr>
        <w:t>》</w:t>
      </w:r>
    </w:p>
    <w:p w:rsidR="00DD21C2" w:rsidRPr="00DE7DB3" w:rsidRDefault="00DD21C2" w:rsidP="00DD21C2">
      <w:pPr>
        <w:tabs>
          <w:tab w:val="left" w:pos="341"/>
          <w:tab w:val="left" w:pos="5235"/>
        </w:tabs>
        <w:rPr>
          <w:b/>
          <w:bCs/>
          <w:color w:val="000000"/>
          <w:szCs w:val="21"/>
        </w:rPr>
      </w:pPr>
      <w:r w:rsidRPr="00B30FF6">
        <w:rPr>
          <w:b/>
          <w:bCs/>
          <w:color w:val="000000"/>
          <w:szCs w:val="21"/>
        </w:rPr>
        <w:t>英文书名：</w:t>
      </w:r>
      <w:r w:rsidR="00DE7DB3" w:rsidRPr="00DE7DB3">
        <w:rPr>
          <w:b/>
          <w:bCs/>
          <w:color w:val="000000"/>
          <w:szCs w:val="21"/>
        </w:rPr>
        <w:t>B</w:t>
      </w:r>
      <w:r w:rsidR="00C66A41">
        <w:rPr>
          <w:rFonts w:hint="eastAsia"/>
          <w:b/>
          <w:bCs/>
          <w:color w:val="000000"/>
          <w:szCs w:val="21"/>
        </w:rPr>
        <w:t>IRTH OF COOL</w:t>
      </w:r>
    </w:p>
    <w:p w:rsidR="00DD21C2" w:rsidRPr="00B30FF6" w:rsidRDefault="00DD21C2" w:rsidP="00DD21C2">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DE7DB3" w:rsidRPr="00DE7DB3">
        <w:rPr>
          <w:rFonts w:hint="eastAsia"/>
          <w:b/>
          <w:bCs/>
          <w:color w:val="000000"/>
          <w:szCs w:val="21"/>
        </w:rPr>
        <w:t>Nicola Twilley</w:t>
      </w:r>
      <w:hyperlink r:id="rId9" w:history="1"/>
    </w:p>
    <w:p w:rsidR="00DD21C2" w:rsidRPr="00B30FF6" w:rsidRDefault="00DD21C2" w:rsidP="00DD21C2">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DE7DB3" w:rsidRPr="00DE7DB3">
        <w:rPr>
          <w:b/>
          <w:bCs/>
          <w:color w:val="000000"/>
          <w:szCs w:val="21"/>
        </w:rPr>
        <w:t>Penguin Press</w:t>
      </w:r>
    </w:p>
    <w:p w:rsidR="00DD21C2" w:rsidRPr="00B30FF6" w:rsidRDefault="00DD21C2" w:rsidP="00DD21C2">
      <w:pPr>
        <w:tabs>
          <w:tab w:val="left" w:pos="341"/>
          <w:tab w:val="left" w:pos="5235"/>
        </w:tabs>
        <w:rPr>
          <w:b/>
          <w:bCs/>
          <w:color w:val="000000"/>
          <w:szCs w:val="21"/>
        </w:rPr>
      </w:pPr>
      <w:r w:rsidRPr="00B30FF6">
        <w:rPr>
          <w:b/>
          <w:bCs/>
          <w:color w:val="000000"/>
          <w:szCs w:val="21"/>
        </w:rPr>
        <w:t>代理公司：</w:t>
      </w:r>
      <w:r w:rsidR="00DE7DB3">
        <w:rPr>
          <w:rFonts w:hint="eastAsia"/>
          <w:b/>
          <w:bCs/>
          <w:color w:val="000000"/>
          <w:szCs w:val="21"/>
        </w:rPr>
        <w:t>Ink</w:t>
      </w:r>
      <w:r w:rsidR="00B3342F">
        <w:rPr>
          <w:b/>
          <w:bCs/>
          <w:color w:val="000000"/>
          <w:szCs w:val="21"/>
        </w:rPr>
        <w:t>well</w:t>
      </w:r>
      <w:r w:rsidR="00255216" w:rsidRPr="00B30FF6">
        <w:rPr>
          <w:b/>
          <w:bCs/>
          <w:color w:val="000000"/>
          <w:szCs w:val="21"/>
        </w:rPr>
        <w:t>/</w:t>
      </w:r>
      <w:r w:rsidRPr="00B30FF6">
        <w:rPr>
          <w:b/>
          <w:bCs/>
          <w:color w:val="000000"/>
          <w:szCs w:val="21"/>
        </w:rPr>
        <w:t>ANA</w:t>
      </w:r>
      <w:r w:rsidR="00B3342F">
        <w:rPr>
          <w:rFonts w:hint="eastAsia"/>
          <w:b/>
        </w:rPr>
        <w:t>/</w:t>
      </w:r>
      <w:r w:rsidR="0019689A">
        <w:rPr>
          <w:rFonts w:hint="eastAsia"/>
          <w:b/>
        </w:rPr>
        <w:t>Jackie Huang</w:t>
      </w:r>
    </w:p>
    <w:p w:rsidR="00DD21C2" w:rsidRPr="00B30FF6" w:rsidRDefault="00DD21C2" w:rsidP="00DD21C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bookmarkStart w:id="0" w:name="OLE_LINK1"/>
      <w:bookmarkStart w:id="1" w:name="OLE_LINK2"/>
      <w:r w:rsidR="00DE7DB3">
        <w:rPr>
          <w:rFonts w:hint="eastAsia"/>
          <w:b/>
          <w:bCs/>
          <w:color w:val="000000"/>
          <w:szCs w:val="21"/>
        </w:rPr>
        <w:t>待定</w:t>
      </w:r>
      <w:bookmarkEnd w:id="0"/>
      <w:bookmarkEnd w:id="1"/>
    </w:p>
    <w:p w:rsidR="00DD21C2" w:rsidRPr="00B30FF6" w:rsidRDefault="00DD21C2" w:rsidP="00DD21C2">
      <w:pPr>
        <w:tabs>
          <w:tab w:val="left" w:pos="341"/>
          <w:tab w:val="left" w:pos="5235"/>
        </w:tabs>
        <w:rPr>
          <w:b/>
          <w:bCs/>
          <w:color w:val="000000"/>
          <w:szCs w:val="21"/>
        </w:rPr>
      </w:pPr>
      <w:r w:rsidRPr="00B30FF6">
        <w:rPr>
          <w:b/>
          <w:bCs/>
          <w:color w:val="000000"/>
          <w:szCs w:val="21"/>
        </w:rPr>
        <w:t>出版时间：</w:t>
      </w:r>
      <w:r w:rsidR="00DE7DB3">
        <w:rPr>
          <w:rFonts w:hint="eastAsia"/>
          <w:b/>
          <w:bCs/>
          <w:color w:val="000000"/>
          <w:szCs w:val="21"/>
        </w:rPr>
        <w:t>待定</w:t>
      </w:r>
    </w:p>
    <w:p w:rsidR="00DD21C2" w:rsidRPr="00B30FF6" w:rsidRDefault="00DD21C2" w:rsidP="00DD21C2">
      <w:pPr>
        <w:rPr>
          <w:b/>
          <w:bCs/>
          <w:color w:val="000000"/>
        </w:rPr>
      </w:pPr>
      <w:r w:rsidRPr="00B30FF6">
        <w:rPr>
          <w:b/>
          <w:bCs/>
          <w:color w:val="000000"/>
        </w:rPr>
        <w:t>代理地区：中国大陆、台湾</w:t>
      </w:r>
    </w:p>
    <w:p w:rsidR="00DD21C2" w:rsidRPr="00B30FF6" w:rsidRDefault="00DD21C2" w:rsidP="00DD21C2">
      <w:pPr>
        <w:tabs>
          <w:tab w:val="left" w:pos="341"/>
          <w:tab w:val="left" w:pos="5235"/>
        </w:tabs>
        <w:rPr>
          <w:b/>
          <w:bCs/>
          <w:color w:val="000000"/>
          <w:szCs w:val="21"/>
        </w:rPr>
      </w:pPr>
      <w:r w:rsidRPr="00B30FF6">
        <w:rPr>
          <w:b/>
          <w:bCs/>
          <w:color w:val="000000"/>
          <w:szCs w:val="21"/>
        </w:rPr>
        <w:t>审读资料：</w:t>
      </w:r>
      <w:r w:rsidR="001F39F4">
        <w:rPr>
          <w:rFonts w:hint="eastAsia"/>
          <w:b/>
          <w:bCs/>
          <w:color w:val="000000"/>
          <w:szCs w:val="21"/>
        </w:rPr>
        <w:t>电子大纲</w:t>
      </w:r>
    </w:p>
    <w:p w:rsidR="00DD21C2" w:rsidRPr="00B30FF6" w:rsidRDefault="00DD21C2" w:rsidP="00DD21C2">
      <w:pPr>
        <w:tabs>
          <w:tab w:val="left" w:pos="341"/>
          <w:tab w:val="left" w:pos="5235"/>
        </w:tabs>
        <w:rPr>
          <w:b/>
          <w:bCs/>
          <w:color w:val="000000"/>
          <w:szCs w:val="21"/>
        </w:rPr>
      </w:pPr>
      <w:r w:rsidRPr="00B30FF6">
        <w:rPr>
          <w:b/>
          <w:bCs/>
          <w:color w:val="000000"/>
          <w:szCs w:val="21"/>
        </w:rPr>
        <w:t>类</w:t>
      </w:r>
      <w:r w:rsidRPr="00B30FF6">
        <w:rPr>
          <w:b/>
          <w:bCs/>
          <w:color w:val="000000"/>
          <w:szCs w:val="21"/>
        </w:rPr>
        <w:t xml:space="preserve">    </w:t>
      </w:r>
      <w:r w:rsidRPr="00B30FF6">
        <w:rPr>
          <w:b/>
          <w:bCs/>
          <w:color w:val="000000"/>
          <w:szCs w:val="21"/>
        </w:rPr>
        <w:t>型：</w:t>
      </w:r>
      <w:r w:rsidR="00DE7DB3">
        <w:rPr>
          <w:rFonts w:hint="eastAsia"/>
          <w:b/>
          <w:bCs/>
          <w:color w:val="000000"/>
          <w:szCs w:val="21"/>
        </w:rPr>
        <w:t>大众社科</w:t>
      </w:r>
    </w:p>
    <w:p w:rsidR="00DD21C2" w:rsidRPr="00B30FF6" w:rsidRDefault="00DD21C2">
      <w:pPr>
        <w:rPr>
          <w:b/>
          <w:bCs/>
          <w:color w:val="000000"/>
        </w:rPr>
      </w:pPr>
    </w:p>
    <w:p w:rsidR="006330BC" w:rsidRDefault="006330BC">
      <w:pPr>
        <w:rPr>
          <w:rFonts w:hint="eastAsia"/>
          <w:b/>
          <w:bCs/>
          <w:color w:val="000000"/>
        </w:rPr>
      </w:pPr>
      <w:r w:rsidRPr="00B30FF6">
        <w:rPr>
          <w:b/>
          <w:bCs/>
          <w:color w:val="000000"/>
        </w:rPr>
        <w:t>内容简介：</w:t>
      </w:r>
    </w:p>
    <w:p w:rsidR="00B3342F" w:rsidRDefault="00B3342F">
      <w:pPr>
        <w:rPr>
          <w:rFonts w:hint="eastAsia"/>
          <w:b/>
          <w:bCs/>
          <w:color w:val="000000"/>
        </w:rPr>
      </w:pPr>
    </w:p>
    <w:p w:rsidR="00E8278E" w:rsidRDefault="00A624AF" w:rsidP="0044397E">
      <w:pPr>
        <w:widowControl/>
        <w:shd w:val="clear" w:color="auto" w:fill="FFFFFF"/>
        <w:ind w:firstLineChars="200" w:firstLine="420"/>
        <w:rPr>
          <w:rFonts w:hint="eastAsia"/>
          <w:bCs/>
          <w:color w:val="000000"/>
          <w:szCs w:val="21"/>
        </w:rPr>
      </w:pPr>
      <w:r>
        <w:rPr>
          <w:rFonts w:hint="eastAsia"/>
          <w:bCs/>
          <w:color w:val="000000"/>
          <w:szCs w:val="21"/>
        </w:rPr>
        <w:t>几乎</w:t>
      </w:r>
      <w:r w:rsidR="0051547F">
        <w:rPr>
          <w:rFonts w:hint="eastAsia"/>
          <w:bCs/>
          <w:color w:val="000000"/>
          <w:szCs w:val="21"/>
        </w:rPr>
        <w:t>每一个现代厨房</w:t>
      </w:r>
      <w:r w:rsidR="00092D6B">
        <w:rPr>
          <w:rFonts w:hint="eastAsia"/>
          <w:bCs/>
          <w:color w:val="000000"/>
          <w:szCs w:val="21"/>
        </w:rPr>
        <w:t>都能看见不起眼的冰箱</w:t>
      </w:r>
      <w:r w:rsidR="0051547F">
        <w:rPr>
          <w:rFonts w:hint="eastAsia"/>
          <w:bCs/>
          <w:color w:val="000000"/>
          <w:szCs w:val="21"/>
        </w:rPr>
        <w:t>，</w:t>
      </w:r>
      <w:r>
        <w:rPr>
          <w:rFonts w:hint="eastAsia"/>
          <w:bCs/>
          <w:color w:val="000000"/>
          <w:szCs w:val="21"/>
        </w:rPr>
        <w:t>它们</w:t>
      </w:r>
      <w:r w:rsidR="0051547F">
        <w:rPr>
          <w:rFonts w:hint="eastAsia"/>
          <w:bCs/>
          <w:color w:val="000000"/>
          <w:szCs w:val="21"/>
        </w:rPr>
        <w:t>任劳任怨地默默工作着。然而，我们从未</w:t>
      </w:r>
      <w:r>
        <w:rPr>
          <w:rFonts w:hint="eastAsia"/>
          <w:bCs/>
          <w:color w:val="000000"/>
          <w:szCs w:val="21"/>
        </w:rPr>
        <w:t>在意</w:t>
      </w:r>
      <w:r w:rsidR="0051547F">
        <w:rPr>
          <w:rFonts w:hint="eastAsia"/>
          <w:bCs/>
          <w:color w:val="000000"/>
          <w:szCs w:val="21"/>
        </w:rPr>
        <w:t>过，</w:t>
      </w:r>
      <w:r w:rsidR="00935B20">
        <w:rPr>
          <w:rFonts w:hint="eastAsia"/>
          <w:bCs/>
          <w:color w:val="000000"/>
          <w:szCs w:val="21"/>
        </w:rPr>
        <w:t>当</w:t>
      </w:r>
      <w:r w:rsidR="0051547F">
        <w:rPr>
          <w:rFonts w:hint="eastAsia"/>
          <w:bCs/>
          <w:color w:val="000000"/>
          <w:szCs w:val="21"/>
        </w:rPr>
        <w:t>我们从家庭冷藏室中取出最</w:t>
      </w:r>
      <w:r w:rsidR="00935B20">
        <w:rPr>
          <w:rFonts w:hint="eastAsia"/>
          <w:bCs/>
          <w:color w:val="000000"/>
          <w:szCs w:val="21"/>
        </w:rPr>
        <w:t>喜欢的食物时，奇迹正在发生。事实上，人工制冷或许是现代人类生活中最重要的基础设施。</w:t>
      </w:r>
      <w:r w:rsidR="0036795C">
        <w:rPr>
          <w:rFonts w:hint="eastAsia"/>
          <w:bCs/>
          <w:color w:val="000000"/>
          <w:szCs w:val="21"/>
        </w:rPr>
        <w:t>它</w:t>
      </w:r>
      <w:r w:rsidR="00677803">
        <w:rPr>
          <w:rFonts w:hint="eastAsia"/>
          <w:bCs/>
          <w:color w:val="000000"/>
          <w:szCs w:val="21"/>
        </w:rPr>
        <w:t>影响、管理甚至指示了我们的行为，自问世起，它便大大地改变了人类的行为</w:t>
      </w:r>
      <w:r w:rsidR="00092D6B">
        <w:rPr>
          <w:rFonts w:hint="eastAsia"/>
          <w:bCs/>
          <w:color w:val="000000"/>
          <w:szCs w:val="21"/>
        </w:rPr>
        <w:t>模式</w:t>
      </w:r>
      <w:r w:rsidR="00677803">
        <w:rPr>
          <w:rFonts w:hint="eastAsia"/>
          <w:bCs/>
          <w:color w:val="000000"/>
          <w:szCs w:val="21"/>
        </w:rPr>
        <w:t>。</w:t>
      </w:r>
    </w:p>
    <w:p w:rsidR="00E67C30" w:rsidRPr="00E67C30" w:rsidRDefault="00E67C30" w:rsidP="0044397E">
      <w:pPr>
        <w:widowControl/>
        <w:shd w:val="clear" w:color="auto" w:fill="FFFFFF"/>
        <w:ind w:firstLineChars="200" w:firstLine="420"/>
        <w:rPr>
          <w:bCs/>
          <w:color w:val="000000"/>
          <w:szCs w:val="21"/>
        </w:rPr>
      </w:pPr>
      <w:bookmarkStart w:id="2" w:name="OLE_LINK5"/>
      <w:bookmarkStart w:id="3" w:name="OLE_LINK6"/>
    </w:p>
    <w:p w:rsidR="00677803" w:rsidRDefault="00677803" w:rsidP="0044397E">
      <w:pPr>
        <w:widowControl/>
        <w:shd w:val="clear" w:color="auto" w:fill="FFFFFF"/>
        <w:ind w:firstLineChars="200" w:firstLine="420"/>
        <w:rPr>
          <w:rFonts w:hint="eastAsia"/>
          <w:bCs/>
          <w:color w:val="000000"/>
          <w:szCs w:val="21"/>
        </w:rPr>
      </w:pPr>
      <w:r w:rsidRPr="00677803">
        <w:rPr>
          <w:rFonts w:hint="eastAsia"/>
          <w:bCs/>
          <w:color w:val="000000"/>
          <w:szCs w:val="21"/>
        </w:rPr>
        <w:t>尼古拉·特威利（</w:t>
      </w:r>
      <w:r w:rsidRPr="00677803">
        <w:rPr>
          <w:bCs/>
          <w:color w:val="000000"/>
          <w:szCs w:val="21"/>
        </w:rPr>
        <w:t>Nicola Twilley</w:t>
      </w:r>
      <w:r w:rsidRPr="00677803">
        <w:rPr>
          <w:rFonts w:hint="eastAsia"/>
          <w:bCs/>
          <w:color w:val="000000"/>
          <w:szCs w:val="21"/>
        </w:rPr>
        <w:t>）《</w:t>
      </w:r>
      <w:r w:rsidRPr="00677803">
        <w:rPr>
          <w:bCs/>
          <w:color w:val="000000"/>
          <w:szCs w:val="21"/>
        </w:rPr>
        <w:t>冰箱的故事</w:t>
      </w:r>
      <w:r w:rsidRPr="00677803">
        <w:rPr>
          <w:rFonts w:hint="eastAsia"/>
          <w:bCs/>
          <w:color w:val="000000"/>
          <w:szCs w:val="21"/>
        </w:rPr>
        <w:t>》（</w:t>
      </w:r>
      <w:r w:rsidRPr="00E67C30">
        <w:rPr>
          <w:bCs/>
          <w:color w:val="000000"/>
          <w:szCs w:val="21"/>
        </w:rPr>
        <w:t>THE BIRTH OF COOL</w:t>
      </w:r>
      <w:r w:rsidRPr="00677803">
        <w:rPr>
          <w:rFonts w:hint="eastAsia"/>
          <w:bCs/>
          <w:color w:val="000000"/>
          <w:szCs w:val="21"/>
        </w:rPr>
        <w:t>）</w:t>
      </w:r>
      <w:r>
        <w:rPr>
          <w:rFonts w:hint="eastAsia"/>
          <w:bCs/>
          <w:color w:val="000000"/>
          <w:szCs w:val="21"/>
        </w:rPr>
        <w:t>的读者们</w:t>
      </w:r>
      <w:r w:rsidR="00092D6B">
        <w:rPr>
          <w:rFonts w:hint="eastAsia"/>
          <w:bCs/>
          <w:color w:val="000000"/>
          <w:szCs w:val="21"/>
        </w:rPr>
        <w:t>即将</w:t>
      </w:r>
      <w:r w:rsidR="002015B2">
        <w:rPr>
          <w:rFonts w:hint="eastAsia"/>
          <w:bCs/>
          <w:color w:val="000000"/>
          <w:szCs w:val="21"/>
        </w:rPr>
        <w:t>踏上一趟探索人工制冷的奇幻之旅，发掘其变革力量的关键</w:t>
      </w:r>
      <w:r w:rsidR="00092D6B">
        <w:rPr>
          <w:rFonts w:hint="eastAsia"/>
          <w:bCs/>
          <w:color w:val="000000"/>
          <w:szCs w:val="21"/>
        </w:rPr>
        <w:t>所在</w:t>
      </w:r>
      <w:r w:rsidR="002015B2">
        <w:rPr>
          <w:rFonts w:hint="eastAsia"/>
          <w:bCs/>
          <w:color w:val="000000"/>
          <w:szCs w:val="21"/>
        </w:rPr>
        <w:t>：</w:t>
      </w:r>
      <w:r w:rsidR="0047431C">
        <w:rPr>
          <w:rFonts w:hint="eastAsia"/>
          <w:bCs/>
          <w:color w:val="000000"/>
          <w:szCs w:val="21"/>
        </w:rPr>
        <w:t>例如，我们如何保存和运输全球任何地方的冷藏食品从而令我们的饮食不受任何季节或地域的限制；</w:t>
      </w:r>
      <w:r w:rsidR="006950BB">
        <w:rPr>
          <w:rFonts w:hint="eastAsia"/>
          <w:bCs/>
          <w:color w:val="000000"/>
          <w:szCs w:val="21"/>
        </w:rPr>
        <w:t>食物如何迅速地从宝贵的生计用品变成全球商品，重塑人类最根本的活动之一；</w:t>
      </w:r>
      <w:r w:rsidR="00092D6B">
        <w:rPr>
          <w:rFonts w:hint="eastAsia"/>
          <w:bCs/>
          <w:color w:val="000000"/>
          <w:szCs w:val="21"/>
        </w:rPr>
        <w:t>是什么令“新鲜是最好的”</w:t>
      </w:r>
      <w:r w:rsidR="006950BB">
        <w:rPr>
          <w:rFonts w:hint="eastAsia"/>
          <w:bCs/>
          <w:color w:val="000000"/>
          <w:szCs w:val="21"/>
        </w:rPr>
        <w:t>成为无可争辩的信条，尽管新鲜是个很复杂的概念。人工制冷</w:t>
      </w:r>
      <w:r w:rsidR="00765A30">
        <w:rPr>
          <w:rFonts w:hint="eastAsia"/>
          <w:bCs/>
          <w:color w:val="000000"/>
          <w:szCs w:val="21"/>
        </w:rPr>
        <w:t>是我们不可或缺的一部分</w:t>
      </w:r>
      <w:r w:rsidR="006950BB">
        <w:rPr>
          <w:rFonts w:hint="eastAsia"/>
          <w:bCs/>
          <w:color w:val="000000"/>
          <w:szCs w:val="21"/>
        </w:rPr>
        <w:t>，随着时间的推移，它只会以指数级增长。</w:t>
      </w:r>
      <w:r w:rsidR="00B11692">
        <w:rPr>
          <w:rFonts w:hint="eastAsia"/>
          <w:bCs/>
          <w:color w:val="000000"/>
          <w:szCs w:val="21"/>
        </w:rPr>
        <w:t>但是，人们必须更加清楚地认识并考虑到这种不受限制的扩张将引发的后果。我们必须成为未来的主人，不仅仅只限于美国，而是在全球范围内。</w:t>
      </w:r>
    </w:p>
    <w:p w:rsidR="00E67C30" w:rsidRPr="00E67C30" w:rsidRDefault="00E67C30" w:rsidP="0044397E">
      <w:pPr>
        <w:widowControl/>
        <w:shd w:val="clear" w:color="auto" w:fill="FFFFFF"/>
        <w:ind w:firstLineChars="200" w:firstLine="420"/>
        <w:rPr>
          <w:bCs/>
          <w:color w:val="000000"/>
          <w:szCs w:val="21"/>
        </w:rPr>
      </w:pPr>
    </w:p>
    <w:p w:rsidR="00B11692" w:rsidRDefault="0044397E" w:rsidP="0044397E">
      <w:pPr>
        <w:widowControl/>
        <w:shd w:val="clear" w:color="auto" w:fill="FFFFFF"/>
        <w:ind w:firstLineChars="200" w:firstLine="420"/>
        <w:rPr>
          <w:rFonts w:hint="eastAsia"/>
          <w:bCs/>
          <w:color w:val="000000"/>
          <w:szCs w:val="21"/>
        </w:rPr>
      </w:pPr>
      <w:r w:rsidRPr="00677803">
        <w:rPr>
          <w:rFonts w:hint="eastAsia"/>
          <w:bCs/>
          <w:color w:val="000000"/>
          <w:szCs w:val="21"/>
        </w:rPr>
        <w:t>《</w:t>
      </w:r>
      <w:r w:rsidRPr="00677803">
        <w:rPr>
          <w:bCs/>
          <w:color w:val="000000"/>
          <w:szCs w:val="21"/>
        </w:rPr>
        <w:t>冰箱的故事</w:t>
      </w:r>
      <w:r w:rsidRPr="00677803">
        <w:rPr>
          <w:rFonts w:hint="eastAsia"/>
          <w:bCs/>
          <w:color w:val="000000"/>
          <w:szCs w:val="21"/>
        </w:rPr>
        <w:t>》（</w:t>
      </w:r>
      <w:r w:rsidRPr="00E67C30">
        <w:rPr>
          <w:bCs/>
          <w:color w:val="000000"/>
          <w:szCs w:val="21"/>
        </w:rPr>
        <w:t>THE BIRTH OF COOL</w:t>
      </w:r>
      <w:r w:rsidRPr="00677803">
        <w:rPr>
          <w:rFonts w:hint="eastAsia"/>
          <w:bCs/>
          <w:color w:val="000000"/>
          <w:szCs w:val="21"/>
        </w:rPr>
        <w:t>）</w:t>
      </w:r>
      <w:r>
        <w:rPr>
          <w:rFonts w:hint="eastAsia"/>
          <w:bCs/>
          <w:color w:val="000000"/>
          <w:szCs w:val="21"/>
        </w:rPr>
        <w:t>融合了新闻、历史和轶事，将吸引迈克尔·波伦（</w:t>
      </w:r>
      <w:r w:rsidRPr="006261B3">
        <w:rPr>
          <w:bCs/>
          <w:color w:val="000000"/>
          <w:szCs w:val="21"/>
        </w:rPr>
        <w:t>Michael Pollan</w:t>
      </w:r>
      <w:r>
        <w:rPr>
          <w:rFonts w:hint="eastAsia"/>
          <w:bCs/>
          <w:color w:val="000000"/>
          <w:szCs w:val="21"/>
        </w:rPr>
        <w:t>）（</w:t>
      </w:r>
      <w:r w:rsidRPr="0044397E">
        <w:rPr>
          <w:rFonts w:hint="eastAsia"/>
          <w:bCs/>
          <w:color w:val="000000"/>
          <w:szCs w:val="21"/>
        </w:rPr>
        <w:t>尼古拉</w:t>
      </w:r>
      <w:r>
        <w:rPr>
          <w:rFonts w:hint="eastAsia"/>
          <w:bCs/>
          <w:color w:val="000000"/>
          <w:szCs w:val="21"/>
        </w:rPr>
        <w:t>的导师）、马克·科尔兰斯基（</w:t>
      </w:r>
      <w:r w:rsidRPr="00E67C30">
        <w:rPr>
          <w:bCs/>
          <w:color w:val="000000"/>
          <w:szCs w:val="21"/>
        </w:rPr>
        <w:t>Mark Kurlansky</w:t>
      </w:r>
      <w:r>
        <w:rPr>
          <w:rFonts w:hint="eastAsia"/>
          <w:bCs/>
          <w:color w:val="000000"/>
          <w:szCs w:val="21"/>
        </w:rPr>
        <w:t>）、艾瑞克·施洛瑟（</w:t>
      </w:r>
      <w:r w:rsidRPr="00E67C30">
        <w:rPr>
          <w:bCs/>
          <w:color w:val="000000"/>
          <w:szCs w:val="21"/>
        </w:rPr>
        <w:t>Eric Schlosser</w:t>
      </w:r>
      <w:r>
        <w:rPr>
          <w:rFonts w:hint="eastAsia"/>
          <w:bCs/>
          <w:color w:val="000000"/>
          <w:szCs w:val="21"/>
        </w:rPr>
        <w:t>）、安东尼·波登（</w:t>
      </w:r>
      <w:r w:rsidRPr="00E67C30">
        <w:rPr>
          <w:bCs/>
          <w:color w:val="000000"/>
          <w:szCs w:val="21"/>
        </w:rPr>
        <w:t>Anthony Bourdain</w:t>
      </w:r>
      <w:r>
        <w:rPr>
          <w:rFonts w:hint="eastAsia"/>
          <w:bCs/>
          <w:color w:val="000000"/>
          <w:szCs w:val="21"/>
        </w:rPr>
        <w:t>）和玛丽·罗奇（</w:t>
      </w:r>
      <w:r w:rsidRPr="00E67C30">
        <w:rPr>
          <w:bCs/>
          <w:color w:val="000000"/>
          <w:szCs w:val="21"/>
        </w:rPr>
        <w:t>Mary Roach</w:t>
      </w:r>
      <w:r>
        <w:rPr>
          <w:rFonts w:hint="eastAsia"/>
          <w:bCs/>
          <w:color w:val="000000"/>
          <w:szCs w:val="21"/>
        </w:rPr>
        <w:t>）的粉丝们，我们会发现这是一次令人惊讶的对话！</w:t>
      </w:r>
    </w:p>
    <w:bookmarkEnd w:id="2"/>
    <w:bookmarkEnd w:id="3"/>
    <w:p w:rsidR="00B30FF6" w:rsidRPr="00B30FF6" w:rsidRDefault="00B30FF6">
      <w:pPr>
        <w:rPr>
          <w:b/>
          <w:bCs/>
          <w:color w:val="000000"/>
        </w:rPr>
      </w:pPr>
    </w:p>
    <w:p w:rsidR="006330BC" w:rsidRDefault="006330BC">
      <w:pPr>
        <w:rPr>
          <w:rFonts w:hint="eastAsia"/>
          <w:b/>
          <w:color w:val="000000"/>
          <w:szCs w:val="21"/>
        </w:rPr>
      </w:pPr>
      <w:r w:rsidRPr="00702E0E">
        <w:rPr>
          <w:b/>
          <w:color w:val="000000"/>
          <w:szCs w:val="21"/>
        </w:rPr>
        <w:t>作者简介：</w:t>
      </w:r>
    </w:p>
    <w:p w:rsidR="00B3342F" w:rsidRPr="00702E0E" w:rsidRDefault="00B3342F" w:rsidP="00E8278E">
      <w:pPr>
        <w:ind w:firstLineChars="200" w:firstLine="422"/>
        <w:rPr>
          <w:rFonts w:hint="eastAsia"/>
          <w:b/>
          <w:color w:val="000000"/>
          <w:szCs w:val="21"/>
        </w:rPr>
      </w:pPr>
    </w:p>
    <w:p w:rsidR="00E8278E" w:rsidRDefault="0019689A" w:rsidP="00E8278E">
      <w:pPr>
        <w:widowControl/>
        <w:shd w:val="clear" w:color="auto" w:fill="FFFFFF"/>
        <w:ind w:firstLineChars="200" w:firstLine="420"/>
        <w:jc w:val="left"/>
        <w:rPr>
          <w:rFonts w:hint="eastAsia"/>
          <w:bCs/>
          <w:color w:val="000000"/>
          <w:szCs w:val="21"/>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47625</wp:posOffset>
            </wp:positionV>
            <wp:extent cx="1313180" cy="1313180"/>
            <wp:effectExtent l="19050" t="0" r="1270" b="0"/>
            <wp:wrapTight wrapText="bothSides">
              <wp:wrapPolygon edited="0">
                <wp:start x="-313" y="0"/>
                <wp:lineTo x="-313" y="21308"/>
                <wp:lineTo x="21621" y="21308"/>
                <wp:lineTo x="21621" y="0"/>
                <wp:lineTo x="-313" y="0"/>
              </wp:wrapPolygon>
            </wp:wrapTight>
            <wp:docPr id="30" name="图片 30" descr="Nicola Twilley headshot 10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icola Twilley headshot 10 2015"/>
                    <pic:cNvPicPr>
                      <a:picLocks noChangeAspect="1" noChangeArrowheads="1"/>
                    </pic:cNvPicPr>
                  </pic:nvPicPr>
                  <pic:blipFill>
                    <a:blip r:embed="rId10" cstate="print"/>
                    <a:srcRect/>
                    <a:stretch>
                      <a:fillRect/>
                    </a:stretch>
                  </pic:blipFill>
                  <pic:spPr bwMode="auto">
                    <a:xfrm>
                      <a:off x="0" y="0"/>
                      <a:ext cx="1313180" cy="1313180"/>
                    </a:xfrm>
                    <a:prstGeom prst="rect">
                      <a:avLst/>
                    </a:prstGeom>
                    <a:noFill/>
                    <a:ln w="9525">
                      <a:noFill/>
                      <a:miter lim="800000"/>
                      <a:headEnd/>
                      <a:tailEnd/>
                    </a:ln>
                  </pic:spPr>
                </pic:pic>
              </a:graphicData>
            </a:graphic>
          </wp:anchor>
        </w:drawing>
      </w:r>
      <w:r w:rsidR="005B50B3">
        <w:rPr>
          <w:rFonts w:hint="eastAsia"/>
          <w:b/>
          <w:bCs/>
          <w:color w:val="000000"/>
          <w:szCs w:val="21"/>
        </w:rPr>
        <w:t>尼古拉·</w:t>
      </w:r>
      <w:r w:rsidR="005B50B3" w:rsidRPr="005B50B3">
        <w:rPr>
          <w:rFonts w:hint="eastAsia"/>
          <w:b/>
          <w:bCs/>
          <w:color w:val="000000"/>
          <w:szCs w:val="21"/>
        </w:rPr>
        <w:t>特威利</w:t>
      </w:r>
      <w:r w:rsidR="005B50B3">
        <w:rPr>
          <w:rFonts w:hint="eastAsia"/>
          <w:b/>
          <w:bCs/>
          <w:color w:val="000000"/>
          <w:szCs w:val="21"/>
        </w:rPr>
        <w:t>（</w:t>
      </w:r>
      <w:r w:rsidR="005B50B3" w:rsidRPr="00BD1082">
        <w:rPr>
          <w:b/>
          <w:bCs/>
          <w:color w:val="000000"/>
          <w:szCs w:val="21"/>
        </w:rPr>
        <w:t>Nicola Twilley</w:t>
      </w:r>
      <w:r w:rsidR="005B50B3">
        <w:rPr>
          <w:rFonts w:hint="eastAsia"/>
          <w:b/>
          <w:bCs/>
          <w:color w:val="000000"/>
          <w:szCs w:val="21"/>
        </w:rPr>
        <w:t>）：</w:t>
      </w:r>
      <w:r w:rsidR="005B50B3" w:rsidRPr="003203A8">
        <w:rPr>
          <w:rFonts w:hint="eastAsia"/>
          <w:bCs/>
          <w:color w:val="000000"/>
          <w:szCs w:val="21"/>
        </w:rPr>
        <w:t>《纽约客》（</w:t>
      </w:r>
      <w:r w:rsidR="005B50B3" w:rsidRPr="003203A8">
        <w:rPr>
          <w:bCs/>
          <w:i/>
          <w:color w:val="000000"/>
          <w:szCs w:val="21"/>
        </w:rPr>
        <w:t>The New Yorker</w:t>
      </w:r>
      <w:r w:rsidR="005B50B3" w:rsidRPr="003203A8">
        <w:rPr>
          <w:rFonts w:hint="eastAsia"/>
          <w:bCs/>
          <w:color w:val="000000"/>
          <w:szCs w:val="21"/>
        </w:rPr>
        <w:t>）撰稿</w:t>
      </w:r>
      <w:r w:rsidR="005B50B3" w:rsidRPr="00765A30">
        <w:rPr>
          <w:rFonts w:hint="eastAsia"/>
          <w:bCs/>
          <w:color w:val="000000"/>
          <w:szCs w:val="21"/>
        </w:rPr>
        <w:t>人，</w:t>
      </w:r>
      <w:r w:rsidR="005B50B3" w:rsidRPr="006261B3">
        <w:rPr>
          <w:bCs/>
          <w:color w:val="000000"/>
          <w:szCs w:val="21"/>
        </w:rPr>
        <w:t>Gastropod</w:t>
      </w:r>
      <w:r w:rsidR="005B50B3">
        <w:rPr>
          <w:rFonts w:hint="eastAsia"/>
          <w:bCs/>
          <w:color w:val="000000"/>
          <w:szCs w:val="21"/>
        </w:rPr>
        <w:t>联合创始人（该获奖播客</w:t>
      </w:r>
      <w:r w:rsidR="008740FB">
        <w:rPr>
          <w:rFonts w:hint="eastAsia"/>
          <w:bCs/>
          <w:color w:val="000000"/>
          <w:szCs w:val="21"/>
        </w:rPr>
        <w:t>从</w:t>
      </w:r>
      <w:r w:rsidR="005B50B3">
        <w:rPr>
          <w:rFonts w:hint="eastAsia"/>
          <w:bCs/>
          <w:color w:val="000000"/>
          <w:szCs w:val="21"/>
        </w:rPr>
        <w:t>历史和科学的角度审视</w:t>
      </w:r>
      <w:r w:rsidR="00765A30">
        <w:rPr>
          <w:rFonts w:hint="eastAsia"/>
          <w:bCs/>
          <w:color w:val="000000"/>
          <w:szCs w:val="21"/>
        </w:rPr>
        <w:t>了</w:t>
      </w:r>
      <w:r w:rsidR="005B50B3">
        <w:rPr>
          <w:rFonts w:hint="eastAsia"/>
          <w:bCs/>
          <w:color w:val="000000"/>
          <w:szCs w:val="21"/>
        </w:rPr>
        <w:t>食物</w:t>
      </w:r>
      <w:r w:rsidR="00765A30">
        <w:rPr>
          <w:rFonts w:hint="eastAsia"/>
          <w:bCs/>
          <w:color w:val="000000"/>
          <w:szCs w:val="21"/>
        </w:rPr>
        <w:t>，</w:t>
      </w:r>
      <w:r w:rsidR="00811F97">
        <w:rPr>
          <w:rFonts w:hint="eastAsia"/>
          <w:bCs/>
          <w:color w:val="000000"/>
          <w:szCs w:val="21"/>
        </w:rPr>
        <w:t>颇受</w:t>
      </w:r>
      <w:r w:rsidR="00765A30">
        <w:rPr>
          <w:rFonts w:hint="eastAsia"/>
          <w:bCs/>
          <w:color w:val="000000"/>
          <w:szCs w:val="21"/>
        </w:rPr>
        <w:t>观众</w:t>
      </w:r>
      <w:r w:rsidR="00811F97">
        <w:rPr>
          <w:rFonts w:hint="eastAsia"/>
          <w:bCs/>
          <w:color w:val="000000"/>
          <w:szCs w:val="21"/>
        </w:rPr>
        <w:t>欢迎</w:t>
      </w:r>
      <w:r w:rsidR="005B50B3">
        <w:rPr>
          <w:rFonts w:hint="eastAsia"/>
          <w:bCs/>
          <w:color w:val="000000"/>
          <w:szCs w:val="21"/>
        </w:rPr>
        <w:t>），</w:t>
      </w:r>
      <w:r w:rsidR="008740FB">
        <w:rPr>
          <w:rFonts w:hint="eastAsia"/>
          <w:bCs/>
          <w:color w:val="000000"/>
          <w:szCs w:val="21"/>
        </w:rPr>
        <w:t>她还是</w:t>
      </w:r>
      <w:r w:rsidR="008740FB" w:rsidRPr="006261B3">
        <w:rPr>
          <w:bCs/>
          <w:color w:val="000000"/>
          <w:szCs w:val="21"/>
        </w:rPr>
        <w:t>Edible Geography</w:t>
      </w:r>
      <w:r w:rsidR="003203A8">
        <w:rPr>
          <w:rFonts w:hint="eastAsia"/>
          <w:bCs/>
          <w:color w:val="000000"/>
          <w:szCs w:val="21"/>
        </w:rPr>
        <w:t>的创始人及作家</w:t>
      </w:r>
      <w:r w:rsidR="003203A8">
        <w:rPr>
          <w:rFonts w:hint="eastAsia"/>
          <w:bCs/>
          <w:color w:val="000000"/>
          <w:szCs w:val="21"/>
        </w:rPr>
        <w:lastRenderedPageBreak/>
        <w:t>（该博客</w:t>
      </w:r>
      <w:r w:rsidR="00811F97">
        <w:rPr>
          <w:rFonts w:hint="eastAsia"/>
          <w:bCs/>
          <w:color w:val="000000"/>
          <w:szCs w:val="21"/>
        </w:rPr>
        <w:t>侧重于食物、风景、空间和文化，运行时间久</w:t>
      </w:r>
      <w:r w:rsidR="008740FB">
        <w:rPr>
          <w:rFonts w:hint="eastAsia"/>
          <w:bCs/>
          <w:color w:val="000000"/>
          <w:szCs w:val="21"/>
        </w:rPr>
        <w:t>）</w:t>
      </w:r>
      <w:r w:rsidR="00811F97">
        <w:rPr>
          <w:rFonts w:hint="eastAsia"/>
          <w:bCs/>
          <w:color w:val="000000"/>
          <w:szCs w:val="21"/>
        </w:rPr>
        <w:t>。尼古拉同丈夫杰夫·麦纳戈（</w:t>
      </w:r>
      <w:r w:rsidR="00811F97" w:rsidRPr="006261B3">
        <w:rPr>
          <w:bCs/>
          <w:color w:val="000000"/>
          <w:szCs w:val="21"/>
        </w:rPr>
        <w:t>Geoff Manaugh</w:t>
      </w:r>
      <w:r w:rsidR="00811F97">
        <w:rPr>
          <w:rFonts w:hint="eastAsia"/>
          <w:bCs/>
          <w:color w:val="000000"/>
          <w:szCs w:val="21"/>
        </w:rPr>
        <w:t>）合著了《即将来临的隔离》（</w:t>
      </w:r>
      <w:r w:rsidR="00811F97" w:rsidRPr="00811F97">
        <w:rPr>
          <w:bCs/>
          <w:i/>
          <w:color w:val="000000"/>
          <w:szCs w:val="21"/>
        </w:rPr>
        <w:t>The Coming Quarantine</w:t>
      </w:r>
      <w:r w:rsidR="00811F97">
        <w:rPr>
          <w:rFonts w:hint="eastAsia"/>
          <w:bCs/>
          <w:color w:val="000000"/>
          <w:szCs w:val="21"/>
        </w:rPr>
        <w:t>），该书是一部讲述医学隔离的</w:t>
      </w:r>
      <w:r w:rsidR="00811F97" w:rsidRPr="00811F97">
        <w:rPr>
          <w:rFonts w:hint="eastAsia"/>
          <w:bCs/>
          <w:color w:val="000000"/>
          <w:szCs w:val="21"/>
        </w:rPr>
        <w:t>叙事性非</w:t>
      </w:r>
      <w:r w:rsidR="00811F97">
        <w:rPr>
          <w:rFonts w:hint="eastAsia"/>
          <w:bCs/>
          <w:color w:val="000000"/>
          <w:szCs w:val="21"/>
        </w:rPr>
        <w:t>小说类作品，将由</w:t>
      </w:r>
      <w:r w:rsidR="00811F97" w:rsidRPr="006261B3">
        <w:rPr>
          <w:bCs/>
          <w:color w:val="000000"/>
          <w:szCs w:val="21"/>
        </w:rPr>
        <w:t>Farrar, Straus &amp; Giroux</w:t>
      </w:r>
      <w:r w:rsidR="00811F97">
        <w:rPr>
          <w:rFonts w:hint="eastAsia"/>
          <w:bCs/>
          <w:color w:val="000000"/>
          <w:szCs w:val="21"/>
        </w:rPr>
        <w:t>发行。</w:t>
      </w:r>
      <w:r w:rsidR="00EE5EFE">
        <w:rPr>
          <w:rFonts w:hint="eastAsia"/>
          <w:bCs/>
          <w:color w:val="000000"/>
          <w:szCs w:val="21"/>
        </w:rPr>
        <w:t>特威利</w:t>
      </w:r>
      <w:r w:rsidR="00765A30">
        <w:rPr>
          <w:rFonts w:hint="eastAsia"/>
          <w:bCs/>
          <w:color w:val="000000"/>
          <w:szCs w:val="21"/>
        </w:rPr>
        <w:t>经</w:t>
      </w:r>
      <w:r w:rsidR="00AD7186">
        <w:rPr>
          <w:rFonts w:hint="eastAsia"/>
          <w:bCs/>
          <w:color w:val="000000"/>
          <w:szCs w:val="21"/>
        </w:rPr>
        <w:t>迈克尔·波伦（</w:t>
      </w:r>
      <w:r w:rsidR="00AD7186" w:rsidRPr="006261B3">
        <w:rPr>
          <w:bCs/>
          <w:color w:val="000000"/>
          <w:szCs w:val="21"/>
        </w:rPr>
        <w:t>Michael Pollan</w:t>
      </w:r>
      <w:r w:rsidR="00AD7186">
        <w:rPr>
          <w:rFonts w:hint="eastAsia"/>
          <w:bCs/>
          <w:color w:val="000000"/>
          <w:szCs w:val="21"/>
        </w:rPr>
        <w:t>）</w:t>
      </w:r>
      <w:r w:rsidR="00765A30">
        <w:rPr>
          <w:rFonts w:hint="eastAsia"/>
          <w:bCs/>
          <w:color w:val="000000"/>
          <w:szCs w:val="21"/>
        </w:rPr>
        <w:t>推荐入选</w:t>
      </w:r>
      <w:r w:rsidR="00AD7186">
        <w:rPr>
          <w:rFonts w:hint="eastAsia"/>
          <w:bCs/>
          <w:color w:val="000000"/>
          <w:szCs w:val="21"/>
        </w:rPr>
        <w:t>加州大学伯克利分校</w:t>
      </w:r>
      <w:r w:rsidR="00E8278E">
        <w:rPr>
          <w:rFonts w:hint="eastAsia"/>
          <w:bCs/>
          <w:color w:val="000000"/>
          <w:szCs w:val="21"/>
        </w:rPr>
        <w:t>第十一小时食品与农业新闻研究员（</w:t>
      </w:r>
      <w:r w:rsidR="00E8278E" w:rsidRPr="006261B3">
        <w:rPr>
          <w:bCs/>
          <w:color w:val="000000"/>
          <w:szCs w:val="21"/>
        </w:rPr>
        <w:t>11th</w:t>
      </w:r>
      <w:r w:rsidR="00E8278E" w:rsidRPr="00BD1082">
        <w:rPr>
          <w:bCs/>
          <w:color w:val="000000"/>
          <w:szCs w:val="21"/>
        </w:rPr>
        <w:t> </w:t>
      </w:r>
      <w:r w:rsidR="00E8278E" w:rsidRPr="006261B3">
        <w:rPr>
          <w:bCs/>
          <w:color w:val="000000"/>
          <w:szCs w:val="21"/>
        </w:rPr>
        <w:t>Hour Food and Farming Journalism Fellows</w:t>
      </w:r>
      <w:r w:rsidR="00E8278E">
        <w:rPr>
          <w:rFonts w:hint="eastAsia"/>
          <w:bCs/>
          <w:color w:val="000000"/>
          <w:szCs w:val="21"/>
        </w:rPr>
        <w:t>）六位初始成员之一。《纽约时报》（</w:t>
      </w:r>
      <w:r w:rsidR="00E8278E" w:rsidRPr="00E8278E">
        <w:rPr>
          <w:bCs/>
          <w:i/>
          <w:color w:val="000000"/>
          <w:szCs w:val="21"/>
        </w:rPr>
        <w:t>The New York Times</w:t>
      </w:r>
      <w:r w:rsidR="00E8278E">
        <w:rPr>
          <w:rFonts w:hint="eastAsia"/>
          <w:bCs/>
          <w:color w:val="000000"/>
          <w:szCs w:val="21"/>
        </w:rPr>
        <w:t>）杂志发表了她关于中国制冷业繁荣的研究文章。</w:t>
      </w:r>
    </w:p>
    <w:p w:rsidR="006330BC" w:rsidRDefault="006330BC">
      <w:pPr>
        <w:rPr>
          <w:bCs/>
          <w:color w:val="000000"/>
          <w:szCs w:val="21"/>
        </w:rPr>
      </w:pPr>
    </w:p>
    <w:p w:rsidR="006261B3" w:rsidRPr="00702E0E" w:rsidRDefault="006261B3">
      <w:pPr>
        <w:rPr>
          <w:rFonts w:hint="eastAsia"/>
          <w:bCs/>
          <w:color w:val="000000"/>
          <w:szCs w:val="21"/>
        </w:rPr>
      </w:pPr>
    </w:p>
    <w:p w:rsidR="00DD21C2" w:rsidRDefault="00DD21C2" w:rsidP="00ED0E2A">
      <w:pPr>
        <w:ind w:right="420"/>
        <w:rPr>
          <w:rFonts w:hint="eastAsia"/>
          <w:b/>
          <w:bCs/>
          <w:color w:val="000000"/>
          <w:szCs w:val="21"/>
        </w:rPr>
      </w:pPr>
    </w:p>
    <w:p w:rsidR="00B3342F" w:rsidRPr="00702E0E" w:rsidRDefault="00B3342F" w:rsidP="00ED0E2A">
      <w:pPr>
        <w:ind w:right="420"/>
        <w:rPr>
          <w:rFonts w:hint="eastAsia"/>
          <w:b/>
          <w:bCs/>
          <w:color w:val="000000"/>
          <w:szCs w:val="21"/>
        </w:rPr>
      </w:pPr>
    </w:p>
    <w:p w:rsidR="00691951" w:rsidRDefault="00691951" w:rsidP="00691951">
      <w:pPr>
        <w:shd w:val="clear" w:color="auto" w:fill="FFFFFF"/>
        <w:rPr>
          <w:color w:val="000000"/>
        </w:rPr>
      </w:pPr>
      <w:r>
        <w:rPr>
          <w:rFonts w:hint="eastAsia"/>
          <w:b/>
          <w:bCs/>
          <w:color w:val="000000"/>
        </w:rPr>
        <w:t>谢谢您的阅读！</w:t>
      </w:r>
    </w:p>
    <w:p w:rsidR="00691951" w:rsidRPr="009C31DF" w:rsidRDefault="00691951" w:rsidP="00691951">
      <w:pPr>
        <w:shd w:val="clear" w:color="auto" w:fill="FFFFFF"/>
        <w:rPr>
          <w:color w:val="000000"/>
        </w:rPr>
      </w:pPr>
      <w:r>
        <w:rPr>
          <w:rFonts w:hint="eastAsia"/>
          <w:b/>
          <w:bCs/>
          <w:color w:val="000000"/>
        </w:rPr>
        <w:t>请将回馈信息发至：</w:t>
      </w:r>
    </w:p>
    <w:p w:rsidR="00691951" w:rsidRPr="009C31DF" w:rsidRDefault="0019689A" w:rsidP="00691951">
      <w:pPr>
        <w:widowControl/>
        <w:jc w:val="left"/>
        <w:rPr>
          <w:b/>
        </w:rPr>
      </w:pPr>
      <w:r>
        <w:rPr>
          <w:rFonts w:hint="eastAsia"/>
          <w:b/>
        </w:rPr>
        <w:t>黄家坤</w:t>
      </w:r>
      <w:r w:rsidR="00691951" w:rsidRPr="009C31DF">
        <w:rPr>
          <w:b/>
        </w:rPr>
        <w:t>（</w:t>
      </w:r>
      <w:r>
        <w:rPr>
          <w:rFonts w:hint="eastAsia"/>
          <w:b/>
        </w:rPr>
        <w:t>Jackie Huang</w:t>
      </w:r>
      <w:r w:rsidR="00691951" w:rsidRPr="009C31DF">
        <w:rPr>
          <w:b/>
        </w:rPr>
        <w:t>)</w:t>
      </w:r>
    </w:p>
    <w:p w:rsidR="00691951" w:rsidRPr="009C31DF" w:rsidRDefault="00691951" w:rsidP="00691951">
      <w:pPr>
        <w:widowControl/>
        <w:jc w:val="left"/>
      </w:pPr>
      <w:r>
        <w:rPr>
          <w:rFonts w:hint="eastAsia"/>
          <w:color w:val="000000"/>
        </w:rPr>
        <w:t>安德鲁·纳伯格联合国际有限公司北京代表处</w:t>
      </w:r>
    </w:p>
    <w:p w:rsidR="00691951" w:rsidRPr="009C31DF" w:rsidRDefault="00691951" w:rsidP="00691951">
      <w:pPr>
        <w:widowControl/>
        <w:jc w:val="left"/>
      </w:pPr>
      <w:r w:rsidRPr="009C31DF">
        <w:t>北京市海淀区中关村大街甲</w:t>
      </w:r>
      <w:r w:rsidRPr="009C31DF">
        <w:t>59</w:t>
      </w:r>
      <w:r w:rsidRPr="009C31DF">
        <w:t>号中国人民大学文化大厦</w:t>
      </w:r>
      <w:r w:rsidRPr="009C31DF">
        <w:t>1705</w:t>
      </w:r>
      <w:r w:rsidRPr="009C31DF">
        <w:t>室，</w:t>
      </w:r>
      <w:r w:rsidRPr="009C31DF">
        <w:t>100872</w:t>
      </w:r>
    </w:p>
    <w:p w:rsidR="00691951" w:rsidRPr="009C31DF" w:rsidRDefault="00691951" w:rsidP="00691951">
      <w:pPr>
        <w:widowControl/>
        <w:jc w:val="left"/>
      </w:pPr>
      <w:r w:rsidRPr="009C31DF">
        <w:t>电</w:t>
      </w:r>
      <w:r w:rsidRPr="009C31DF">
        <w:t> </w:t>
      </w:r>
      <w:r w:rsidRPr="009C31DF">
        <w:t>话：</w:t>
      </w:r>
      <w:r w:rsidRPr="009C31DF">
        <w:t>010-82</w:t>
      </w:r>
      <w:r w:rsidR="0019689A">
        <w:rPr>
          <w:rFonts w:hint="eastAsia"/>
        </w:rPr>
        <w:t>504106</w:t>
      </w:r>
    </w:p>
    <w:p w:rsidR="00691951" w:rsidRPr="009C31DF" w:rsidRDefault="00691951" w:rsidP="00691951">
      <w:pPr>
        <w:widowControl/>
        <w:jc w:val="left"/>
      </w:pPr>
      <w:r w:rsidRPr="009C31DF">
        <w:t>传</w:t>
      </w:r>
      <w:r w:rsidRPr="009C31DF">
        <w:t> </w:t>
      </w:r>
      <w:r w:rsidRPr="009C31DF">
        <w:t>真：</w:t>
      </w:r>
      <w:r w:rsidRPr="009C31DF">
        <w:t>010-82504200</w:t>
      </w:r>
    </w:p>
    <w:p w:rsidR="00691951" w:rsidRPr="009C31DF" w:rsidRDefault="00691951" w:rsidP="00691951">
      <w:pPr>
        <w:widowControl/>
        <w:jc w:val="left"/>
      </w:pPr>
      <w:r w:rsidRPr="009C31DF">
        <w:t>Email:  </w:t>
      </w:r>
      <w:hyperlink r:id="rId11" w:history="1">
        <w:r w:rsidR="0019689A" w:rsidRPr="003F1784">
          <w:rPr>
            <w:rStyle w:val="a6"/>
            <w:rFonts w:hint="eastAsia"/>
          </w:rPr>
          <w:t>jhuang@nurnberg.com.cn</w:t>
        </w:r>
      </w:hyperlink>
      <w:r w:rsidRPr="009C31DF">
        <w:rPr>
          <w:rFonts w:hint="eastAsia"/>
        </w:rPr>
        <w:t xml:space="preserve"> </w:t>
      </w:r>
    </w:p>
    <w:p w:rsidR="00691951" w:rsidRPr="009C31DF" w:rsidRDefault="00691951" w:rsidP="00691951">
      <w:pPr>
        <w:widowControl/>
        <w:jc w:val="left"/>
      </w:pPr>
      <w:r w:rsidRPr="009C31DF">
        <w:t>网</w:t>
      </w:r>
      <w:r w:rsidRPr="009C31DF">
        <w:t> </w:t>
      </w:r>
      <w:r w:rsidRPr="009C31DF">
        <w:t>址</w:t>
      </w:r>
      <w:r w:rsidRPr="009C31DF">
        <w:t>: </w:t>
      </w:r>
      <w:hyperlink r:id="rId12" w:history="1">
        <w:r w:rsidRPr="009C31DF">
          <w:rPr>
            <w:rStyle w:val="a6"/>
            <w:rFonts w:hint="eastAsia"/>
          </w:rPr>
          <w:t>http://www.nurnberg.com.cn</w:t>
        </w:r>
      </w:hyperlink>
      <w:r w:rsidRPr="009C31DF">
        <w:rPr>
          <w:rFonts w:hint="eastAsia"/>
        </w:rPr>
        <w:t xml:space="preserve"> </w:t>
      </w:r>
    </w:p>
    <w:p w:rsidR="00691951" w:rsidRPr="009C31DF" w:rsidRDefault="00691951" w:rsidP="00691951">
      <w:pPr>
        <w:widowControl/>
        <w:jc w:val="left"/>
      </w:pPr>
      <w:r w:rsidRPr="009C31DF">
        <w:t>新浪微博：</w:t>
      </w:r>
      <w:hyperlink r:id="rId13" w:history="1">
        <w:r w:rsidRPr="009C31DF">
          <w:rPr>
            <w:rStyle w:val="a6"/>
            <w:rFonts w:hint="eastAsia"/>
          </w:rPr>
          <w:t>http://weibo.com/nurnberg</w:t>
        </w:r>
      </w:hyperlink>
      <w:r w:rsidRPr="009C31DF">
        <w:rPr>
          <w:rFonts w:hint="eastAsia"/>
        </w:rPr>
        <w:t xml:space="preserve"> </w:t>
      </w:r>
    </w:p>
    <w:p w:rsidR="00691951" w:rsidRPr="009C31DF" w:rsidRDefault="00691951" w:rsidP="00691951">
      <w:pPr>
        <w:widowControl/>
        <w:jc w:val="left"/>
      </w:pPr>
      <w:r w:rsidRPr="009C31DF">
        <w:t>豆瓣小站：</w:t>
      </w:r>
      <w:hyperlink r:id="rId14" w:history="1">
        <w:r w:rsidRPr="009C31DF">
          <w:rPr>
            <w:rStyle w:val="a6"/>
            <w:rFonts w:hint="eastAsia"/>
          </w:rPr>
          <w:t>http://site.douban.com/110577/</w:t>
        </w:r>
      </w:hyperlink>
      <w:r w:rsidRPr="009C31DF">
        <w:rPr>
          <w:rFonts w:hint="eastAsia"/>
        </w:rPr>
        <w:t xml:space="preserve"> </w:t>
      </w:r>
    </w:p>
    <w:p w:rsidR="00691951" w:rsidRPr="009C31DF" w:rsidRDefault="00691951" w:rsidP="00691951">
      <w:pPr>
        <w:widowControl/>
        <w:jc w:val="left"/>
      </w:pPr>
      <w:r w:rsidRPr="009C31DF">
        <w:t>微信订阅号：安德鲁书讯</w:t>
      </w:r>
    </w:p>
    <w:p w:rsidR="00691951" w:rsidRPr="009C31DF" w:rsidRDefault="0019689A" w:rsidP="00691951">
      <w:pPr>
        <w:widowControl/>
        <w:jc w:val="left"/>
      </w:pPr>
      <w:r>
        <w:rPr>
          <w:noProof/>
        </w:rPr>
        <w:drawing>
          <wp:inline distT="0" distB="0" distL="0" distR="0">
            <wp:extent cx="1628775" cy="1762125"/>
            <wp:effectExtent l="19050" t="0" r="9525" b="0"/>
            <wp:docPr id="1" name="图片 1" descr="37656_37656_3765(03-23-0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656_37656_3765(03-23-08-55-25)"/>
                    <pic:cNvPicPr>
                      <a:picLocks noChangeAspect="1" noChangeArrowheads="1"/>
                    </pic:cNvPicPr>
                  </pic:nvPicPr>
                  <pic:blipFill>
                    <a:blip r:embed="rId15" cstate="print"/>
                    <a:srcRect/>
                    <a:stretch>
                      <a:fillRect/>
                    </a:stretch>
                  </pic:blipFill>
                  <pic:spPr bwMode="auto">
                    <a:xfrm>
                      <a:off x="0" y="0"/>
                      <a:ext cx="1628775" cy="1762125"/>
                    </a:xfrm>
                    <a:prstGeom prst="rect">
                      <a:avLst/>
                    </a:prstGeom>
                    <a:noFill/>
                    <a:ln w="9525">
                      <a:noFill/>
                      <a:miter lim="800000"/>
                      <a:headEnd/>
                      <a:tailEnd/>
                    </a:ln>
                  </pic:spPr>
                </pic:pic>
              </a:graphicData>
            </a:graphic>
          </wp:inline>
        </w:drawing>
      </w:r>
    </w:p>
    <w:p w:rsidR="00691951" w:rsidRPr="009C31DF" w:rsidRDefault="00691951" w:rsidP="00691951"/>
    <w:p w:rsidR="00691951" w:rsidRPr="009C31DF" w:rsidRDefault="00691951" w:rsidP="00691951">
      <w:pPr>
        <w:rPr>
          <w:rFonts w:hint="eastAsia"/>
        </w:rPr>
      </w:pPr>
    </w:p>
    <w:p w:rsidR="006330BC" w:rsidRPr="004E7235" w:rsidRDefault="006330BC" w:rsidP="00691951">
      <w:pPr>
        <w:shd w:val="clear" w:color="auto" w:fill="FFFFFF"/>
        <w:rPr>
          <w:rFonts w:hint="eastAsia"/>
          <w:color w:val="000000"/>
          <w:szCs w:val="21"/>
        </w:rPr>
      </w:pPr>
    </w:p>
    <w:sectPr w:rsidR="006330BC" w:rsidRPr="004E7235">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B03" w:rsidRDefault="00EB2B03">
      <w:r>
        <w:separator/>
      </w:r>
    </w:p>
  </w:endnote>
  <w:endnote w:type="continuationSeparator" w:id="0">
    <w:p w:rsidR="00EB2B03" w:rsidRDefault="00EB2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4119B3">
    <w:pPr>
      <w:pBdr>
        <w:bottom w:val="single" w:sz="6" w:space="1" w:color="auto"/>
      </w:pBdr>
      <w:jc w:val="center"/>
      <w:rPr>
        <w:rFonts w:ascii="方正姚体" w:eastAsia="方正姚体" w:hint="eastAsia"/>
        <w:sz w:val="18"/>
      </w:rPr>
    </w:pPr>
  </w:p>
  <w:p w:rsidR="004119B3" w:rsidRDefault="004119B3">
    <w:pPr>
      <w:jc w:val="center"/>
      <w:rPr>
        <w:rFonts w:ascii="方正姚体" w:eastAsia="方正姚体" w:hint="eastAsia"/>
        <w:sz w:val="18"/>
      </w:rPr>
    </w:pPr>
  </w:p>
  <w:p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hint="eastAsia"/>
      </w:rPr>
    </w:pPr>
  </w:p>
  <w:p w:rsidR="004119B3" w:rsidRDefault="004119B3">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9689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B03" w:rsidRDefault="00EB2B03">
      <w:r>
        <w:separator/>
      </w:r>
    </w:p>
  </w:footnote>
  <w:footnote w:type="continuationSeparator" w:id="0">
    <w:p w:rsidR="00EB2B03" w:rsidRDefault="00EB2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19689A">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58140" cy="331470"/>
                  </a:xfrm>
                  <a:prstGeom prst="rect">
                    <a:avLst/>
                  </a:prstGeom>
                  <a:noFill/>
                  <a:ln w="9525">
                    <a:noFill/>
                    <a:miter lim="800000"/>
                    <a:headEnd/>
                    <a:tailEnd/>
                  </a:ln>
                </pic:spPr>
              </pic:pic>
            </a:graphicData>
          </a:graphic>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C59"/>
    <w:rsid w:val="00066C57"/>
    <w:rsid w:val="000911ED"/>
    <w:rsid w:val="00092D6B"/>
    <w:rsid w:val="000B113A"/>
    <w:rsid w:val="000C4196"/>
    <w:rsid w:val="000E2488"/>
    <w:rsid w:val="000E6D3C"/>
    <w:rsid w:val="001616BB"/>
    <w:rsid w:val="0019689A"/>
    <w:rsid w:val="001F2645"/>
    <w:rsid w:val="001F39F4"/>
    <w:rsid w:val="002015B2"/>
    <w:rsid w:val="002455BA"/>
    <w:rsid w:val="00255216"/>
    <w:rsid w:val="002B69B5"/>
    <w:rsid w:val="002E572B"/>
    <w:rsid w:val="00315E4D"/>
    <w:rsid w:val="003203A8"/>
    <w:rsid w:val="0036795C"/>
    <w:rsid w:val="004044CA"/>
    <w:rsid w:val="00405B1A"/>
    <w:rsid w:val="004119B3"/>
    <w:rsid w:val="0044397E"/>
    <w:rsid w:val="0047431C"/>
    <w:rsid w:val="004D7372"/>
    <w:rsid w:val="004E7235"/>
    <w:rsid w:val="004F0204"/>
    <w:rsid w:val="00501905"/>
    <w:rsid w:val="0051547F"/>
    <w:rsid w:val="005B50B3"/>
    <w:rsid w:val="006261B3"/>
    <w:rsid w:val="0062766C"/>
    <w:rsid w:val="006330BC"/>
    <w:rsid w:val="00677803"/>
    <w:rsid w:val="00691951"/>
    <w:rsid w:val="006950BB"/>
    <w:rsid w:val="00702E0E"/>
    <w:rsid w:val="00765A30"/>
    <w:rsid w:val="00811F97"/>
    <w:rsid w:val="008216B5"/>
    <w:rsid w:val="008249F3"/>
    <w:rsid w:val="008740FB"/>
    <w:rsid w:val="00891F9B"/>
    <w:rsid w:val="00935B20"/>
    <w:rsid w:val="00936C8B"/>
    <w:rsid w:val="00964565"/>
    <w:rsid w:val="0098379A"/>
    <w:rsid w:val="009D1694"/>
    <w:rsid w:val="009F4A51"/>
    <w:rsid w:val="00A624AF"/>
    <w:rsid w:val="00A85B48"/>
    <w:rsid w:val="00AD7186"/>
    <w:rsid w:val="00AD7F6A"/>
    <w:rsid w:val="00B11692"/>
    <w:rsid w:val="00B16D72"/>
    <w:rsid w:val="00B30FF6"/>
    <w:rsid w:val="00B3342F"/>
    <w:rsid w:val="00B4166E"/>
    <w:rsid w:val="00BD1082"/>
    <w:rsid w:val="00C66A41"/>
    <w:rsid w:val="00C86C59"/>
    <w:rsid w:val="00CA1EBF"/>
    <w:rsid w:val="00D81694"/>
    <w:rsid w:val="00DD21C2"/>
    <w:rsid w:val="00DD30D6"/>
    <w:rsid w:val="00DE7DB3"/>
    <w:rsid w:val="00E67C30"/>
    <w:rsid w:val="00E8278E"/>
    <w:rsid w:val="00EB2B03"/>
    <w:rsid w:val="00ED0E2A"/>
    <w:rsid w:val="00ED39D5"/>
    <w:rsid w:val="00EE5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apple-converted-space">
    <w:name w:val="apple-converted-space"/>
    <w:rsid w:val="00DE7DB3"/>
  </w:style>
</w:styles>
</file>

<file path=word/webSettings.xml><?xml version="1.0" encoding="utf-8"?>
<w:webSettings xmlns:r="http://schemas.openxmlformats.org/officeDocument/2006/relationships" xmlns:w="http://schemas.openxmlformats.org/wordprocessingml/2006/main">
  <w:divs>
    <w:div w:id="551660">
      <w:bodyDiv w:val="1"/>
      <w:marLeft w:val="0"/>
      <w:marRight w:val="0"/>
      <w:marTop w:val="0"/>
      <w:marBottom w:val="0"/>
      <w:divBdr>
        <w:top w:val="none" w:sz="0" w:space="0" w:color="auto"/>
        <w:left w:val="none" w:sz="0" w:space="0" w:color="auto"/>
        <w:bottom w:val="none" w:sz="0" w:space="0" w:color="auto"/>
        <w:right w:val="none" w:sz="0" w:space="0" w:color="auto"/>
      </w:divBdr>
    </w:div>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925835">
      <w:bodyDiv w:val="1"/>
      <w:marLeft w:val="0"/>
      <w:marRight w:val="0"/>
      <w:marTop w:val="0"/>
      <w:marBottom w:val="0"/>
      <w:divBdr>
        <w:top w:val="none" w:sz="0" w:space="0" w:color="auto"/>
        <w:left w:val="none" w:sz="0" w:space="0" w:color="auto"/>
        <w:bottom w:val="none" w:sz="0" w:space="0" w:color="auto"/>
        <w:right w:val="none" w:sz="0" w:space="0" w:color="auto"/>
      </w:divBdr>
      <w:divsChild>
        <w:div w:id="37322124">
          <w:marLeft w:val="0"/>
          <w:marRight w:val="0"/>
          <w:marTop w:val="0"/>
          <w:marBottom w:val="0"/>
          <w:divBdr>
            <w:top w:val="none" w:sz="0" w:space="0" w:color="auto"/>
            <w:left w:val="none" w:sz="0" w:space="0" w:color="auto"/>
            <w:bottom w:val="none" w:sz="0" w:space="0" w:color="auto"/>
            <w:right w:val="none" w:sz="0" w:space="0" w:color="auto"/>
          </w:divBdr>
        </w:div>
      </w:divsChild>
    </w:div>
    <w:div w:id="253175870">
      <w:bodyDiv w:val="1"/>
      <w:marLeft w:val="0"/>
      <w:marRight w:val="0"/>
      <w:marTop w:val="0"/>
      <w:marBottom w:val="0"/>
      <w:divBdr>
        <w:top w:val="none" w:sz="0" w:space="0" w:color="auto"/>
        <w:left w:val="none" w:sz="0" w:space="0" w:color="auto"/>
        <w:bottom w:val="none" w:sz="0" w:space="0" w:color="auto"/>
        <w:right w:val="none" w:sz="0" w:space="0" w:color="auto"/>
      </w:divBdr>
    </w:div>
    <w:div w:id="586615860">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ibo.com/nurnbe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uang@nurnberg.com.c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AF19D-5615-4977-BE61-0DFB6C18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2ndSpAcE</Company>
  <LinksUpToDate>false</LinksUpToDate>
  <CharactersWithSpaces>1796</CharactersWithSpaces>
  <SharedDoc>false</SharedDoc>
  <HLinks>
    <vt:vector size="36"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5636129</vt:i4>
      </vt:variant>
      <vt:variant>
        <vt:i4>3</vt:i4>
      </vt:variant>
      <vt:variant>
        <vt:i4>0</vt:i4>
      </vt:variant>
      <vt:variant>
        <vt:i4>5</vt:i4>
      </vt:variant>
      <vt:variant>
        <vt:lpwstr>mailto:Nina@nurnberg.com.cn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2</cp:revision>
  <cp:lastPrinted>2004-04-23T07:06:00Z</cp:lastPrinted>
  <dcterms:created xsi:type="dcterms:W3CDTF">2018-07-30T07:03:00Z</dcterms:created>
  <dcterms:modified xsi:type="dcterms:W3CDTF">2018-07-30T07:03:00Z</dcterms:modified>
</cp:coreProperties>
</file>