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46" w:rsidRDefault="006F4A46">
      <w:pPr>
        <w:jc w:val="center"/>
        <w:rPr>
          <w:b/>
          <w:bCs/>
          <w:sz w:val="44"/>
          <w:szCs w:val="44"/>
          <w:shd w:val="pct10" w:color="auto" w:fill="FFFFFF"/>
        </w:rPr>
      </w:pPr>
    </w:p>
    <w:p w:rsidR="00A618BC" w:rsidRDefault="007C268A" w:rsidP="00EE6B88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作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者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 w:rsidR="00392372" w:rsidRPr="00392372"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 w:rsidR="00392372" w:rsidRPr="00392372"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7C268A" w:rsidRDefault="007C268A" w:rsidP="00EE6B88">
      <w:pPr>
        <w:jc w:val="center"/>
        <w:rPr>
          <w:b/>
          <w:bCs/>
          <w:sz w:val="44"/>
          <w:szCs w:val="44"/>
          <w:shd w:val="pct10" w:color="auto" w:fill="FFFFFF"/>
        </w:rPr>
      </w:pPr>
    </w:p>
    <w:p w:rsidR="007C268A" w:rsidRPr="00EE6B88" w:rsidRDefault="007C268A" w:rsidP="00EE6B88">
      <w:pPr>
        <w:jc w:val="center"/>
        <w:rPr>
          <w:b/>
          <w:bCs/>
          <w:sz w:val="44"/>
          <w:szCs w:val="44"/>
          <w:shd w:val="pct10" w:color="auto" w:fill="FFFFFF"/>
        </w:rPr>
      </w:pPr>
    </w:p>
    <w:p w:rsidR="007C268A" w:rsidRDefault="007C268A" w:rsidP="007C268A">
      <w:pPr>
        <w:ind w:right="420"/>
        <w:jc w:val="left"/>
        <w:rPr>
          <w:b/>
        </w:rPr>
      </w:pPr>
      <w:r>
        <w:rPr>
          <w:rFonts w:hint="eastAsia"/>
          <w:b/>
        </w:rPr>
        <w:t>作者简介：</w:t>
      </w:r>
    </w:p>
    <w:p w:rsidR="007C268A" w:rsidRDefault="007C268A" w:rsidP="007C268A">
      <w:pPr>
        <w:ind w:right="420"/>
        <w:jc w:val="left"/>
        <w:rPr>
          <w:b/>
        </w:rPr>
      </w:pPr>
    </w:p>
    <w:p w:rsidR="007C268A" w:rsidRPr="005C5431" w:rsidRDefault="007C268A" w:rsidP="007C268A">
      <w:pPr>
        <w:ind w:firstLineChars="200" w:firstLine="422"/>
      </w:pPr>
      <w:r w:rsidRPr="007C268A">
        <w:rPr>
          <w:b/>
        </w:rPr>
        <w:t>约翰</w:t>
      </w:r>
      <w:r w:rsidRPr="007C268A">
        <w:rPr>
          <w:rFonts w:hint="eastAsia"/>
          <w:b/>
        </w:rPr>
        <w:t>·</w:t>
      </w:r>
      <w:r w:rsidRPr="007C268A">
        <w:rPr>
          <w:b/>
        </w:rPr>
        <w:t>麦克斯韦尔</w:t>
      </w:r>
      <w:r w:rsidRPr="007C268A">
        <w:rPr>
          <w:rFonts w:hint="eastAsia"/>
          <w:b/>
        </w:rPr>
        <w:t>（</w:t>
      </w:r>
      <w:r w:rsidRPr="007C268A">
        <w:rPr>
          <w:b/>
          <w:bCs/>
        </w:rPr>
        <w:t>John Maxwell</w:t>
      </w:r>
      <w:r w:rsidRPr="007C268A">
        <w:rPr>
          <w:rFonts w:hint="eastAsia"/>
          <w:b/>
        </w:rPr>
        <w:t>）</w:t>
      </w:r>
      <w:r w:rsidRPr="005C5431">
        <w:t>是享誉全球的领导力大师、演说家与作家。</w:t>
      </w:r>
      <w:r w:rsidRPr="005C5431">
        <w:t>20</w:t>
      </w:r>
      <w:r w:rsidRPr="005C5431">
        <w:t>多年来一直致力于帮助个人和机构发挥领导力潜能。受训听众多达</w:t>
      </w:r>
      <w:r w:rsidRPr="005C5431">
        <w:t>500</w:t>
      </w:r>
      <w:r w:rsidRPr="005C5431">
        <w:t>万之多，其中包括财富</w:t>
      </w:r>
      <w:r w:rsidRPr="005C5431">
        <w:t>500</w:t>
      </w:r>
      <w:r w:rsidRPr="005C5431">
        <w:t>强企业、美国西点军校以及</w:t>
      </w:r>
      <w:r w:rsidRPr="005C5431">
        <w:t>NCAA(</w:t>
      </w:r>
      <w:r w:rsidRPr="005C5431">
        <w:t>美国全国大学生体育协会</w:t>
      </w:r>
      <w:r w:rsidRPr="005C5431">
        <w:t>)</w:t>
      </w:r>
      <w:r w:rsidRPr="005C5431">
        <w:t>、</w:t>
      </w:r>
      <w:r w:rsidRPr="005C5431">
        <w:t>NBA(</w:t>
      </w:r>
      <w:r w:rsidRPr="005C5431">
        <w:t>美国职业篮球联赛</w:t>
      </w:r>
      <w:r w:rsidRPr="005C5431">
        <w:t>)</w:t>
      </w:r>
      <w:r w:rsidRPr="005C5431">
        <w:t>和</w:t>
      </w:r>
      <w:r w:rsidRPr="005C5431">
        <w:t>NFL(</w:t>
      </w:r>
      <w:r w:rsidRPr="005C5431">
        <w:t>美国全国橄榄球联盟</w:t>
      </w:r>
      <w:r w:rsidRPr="005C5431">
        <w:t>)</w:t>
      </w:r>
      <w:r w:rsidRPr="005C5431">
        <w:t>等组织和机构。他还是</w:t>
      </w:r>
      <w:r w:rsidRPr="005C5431">
        <w:t>“</w:t>
      </w:r>
      <w:r w:rsidRPr="005C5431">
        <w:t>最大影响力俱乐部</w:t>
      </w:r>
      <w:r w:rsidRPr="005C5431">
        <w:t>”</w:t>
      </w:r>
      <w:r w:rsidRPr="005C5431">
        <w:t>、音久集团等多家公司的创始人。作为《纽约时报》、《华尔街日报》与《商业周刊》三家知名媒体评选出的畅销书作者，他的著述已经销售超过</w:t>
      </w:r>
      <w:r w:rsidRPr="005C5431">
        <w:t>2000</w:t>
      </w:r>
      <w:r w:rsidRPr="005C5431">
        <w:t>万册。其近年所著《个人成长力</w:t>
      </w:r>
      <w:r w:rsidRPr="005C5431">
        <w:t>15</w:t>
      </w:r>
      <w:r w:rsidRPr="005C5431">
        <w:t>法则》《领导力的</w:t>
      </w:r>
      <w:r w:rsidRPr="005C5431">
        <w:t>5</w:t>
      </w:r>
      <w:r w:rsidRPr="005C5431">
        <w:t>个层次》等都是《纽约时报》《华尔街日报》和《商业周刊》排行榜的畅销书。其中《领导力的</w:t>
      </w:r>
      <w:r w:rsidRPr="005C5431">
        <w:t>5</w:t>
      </w:r>
      <w:r w:rsidRPr="005C5431">
        <w:t>个层次》是</w:t>
      </w:r>
      <w:r w:rsidRPr="005C5431">
        <w:t>2012</w:t>
      </w:r>
      <w:r w:rsidRPr="005C5431">
        <w:t>《华尔街日报》最佳畅销书。</w:t>
      </w:r>
    </w:p>
    <w:p w:rsidR="00A618BC" w:rsidRPr="007C268A" w:rsidRDefault="00A618B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F4A46" w:rsidRDefault="006F4A4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F4A46" w:rsidRPr="002B58FA" w:rsidRDefault="007C268A">
      <w:pPr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913175" wp14:editId="5323400D">
            <wp:simplePos x="0" y="0"/>
            <wp:positionH relativeFrom="margin">
              <wp:posOffset>4180840</wp:posOffset>
            </wp:positionH>
            <wp:positionV relativeFrom="margin">
              <wp:posOffset>3971925</wp:posOffset>
            </wp:positionV>
            <wp:extent cx="1302385" cy="1979930"/>
            <wp:effectExtent l="0" t="0" r="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A46">
        <w:rPr>
          <w:rFonts w:hint="eastAsia"/>
          <w:b/>
          <w:bCs/>
        </w:rPr>
        <w:t>中文书名：</w:t>
      </w:r>
      <w:bookmarkStart w:id="0" w:name="_Hlt89834866"/>
      <w:bookmarkEnd w:id="0"/>
      <w:r w:rsidR="006F4A46">
        <w:rPr>
          <w:rFonts w:hint="eastAsia"/>
          <w:b/>
          <w:bCs/>
        </w:rPr>
        <w:t>《</w:t>
      </w:r>
      <w:bookmarkStart w:id="1" w:name="OLE_LINK6"/>
      <w:bookmarkStart w:id="2" w:name="OLE_LINK7"/>
      <w:r w:rsidR="005535D1" w:rsidRPr="005535D1">
        <w:rPr>
          <w:rFonts w:hint="eastAsia"/>
          <w:b/>
          <w:bCs/>
        </w:rPr>
        <w:t>学习的力量</w:t>
      </w:r>
      <w:bookmarkEnd w:id="1"/>
      <w:bookmarkEnd w:id="2"/>
      <w:r w:rsidR="006F4A46">
        <w:rPr>
          <w:rFonts w:hint="eastAsia"/>
          <w:b/>
          <w:bCs/>
        </w:rPr>
        <w:t>》</w:t>
      </w:r>
    </w:p>
    <w:p w:rsidR="006F4A46" w:rsidRDefault="006F4A46" w:rsidP="008E59E1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3" w:name="OLE_LINK1"/>
      <w:bookmarkStart w:id="4" w:name="OLE_LINK2"/>
      <w:bookmarkStart w:id="5" w:name="OLE_LINK3"/>
      <w:bookmarkStart w:id="6" w:name="OLE_LINK4"/>
      <w:r w:rsidR="005535D1" w:rsidRPr="00B27B8C">
        <w:rPr>
          <w:b/>
          <w:color w:val="000000"/>
          <w:szCs w:val="21"/>
          <w:shd w:val="clear" w:color="auto" w:fill="FFFFFF"/>
        </w:rPr>
        <w:t>SOMETIMES YOU WIN, SOMETIMES YOU LEARN</w:t>
      </w:r>
      <w:bookmarkEnd w:id="3"/>
      <w:bookmarkEnd w:id="4"/>
      <w:r w:rsidR="005535D1" w:rsidRPr="005535D1">
        <w:rPr>
          <w:noProof/>
        </w:rPr>
        <w:t xml:space="preserve"> </w:t>
      </w:r>
    </w:p>
    <w:bookmarkEnd w:id="5"/>
    <w:bookmarkEnd w:id="6"/>
    <w:p w:rsidR="006F4A46" w:rsidRDefault="006F4A46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="005535D1" w:rsidRPr="005535D1">
        <w:rPr>
          <w:b/>
          <w:bCs/>
        </w:rPr>
        <w:t>John Maxwell</w:t>
      </w:r>
      <w:r>
        <w:rPr>
          <w:rFonts w:hint="eastAsia"/>
          <w:b/>
          <w:bCs/>
        </w:rPr>
        <w:t xml:space="preserve">                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 w:rsidR="009E5666" w:rsidRPr="009E5666">
        <w:rPr>
          <w:b/>
          <w:bCs/>
        </w:rPr>
        <w:t>Center Street</w:t>
      </w:r>
    </w:p>
    <w:p w:rsidR="006F4A46" w:rsidRPr="00370B11" w:rsidRDefault="006F4A46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rFonts w:hint="eastAsia"/>
          <w:b/>
          <w:bCs/>
        </w:rPr>
        <w:t>代理公司：</w:t>
      </w:r>
      <w:r w:rsidR="00FE034F" w:rsidRPr="006B5392">
        <w:rPr>
          <w:b/>
          <w:bCs/>
        </w:rPr>
        <w:t>ANA/Vicky Wen</w:t>
      </w:r>
    </w:p>
    <w:p w:rsidR="00FD160A" w:rsidRPr="00370B11" w:rsidRDefault="001B7811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b/>
          <w:bCs/>
        </w:rPr>
        <w:t>页</w:t>
      </w:r>
      <w:r w:rsidRPr="00370B11">
        <w:rPr>
          <w:rFonts w:hint="eastAsia"/>
          <w:b/>
          <w:bCs/>
        </w:rPr>
        <w:t xml:space="preserve">    </w:t>
      </w:r>
      <w:r w:rsidRPr="00370B11">
        <w:rPr>
          <w:b/>
          <w:bCs/>
        </w:rPr>
        <w:t>数</w:t>
      </w:r>
      <w:r w:rsidRPr="00370B11">
        <w:rPr>
          <w:rFonts w:hint="eastAsia"/>
          <w:b/>
          <w:bCs/>
        </w:rPr>
        <w:t>：</w:t>
      </w:r>
      <w:r w:rsidR="005535D1">
        <w:rPr>
          <w:b/>
          <w:bCs/>
        </w:rPr>
        <w:t>256</w:t>
      </w:r>
      <w:r w:rsidRPr="00370B11">
        <w:rPr>
          <w:rFonts w:hint="eastAsia"/>
          <w:b/>
          <w:bCs/>
        </w:rPr>
        <w:t>页</w:t>
      </w:r>
    </w:p>
    <w:p w:rsidR="006F4A46" w:rsidRPr="00370B11" w:rsidRDefault="006F4A46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b/>
          <w:bCs/>
        </w:rPr>
        <w:t>出版日期</w:t>
      </w:r>
      <w:r w:rsidRPr="00370B11">
        <w:rPr>
          <w:rFonts w:hint="eastAsia"/>
          <w:b/>
          <w:bCs/>
        </w:rPr>
        <w:t>：</w:t>
      </w:r>
      <w:r w:rsidR="00194768" w:rsidRPr="00370B11">
        <w:rPr>
          <w:rFonts w:hint="eastAsia"/>
          <w:b/>
          <w:bCs/>
        </w:rPr>
        <w:t>20</w:t>
      </w:r>
      <w:r w:rsidR="009A03C0" w:rsidRPr="00370B11">
        <w:rPr>
          <w:b/>
          <w:bCs/>
        </w:rPr>
        <w:t>1</w:t>
      </w:r>
      <w:r w:rsidR="005535D1">
        <w:rPr>
          <w:b/>
          <w:bCs/>
        </w:rPr>
        <w:t>3</w:t>
      </w:r>
      <w:r w:rsidRPr="00370B11">
        <w:rPr>
          <w:rFonts w:hint="eastAsia"/>
          <w:b/>
          <w:bCs/>
        </w:rPr>
        <w:t>年</w:t>
      </w:r>
    </w:p>
    <w:p w:rsidR="001B7811" w:rsidRPr="00370B11" w:rsidRDefault="001B7811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370B11">
        <w:rPr>
          <w:rFonts w:hAnsi="宋体"/>
          <w:b/>
          <w:bCs/>
          <w:color w:val="000000"/>
        </w:rPr>
        <w:t>代理地区：</w:t>
      </w:r>
      <w:r w:rsidRPr="00370B11">
        <w:rPr>
          <w:rFonts w:hint="eastAsia"/>
          <w:b/>
          <w:bCs/>
        </w:rPr>
        <w:t>中国大陆、台湾地区</w:t>
      </w:r>
    </w:p>
    <w:p w:rsidR="006F4A46" w:rsidRPr="00370B11" w:rsidRDefault="006F4A46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rFonts w:hint="eastAsia"/>
          <w:b/>
          <w:bCs/>
        </w:rPr>
        <w:t>审读资料：电子稿</w:t>
      </w:r>
    </w:p>
    <w:p w:rsidR="006F4A46" w:rsidRDefault="006F4A46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b/>
          <w:bCs/>
        </w:rPr>
        <w:t>类</w:t>
      </w:r>
      <w:r w:rsidRPr="00370B11">
        <w:rPr>
          <w:rFonts w:hint="eastAsia"/>
          <w:b/>
          <w:bCs/>
        </w:rPr>
        <w:t xml:space="preserve">    </w:t>
      </w:r>
      <w:r w:rsidRPr="00370B11">
        <w:rPr>
          <w:b/>
          <w:bCs/>
        </w:rPr>
        <w:t>型</w:t>
      </w:r>
      <w:r w:rsidR="0085267C" w:rsidRPr="00370B11">
        <w:rPr>
          <w:rFonts w:hint="eastAsia"/>
          <w:b/>
          <w:bCs/>
        </w:rPr>
        <w:t>：</w:t>
      </w:r>
      <w:r w:rsidR="00761679" w:rsidRPr="00370B11">
        <w:rPr>
          <w:rFonts w:hint="eastAsia"/>
          <w:b/>
          <w:bCs/>
        </w:rPr>
        <w:t>经管</w:t>
      </w:r>
    </w:p>
    <w:p w:rsidR="006F4A46" w:rsidRDefault="007C268A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9AA89B" wp14:editId="3A430200">
            <wp:simplePos x="0" y="0"/>
            <wp:positionH relativeFrom="margin">
              <wp:posOffset>4159250</wp:posOffset>
            </wp:positionH>
            <wp:positionV relativeFrom="margin">
              <wp:posOffset>6438900</wp:posOffset>
            </wp:positionV>
            <wp:extent cx="1329055" cy="1979930"/>
            <wp:effectExtent l="0" t="0" r="4445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39" b="100000" l="1563" r="98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A46" w:rsidRPr="00960AD2">
        <w:rPr>
          <w:rFonts w:hAnsi="宋体"/>
          <w:b/>
          <w:bCs/>
          <w:color w:val="FF0000"/>
          <w:szCs w:val="21"/>
        </w:rPr>
        <w:t>授权已授：</w:t>
      </w:r>
      <w:r w:rsidR="006F4A46" w:rsidRPr="00960AD2">
        <w:rPr>
          <w:rFonts w:hint="eastAsia"/>
          <w:b/>
          <w:bCs/>
          <w:color w:val="FF0000"/>
          <w:szCs w:val="21"/>
        </w:rPr>
        <w:t>曾</w:t>
      </w:r>
      <w:r w:rsidR="006F4A46" w:rsidRPr="00960AD2">
        <w:rPr>
          <w:rFonts w:hAnsi="宋体" w:hint="eastAsia"/>
          <w:b/>
          <w:bCs/>
          <w:color w:val="FF0000"/>
          <w:szCs w:val="21"/>
        </w:rPr>
        <w:t>授权</w:t>
      </w:r>
      <w:bookmarkStart w:id="7" w:name="OLE_LINK5"/>
      <w:r w:rsidR="005535D1">
        <w:rPr>
          <w:rFonts w:hAnsi="宋体" w:hint="eastAsia"/>
          <w:b/>
          <w:bCs/>
          <w:color w:val="FF0000"/>
          <w:szCs w:val="21"/>
        </w:rPr>
        <w:t>金城</w:t>
      </w:r>
      <w:r w:rsidR="00370B11">
        <w:rPr>
          <w:rFonts w:hAnsi="宋体" w:hint="eastAsia"/>
          <w:b/>
          <w:bCs/>
          <w:color w:val="FF0000"/>
          <w:szCs w:val="21"/>
        </w:rPr>
        <w:t>出版社</w:t>
      </w:r>
      <w:bookmarkEnd w:id="7"/>
      <w:r w:rsidR="006F4A46">
        <w:rPr>
          <w:rFonts w:hAnsi="宋体" w:hint="eastAsia"/>
          <w:b/>
          <w:bCs/>
          <w:color w:val="FF0000"/>
          <w:szCs w:val="21"/>
        </w:rPr>
        <w:t>，版权已回归</w:t>
      </w:r>
    </w:p>
    <w:p w:rsidR="006F4A46" w:rsidRDefault="006F4A4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6F4A46" w:rsidRDefault="006F4A4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</w:p>
    <w:p w:rsidR="006F4A46" w:rsidRPr="00141209" w:rsidRDefault="006F4A4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141209">
        <w:rPr>
          <w:rFonts w:ascii="宋体" w:hAnsi="宋体"/>
          <w:b/>
          <w:bCs/>
          <w:szCs w:val="21"/>
        </w:rPr>
        <w:t>中简本出版记录</w:t>
      </w:r>
    </w:p>
    <w:p w:rsidR="00245930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作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bookmarkStart w:id="8" w:name="OLE_LINK8"/>
      <w:bookmarkStart w:id="9" w:name="OLE_LINK9"/>
      <w:bookmarkStart w:id="10" w:name="OLE_LINK14"/>
      <w:r w:rsidR="009E03A9" w:rsidRPr="009E03A9">
        <w:rPr>
          <w:rFonts w:ascii="宋体" w:hAnsi="宋体" w:cs="Tahoma" w:hint="eastAsia"/>
          <w:b/>
          <w:color w:val="000000"/>
          <w:szCs w:val="21"/>
        </w:rPr>
        <w:t>（英）</w:t>
      </w:r>
      <w:bookmarkEnd w:id="8"/>
      <w:bookmarkEnd w:id="9"/>
      <w:bookmarkEnd w:id="10"/>
      <w:r w:rsidR="00527A84" w:rsidRPr="00527A84">
        <w:rPr>
          <w:rFonts w:ascii="宋体" w:hAnsi="宋体" w:cs="Tahoma" w:hint="eastAsia"/>
          <w:b/>
          <w:color w:val="000000"/>
          <w:szCs w:val="21"/>
        </w:rPr>
        <w:t>约翰</w:t>
      </w:r>
      <w:r w:rsidR="00527A84">
        <w:rPr>
          <w:rFonts w:ascii="宋体" w:hAnsi="宋体" w:cs="Tahoma" w:hint="eastAsia"/>
          <w:b/>
          <w:color w:val="000000"/>
          <w:szCs w:val="21"/>
        </w:rPr>
        <w:t>·</w:t>
      </w:r>
      <w:r w:rsidR="00527A84" w:rsidRPr="00527A84">
        <w:rPr>
          <w:rFonts w:ascii="宋体" w:hAnsi="宋体" w:cs="Tahoma" w:hint="eastAsia"/>
          <w:b/>
          <w:color w:val="000000"/>
          <w:szCs w:val="21"/>
        </w:rPr>
        <w:t>麦克斯韦尔</w:t>
      </w:r>
    </w:p>
    <w:p w:rsidR="006F4A46" w:rsidRPr="006B36BF" w:rsidRDefault="006F4A46">
      <w:pPr>
        <w:wordWrap w:val="0"/>
        <w:jc w:val="left"/>
        <w:rPr>
          <w:rStyle w:val="pl1"/>
          <w:rFonts w:ascii="宋体" w:hAnsi="宋体" w:cs="Tahoma"/>
          <w:b/>
          <w:color w:val="000000"/>
          <w:sz w:val="21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出版社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5535D1" w:rsidRPr="005535D1">
        <w:rPr>
          <w:rFonts w:ascii="宋体" w:hAnsi="宋体" w:cs="Tahoma" w:hint="eastAsia"/>
          <w:b/>
          <w:color w:val="000000"/>
          <w:szCs w:val="21"/>
        </w:rPr>
        <w:t>金城出版社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译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527A84" w:rsidRPr="00527A84">
        <w:rPr>
          <w:rFonts w:ascii="宋体" w:hAnsi="宋体" w:cs="Tahoma" w:hint="eastAsia"/>
          <w:b/>
          <w:color w:val="000000"/>
          <w:szCs w:val="21"/>
        </w:rPr>
        <w:t>夏愉</w:t>
      </w:r>
      <w:r w:rsidRPr="00141209">
        <w:rPr>
          <w:rFonts w:ascii="宋体" w:hAnsi="宋体" w:cs="Tahoma"/>
          <w:b/>
          <w:color w:val="000000"/>
          <w:szCs w:val="21"/>
        </w:rPr>
        <w:br/>
        <w:t>出版年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884AD9">
        <w:rPr>
          <w:rFonts w:ascii="宋体" w:hAnsi="宋体" w:cs="Tahoma"/>
          <w:b/>
          <w:color w:val="000000"/>
          <w:szCs w:val="21"/>
        </w:rPr>
        <w:t>20</w:t>
      </w:r>
      <w:r w:rsidR="008F2382">
        <w:rPr>
          <w:rFonts w:ascii="宋体" w:hAnsi="宋体" w:cs="Tahoma"/>
          <w:b/>
          <w:color w:val="000000"/>
          <w:szCs w:val="21"/>
        </w:rPr>
        <w:t>1</w:t>
      </w:r>
      <w:r w:rsidR="00E6473B">
        <w:rPr>
          <w:rFonts w:ascii="宋体" w:hAnsi="宋体" w:cs="Tahoma"/>
          <w:b/>
          <w:color w:val="000000"/>
          <w:szCs w:val="21"/>
        </w:rPr>
        <w:t>4</w:t>
      </w:r>
      <w:r w:rsidRPr="00141209">
        <w:rPr>
          <w:rFonts w:ascii="宋体" w:hAnsi="宋体" w:cs="Tahoma"/>
          <w:b/>
          <w:color w:val="000000"/>
          <w:szCs w:val="21"/>
        </w:rPr>
        <w:t>年</w:t>
      </w:r>
      <w:r w:rsidRPr="00141209">
        <w:rPr>
          <w:rFonts w:ascii="宋体" w:hAnsi="宋体" w:cs="Tahoma"/>
          <w:b/>
          <w:color w:val="000000"/>
          <w:szCs w:val="21"/>
        </w:rPr>
        <w:br/>
        <w:t>页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数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E6473B">
        <w:rPr>
          <w:rFonts w:ascii="宋体" w:hAnsi="宋体" w:cs="Tahoma"/>
          <w:b/>
          <w:color w:val="000000"/>
          <w:szCs w:val="21"/>
        </w:rPr>
        <w:t>186</w:t>
      </w:r>
      <w:r w:rsidRPr="00141209">
        <w:rPr>
          <w:rFonts w:ascii="宋体" w:hAnsi="宋体" w:cs="Tahoma"/>
          <w:b/>
          <w:color w:val="000000"/>
          <w:szCs w:val="21"/>
        </w:rPr>
        <w:t>页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 w:hint="eastAsia"/>
          <w:b/>
          <w:color w:val="000000"/>
          <w:szCs w:val="21"/>
        </w:rPr>
        <w:t>定  价</w:t>
      </w:r>
      <w:r w:rsidR="008F28CD">
        <w:rPr>
          <w:rFonts w:ascii="宋体" w:hAnsi="宋体" w:cs="Tahoma" w:hint="eastAsia"/>
          <w:b/>
          <w:color w:val="000000"/>
          <w:szCs w:val="21"/>
        </w:rPr>
        <w:t xml:space="preserve">: </w:t>
      </w:r>
      <w:r w:rsidR="00CA23A9">
        <w:rPr>
          <w:rFonts w:ascii="宋体" w:hAnsi="宋体" w:cs="Tahoma"/>
          <w:b/>
          <w:color w:val="000000"/>
          <w:szCs w:val="21"/>
        </w:rPr>
        <w:t>33</w:t>
      </w:r>
      <w:r w:rsidRPr="00141209">
        <w:rPr>
          <w:rFonts w:ascii="宋体" w:hAnsi="宋体" w:cs="Tahoma" w:hint="eastAsia"/>
          <w:b/>
          <w:color w:val="000000"/>
          <w:szCs w:val="21"/>
        </w:rPr>
        <w:t>元</w:t>
      </w:r>
    </w:p>
    <w:p w:rsidR="006F4A46" w:rsidRPr="00141209" w:rsidRDefault="006F4A4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装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帧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927D25">
        <w:rPr>
          <w:rFonts w:ascii="宋体" w:hAnsi="宋体" w:cs="Tahoma" w:hint="eastAsia"/>
          <w:b/>
          <w:color w:val="000000"/>
          <w:szCs w:val="21"/>
        </w:rPr>
        <w:t>平</w:t>
      </w:r>
      <w:r w:rsidRPr="00141209">
        <w:rPr>
          <w:rFonts w:ascii="宋体" w:hAnsi="宋体" w:cs="Tahoma"/>
          <w:b/>
          <w:color w:val="000000"/>
          <w:szCs w:val="21"/>
        </w:rPr>
        <w:t>装</w:t>
      </w:r>
    </w:p>
    <w:p w:rsidR="000832C5" w:rsidRDefault="000832C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927D25" w:rsidRPr="00B049A0" w:rsidRDefault="00927D25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F4A46" w:rsidRDefault="006F4A46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6F4A46" w:rsidRDefault="006F4A46">
      <w:pPr>
        <w:rPr>
          <w:color w:val="000000"/>
          <w:kern w:val="0"/>
          <w:szCs w:val="21"/>
        </w:rPr>
      </w:pPr>
    </w:p>
    <w:p w:rsidR="005C5431" w:rsidRDefault="005C5431" w:rsidP="005C5431">
      <w:pPr>
        <w:widowControl/>
        <w:ind w:firstLineChars="200" w:firstLine="420"/>
      </w:pPr>
      <w:r>
        <w:rPr>
          <w:rFonts w:hint="eastAsia"/>
        </w:rPr>
        <w:t>你善于学习，你才会最终赢！</w:t>
      </w:r>
    </w:p>
    <w:p w:rsidR="005C5431" w:rsidRDefault="005C5431" w:rsidP="005C5431">
      <w:pPr>
        <w:widowControl/>
        <w:ind w:firstLineChars="200" w:firstLine="420"/>
      </w:pPr>
    </w:p>
    <w:p w:rsidR="005C5431" w:rsidRDefault="005C5431" w:rsidP="005C5431">
      <w:pPr>
        <w:widowControl/>
        <w:ind w:firstLineChars="200" w:firstLine="420"/>
      </w:pPr>
      <w:r>
        <w:rPr>
          <w:rFonts w:hint="eastAsia"/>
        </w:rPr>
        <w:t>在书中，约翰麦克斯韦尔博士提醒我们：更多学习一定会带来更多奇迹。借助将近</w:t>
      </w:r>
      <w:r>
        <w:rPr>
          <w:rFonts w:hint="eastAsia"/>
        </w:rPr>
        <w:t>50</w:t>
      </w:r>
      <w:r>
        <w:rPr>
          <w:rFonts w:hint="eastAsia"/>
        </w:rPr>
        <w:t>年的领导力经验，麦克斯韦尔博士提供了一幅赢得成功的路线图：只要拥有构成学习者</w:t>
      </w:r>
      <w:r>
        <w:rPr>
          <w:rFonts w:hint="eastAsia"/>
        </w:rPr>
        <w:t>DNA</w:t>
      </w:r>
      <w:r>
        <w:rPr>
          <w:rFonts w:hint="eastAsia"/>
        </w:rPr>
        <w:t>的十一要素，在面对难题、失败和损失时他就可以赢得成功。倘若我们能听从约翰的劝告，学会把失败转变为学习和成长的机会，命运就不再能降伏我们。生活中失败在所难免，只要我们武装好自己，失败就不再能压垮我们。因为那些善于从荆棘中汲取精华的人们，已经为我们冲破了禁锢头脑、身体和心灵的羁绊。</w:t>
      </w:r>
    </w:p>
    <w:p w:rsidR="005C5431" w:rsidRDefault="005C5431" w:rsidP="005C5431">
      <w:pPr>
        <w:widowControl/>
        <w:ind w:firstLineChars="200" w:firstLine="420"/>
      </w:pPr>
    </w:p>
    <w:p w:rsidR="0062038A" w:rsidRDefault="00CA23A9" w:rsidP="005C5431">
      <w:pPr>
        <w:widowControl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</w:rPr>
        <w:t>所以，</w:t>
      </w:r>
      <w:r w:rsidR="005C5431">
        <w:rPr>
          <w:rFonts w:hint="eastAsia"/>
        </w:rPr>
        <w:t>赢不是一切，而学习是！</w:t>
      </w:r>
    </w:p>
    <w:p w:rsidR="002B3FBA" w:rsidRPr="000F7555" w:rsidRDefault="002B3FBA" w:rsidP="000F7555">
      <w:pPr>
        <w:widowControl/>
        <w:ind w:firstLineChars="200" w:firstLine="420"/>
        <w:rPr>
          <w:color w:val="000000"/>
          <w:kern w:val="0"/>
          <w:szCs w:val="21"/>
        </w:rPr>
      </w:pPr>
    </w:p>
    <w:p w:rsidR="00442C8A" w:rsidRPr="00CD5C69" w:rsidRDefault="00442C8A" w:rsidP="004E309F">
      <w:pPr>
        <w:widowControl/>
        <w:jc w:val="left"/>
        <w:rPr>
          <w:rFonts w:asciiTheme="minorEastAsia" w:eastAsiaTheme="minorEastAsia" w:hAnsiTheme="minorEastAsia" w:cs="Helvetica"/>
          <w:color w:val="111111"/>
          <w:szCs w:val="21"/>
          <w:shd w:val="clear" w:color="auto" w:fill="FFFFFF"/>
        </w:rPr>
      </w:pPr>
    </w:p>
    <w:p w:rsidR="00E562AA" w:rsidRDefault="00442C8A" w:rsidP="008E35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目录</w:t>
      </w:r>
      <w:r>
        <w:rPr>
          <w:rFonts w:hint="eastAsia"/>
          <w:b/>
          <w:bCs/>
          <w:color w:val="000000"/>
          <w:szCs w:val="18"/>
        </w:rPr>
        <w:t>：</w:t>
      </w:r>
    </w:p>
    <w:p w:rsidR="00442C8A" w:rsidRDefault="00442C8A" w:rsidP="008E354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42C8A" w:rsidRPr="007C268A" w:rsidRDefault="009E5666" w:rsidP="007C268A">
      <w:r>
        <w:rPr>
          <w:noProof/>
        </w:rPr>
        <w:drawing>
          <wp:anchor distT="0" distB="0" distL="114300" distR="114300" simplePos="0" relativeHeight="251663360" behindDoc="0" locked="0" layoutInCell="1" allowOverlap="1" wp14:anchorId="05306409" wp14:editId="2C7A702F">
            <wp:simplePos x="0" y="0"/>
            <wp:positionH relativeFrom="margin">
              <wp:posOffset>4071620</wp:posOffset>
            </wp:positionH>
            <wp:positionV relativeFrom="margin">
              <wp:posOffset>6296025</wp:posOffset>
            </wp:positionV>
            <wp:extent cx="1291590" cy="1979930"/>
            <wp:effectExtent l="0" t="0" r="3810" b="127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68A" w:rsidRPr="007C268A">
        <w:t>作者前言</w:t>
      </w:r>
      <w:r w:rsidR="007C268A" w:rsidRPr="007C268A">
        <w:br/>
      </w:r>
      <w:r w:rsidR="007C268A" w:rsidRPr="007C268A">
        <w:t>序</w:t>
      </w:r>
      <w:r w:rsidR="007C268A" w:rsidRPr="007C268A">
        <w:br/>
        <w:t>1.</w:t>
      </w:r>
      <w:r w:rsidR="007C268A" w:rsidRPr="007C268A">
        <w:t>失败的滋味绝不好受</w:t>
      </w:r>
      <w:r w:rsidR="007C268A" w:rsidRPr="007C268A">
        <w:br/>
        <w:t>2.</w:t>
      </w:r>
      <w:r w:rsidR="007C268A" w:rsidRPr="007C268A">
        <w:t>谦卑学习的精神</w:t>
      </w:r>
      <w:r w:rsidR="007C268A" w:rsidRPr="007C268A">
        <w:br/>
        <w:t>3.</w:t>
      </w:r>
      <w:r w:rsidR="007C268A" w:rsidRPr="007C268A">
        <w:t>现实学习的基础</w:t>
      </w:r>
      <w:r w:rsidR="007C268A" w:rsidRPr="007C268A">
        <w:br/>
        <w:t>4.</w:t>
      </w:r>
      <w:r w:rsidR="007C268A" w:rsidRPr="007C268A">
        <w:t>责任学习的第一步</w:t>
      </w:r>
      <w:r w:rsidR="007C268A" w:rsidRPr="007C268A">
        <w:br/>
        <w:t>5.</w:t>
      </w:r>
      <w:r w:rsidR="007C268A" w:rsidRPr="007C268A">
        <w:t>提高学习的焦点</w:t>
      </w:r>
      <w:r w:rsidR="007C268A" w:rsidRPr="007C268A">
        <w:br/>
        <w:t>6.</w:t>
      </w:r>
      <w:r w:rsidR="007C268A" w:rsidRPr="007C268A">
        <w:t>希望学习的动力</w:t>
      </w:r>
      <w:r w:rsidR="007C268A" w:rsidRPr="007C268A">
        <w:br/>
        <w:t>7.</w:t>
      </w:r>
      <w:r w:rsidR="007C268A" w:rsidRPr="007C268A">
        <w:t>善学学习的路径</w:t>
      </w:r>
      <w:r w:rsidR="007C268A" w:rsidRPr="007C268A">
        <w:br/>
        <w:t>8.</w:t>
      </w:r>
      <w:r w:rsidR="007C268A" w:rsidRPr="007C268A">
        <w:t>逆境学习的催化剂</w:t>
      </w:r>
      <w:r w:rsidR="007C268A" w:rsidRPr="007C268A">
        <w:br/>
        <w:t>9.</w:t>
      </w:r>
      <w:r w:rsidR="007C268A" w:rsidRPr="007C268A">
        <w:t>难题学习的机会</w:t>
      </w:r>
      <w:r w:rsidR="007C268A" w:rsidRPr="007C268A">
        <w:br/>
        <w:t>10.</w:t>
      </w:r>
      <w:r w:rsidR="007C268A" w:rsidRPr="007C268A">
        <w:t>挫折学习的不同视角</w:t>
      </w:r>
      <w:r w:rsidR="007C268A" w:rsidRPr="007C268A">
        <w:br/>
        <w:t>11.</w:t>
      </w:r>
      <w:r w:rsidR="007C268A" w:rsidRPr="007C268A">
        <w:t>改变学习的代价</w:t>
      </w:r>
      <w:r w:rsidR="007C268A" w:rsidRPr="007C268A">
        <w:br/>
        <w:t>12.</w:t>
      </w:r>
      <w:r w:rsidR="007C268A" w:rsidRPr="007C268A">
        <w:t>成熟学习的价值</w:t>
      </w:r>
      <w:r w:rsidR="007C268A" w:rsidRPr="007C268A">
        <w:br/>
        <w:t>13.</w:t>
      </w:r>
      <w:r w:rsidR="007C268A" w:rsidRPr="007C268A">
        <w:t>赢不是一切，但学习是</w:t>
      </w:r>
    </w:p>
    <w:p w:rsidR="000B4EC6" w:rsidRDefault="000B4EC6" w:rsidP="000B4EC6">
      <w:pPr>
        <w:ind w:right="420"/>
        <w:jc w:val="left"/>
        <w:rPr>
          <w:b/>
        </w:rPr>
      </w:pPr>
    </w:p>
    <w:p w:rsidR="00911AEA" w:rsidRDefault="00911AEA" w:rsidP="000B4EC6">
      <w:pPr>
        <w:ind w:right="420"/>
        <w:jc w:val="left"/>
        <w:rPr>
          <w:b/>
        </w:rPr>
      </w:pPr>
    </w:p>
    <w:p w:rsidR="009E5666" w:rsidRPr="002B58FA" w:rsidRDefault="009E5666" w:rsidP="009E5666">
      <w:pPr>
        <w:rPr>
          <w:b/>
          <w:bCs/>
          <w:color w:val="FF0000"/>
        </w:rPr>
      </w:pPr>
      <w:bookmarkStart w:id="11" w:name="OLE_LINK10"/>
      <w:bookmarkStart w:id="12" w:name="OLE_LINK11"/>
      <w:r>
        <w:rPr>
          <w:rFonts w:hint="eastAsia"/>
          <w:b/>
          <w:bCs/>
        </w:rPr>
        <w:t>中文书名：《</w:t>
      </w:r>
      <w:r w:rsidRPr="009E5666">
        <w:rPr>
          <w:rFonts w:hint="eastAsia"/>
          <w:b/>
          <w:bCs/>
        </w:rPr>
        <w:t>成功者是如何想的</w:t>
      </w:r>
      <w:r>
        <w:rPr>
          <w:rFonts w:hint="eastAsia"/>
          <w:b/>
          <w:bCs/>
        </w:rPr>
        <w:t>》</w:t>
      </w:r>
    </w:p>
    <w:p w:rsidR="009E5666" w:rsidRDefault="009E5666" w:rsidP="009E5666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 w:rsidRPr="009E5666">
        <w:rPr>
          <w:b/>
          <w:color w:val="000000"/>
          <w:szCs w:val="21"/>
          <w:shd w:val="clear" w:color="auto" w:fill="FFFFFF"/>
        </w:rPr>
        <w:t>HOW SUCCESSFUL PEOPLE THINK</w:t>
      </w:r>
      <w:r w:rsidRPr="005535D1">
        <w:rPr>
          <w:noProof/>
        </w:rPr>
        <w:t xml:space="preserve"> </w:t>
      </w:r>
    </w:p>
    <w:p w:rsidR="009E5666" w:rsidRDefault="009E5666" w:rsidP="009E5666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Pr="005535D1">
        <w:rPr>
          <w:b/>
          <w:bCs/>
        </w:rPr>
        <w:t>John Maxwell</w:t>
      </w:r>
      <w:r>
        <w:rPr>
          <w:rFonts w:hint="eastAsia"/>
          <w:b/>
          <w:bCs/>
        </w:rPr>
        <w:t xml:space="preserve">                </w:t>
      </w:r>
    </w:p>
    <w:p w:rsidR="009E5666" w:rsidRDefault="009E5666" w:rsidP="009E5666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 w:rsidRPr="009E5666">
        <w:rPr>
          <w:b/>
          <w:bCs/>
        </w:rPr>
        <w:t>Center Street</w:t>
      </w:r>
    </w:p>
    <w:p w:rsidR="009E5666" w:rsidRPr="00370B11" w:rsidRDefault="009E5666" w:rsidP="009E5666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rFonts w:hint="eastAsia"/>
          <w:b/>
          <w:bCs/>
        </w:rPr>
        <w:t>代理公司：</w:t>
      </w:r>
      <w:r w:rsidR="006B5392" w:rsidRPr="006B5392">
        <w:rPr>
          <w:b/>
          <w:bCs/>
        </w:rPr>
        <w:t>ANA/Vicky Wen</w:t>
      </w:r>
    </w:p>
    <w:p w:rsidR="009E5666" w:rsidRPr="00370B11" w:rsidRDefault="009E5666" w:rsidP="009E5666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b/>
          <w:bCs/>
        </w:rPr>
        <w:t>页</w:t>
      </w:r>
      <w:r w:rsidRPr="00370B11">
        <w:rPr>
          <w:rFonts w:hint="eastAsia"/>
          <w:b/>
          <w:bCs/>
        </w:rPr>
        <w:t xml:space="preserve">    </w:t>
      </w:r>
      <w:r w:rsidRPr="00370B11">
        <w:rPr>
          <w:b/>
          <w:bCs/>
        </w:rPr>
        <w:t>数</w:t>
      </w:r>
      <w:r w:rsidRPr="00370B11">
        <w:rPr>
          <w:rFonts w:hint="eastAsia"/>
          <w:b/>
          <w:bCs/>
        </w:rPr>
        <w:t>：</w:t>
      </w:r>
      <w:r w:rsidR="00CA23A9">
        <w:rPr>
          <w:b/>
          <w:bCs/>
        </w:rPr>
        <w:t>160</w:t>
      </w:r>
      <w:r w:rsidRPr="00370B11">
        <w:rPr>
          <w:rFonts w:hint="eastAsia"/>
          <w:b/>
          <w:bCs/>
        </w:rPr>
        <w:t>页</w:t>
      </w:r>
    </w:p>
    <w:p w:rsidR="009E5666" w:rsidRPr="00370B11" w:rsidRDefault="009E5666" w:rsidP="009E5666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b/>
          <w:bCs/>
        </w:rPr>
        <w:lastRenderedPageBreak/>
        <w:t>出版日期</w:t>
      </w:r>
      <w:r w:rsidRPr="00370B11">
        <w:rPr>
          <w:rFonts w:hint="eastAsia"/>
          <w:b/>
          <w:bCs/>
        </w:rPr>
        <w:t>：</w:t>
      </w:r>
      <w:r w:rsidRPr="00370B11">
        <w:rPr>
          <w:rFonts w:hint="eastAsia"/>
          <w:b/>
          <w:bCs/>
        </w:rPr>
        <w:t>20</w:t>
      </w:r>
      <w:r w:rsidR="00CA23A9">
        <w:rPr>
          <w:b/>
          <w:bCs/>
        </w:rPr>
        <w:t>09</w:t>
      </w:r>
      <w:r w:rsidRPr="00370B11">
        <w:rPr>
          <w:rFonts w:hint="eastAsia"/>
          <w:b/>
          <w:bCs/>
        </w:rPr>
        <w:t>年</w:t>
      </w:r>
    </w:p>
    <w:p w:rsidR="009E5666" w:rsidRPr="00370B11" w:rsidRDefault="009E5666" w:rsidP="009E5666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370B11">
        <w:rPr>
          <w:rFonts w:hAnsi="宋体"/>
          <w:b/>
          <w:bCs/>
          <w:color w:val="000000"/>
        </w:rPr>
        <w:t>代理地区：</w:t>
      </w:r>
      <w:r w:rsidRPr="00370B11">
        <w:rPr>
          <w:rFonts w:hint="eastAsia"/>
          <w:b/>
          <w:bCs/>
        </w:rPr>
        <w:t>中国大陆、台湾地区</w:t>
      </w:r>
    </w:p>
    <w:p w:rsidR="009E5666" w:rsidRPr="00370B11" w:rsidRDefault="009E5666" w:rsidP="009E5666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rFonts w:hint="eastAsia"/>
          <w:b/>
          <w:bCs/>
        </w:rPr>
        <w:t>审读资料：电子稿</w:t>
      </w:r>
    </w:p>
    <w:p w:rsidR="009E5666" w:rsidRDefault="009E5666" w:rsidP="009E5666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b/>
          <w:bCs/>
        </w:rPr>
        <w:t>类</w:t>
      </w:r>
      <w:r w:rsidRPr="00370B11">
        <w:rPr>
          <w:rFonts w:hint="eastAsia"/>
          <w:b/>
          <w:bCs/>
        </w:rPr>
        <w:t xml:space="preserve">    </w:t>
      </w:r>
      <w:r w:rsidRPr="00370B11">
        <w:rPr>
          <w:b/>
          <w:bCs/>
        </w:rPr>
        <w:t>型</w:t>
      </w:r>
      <w:r w:rsidRPr="00370B11">
        <w:rPr>
          <w:rFonts w:hint="eastAsia"/>
          <w:b/>
          <w:bCs/>
        </w:rPr>
        <w:t>：经管</w:t>
      </w:r>
    </w:p>
    <w:p w:rsidR="009E5666" w:rsidRDefault="009E5666" w:rsidP="009E5666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0AD2">
        <w:rPr>
          <w:rFonts w:hAnsi="宋体"/>
          <w:b/>
          <w:bCs/>
          <w:color w:val="FF0000"/>
          <w:szCs w:val="21"/>
        </w:rPr>
        <w:t>授权已授：</w:t>
      </w:r>
      <w:r w:rsidRPr="00960AD2">
        <w:rPr>
          <w:rFonts w:hint="eastAsia"/>
          <w:b/>
          <w:bCs/>
          <w:color w:val="FF0000"/>
          <w:szCs w:val="21"/>
        </w:rPr>
        <w:t>曾</w:t>
      </w:r>
      <w:r w:rsidRPr="00960AD2">
        <w:rPr>
          <w:rFonts w:hAnsi="宋体" w:hint="eastAsia"/>
          <w:b/>
          <w:bCs/>
          <w:color w:val="FF0000"/>
          <w:szCs w:val="21"/>
        </w:rPr>
        <w:t>授权</w:t>
      </w:r>
      <w:r>
        <w:rPr>
          <w:rFonts w:hAnsi="宋体" w:hint="eastAsia"/>
          <w:b/>
          <w:bCs/>
          <w:color w:val="FF0000"/>
          <w:szCs w:val="21"/>
        </w:rPr>
        <w:t>金城出版社，版权已回归</w:t>
      </w:r>
    </w:p>
    <w:p w:rsidR="009E5666" w:rsidRDefault="009E5666" w:rsidP="009E5666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9E5666" w:rsidRDefault="00CA23A9" w:rsidP="009E566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F53762" wp14:editId="765A8496">
            <wp:simplePos x="0" y="0"/>
            <wp:positionH relativeFrom="margin">
              <wp:align>right</wp:align>
            </wp:positionH>
            <wp:positionV relativeFrom="margin">
              <wp:posOffset>1181100</wp:posOffset>
            </wp:positionV>
            <wp:extent cx="1397635" cy="1979930"/>
            <wp:effectExtent l="0" t="0" r="0" b="127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5666" w:rsidRPr="00141209" w:rsidRDefault="009E5666" w:rsidP="009E5666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141209">
        <w:rPr>
          <w:rFonts w:ascii="宋体" w:hAnsi="宋体"/>
          <w:b/>
          <w:bCs/>
          <w:szCs w:val="21"/>
        </w:rPr>
        <w:t>中简本出版记录</w:t>
      </w:r>
    </w:p>
    <w:p w:rsidR="009E5666" w:rsidRPr="00CA23A9" w:rsidRDefault="009E5666" w:rsidP="009E566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作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Pr="009E03A9">
        <w:rPr>
          <w:rFonts w:ascii="宋体" w:hAnsi="宋体" w:cs="Tahoma" w:hint="eastAsia"/>
          <w:b/>
          <w:color w:val="000000"/>
          <w:szCs w:val="21"/>
        </w:rPr>
        <w:t>（英）</w:t>
      </w:r>
      <w:r w:rsidRPr="00527A84">
        <w:rPr>
          <w:rFonts w:ascii="宋体" w:hAnsi="宋体" w:cs="Tahoma" w:hint="eastAsia"/>
          <w:b/>
          <w:color w:val="000000"/>
          <w:szCs w:val="21"/>
        </w:rPr>
        <w:t>约翰</w:t>
      </w:r>
      <w:r>
        <w:rPr>
          <w:rFonts w:ascii="宋体" w:hAnsi="宋体" w:cs="Tahoma" w:hint="eastAsia"/>
          <w:b/>
          <w:color w:val="000000"/>
          <w:szCs w:val="21"/>
        </w:rPr>
        <w:t>·</w:t>
      </w:r>
      <w:r w:rsidRPr="00527A84">
        <w:rPr>
          <w:rFonts w:ascii="宋体" w:hAnsi="宋体" w:cs="Tahoma" w:hint="eastAsia"/>
          <w:b/>
          <w:color w:val="000000"/>
          <w:szCs w:val="21"/>
        </w:rPr>
        <w:t>麦克斯韦尔</w:t>
      </w:r>
    </w:p>
    <w:p w:rsidR="009E5666" w:rsidRPr="006B36BF" w:rsidRDefault="009E5666" w:rsidP="009E5666">
      <w:pPr>
        <w:wordWrap w:val="0"/>
        <w:jc w:val="left"/>
        <w:rPr>
          <w:rStyle w:val="pl1"/>
          <w:rFonts w:ascii="宋体" w:hAnsi="宋体" w:cs="Tahoma"/>
          <w:b/>
          <w:color w:val="000000"/>
          <w:sz w:val="21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出版社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Pr="005535D1">
        <w:rPr>
          <w:rFonts w:ascii="宋体" w:hAnsi="宋体" w:cs="Tahoma" w:hint="eastAsia"/>
          <w:b/>
          <w:color w:val="000000"/>
          <w:szCs w:val="21"/>
        </w:rPr>
        <w:t>金城出版社</w:t>
      </w:r>
    </w:p>
    <w:p w:rsidR="009E5666" w:rsidRPr="00141209" w:rsidRDefault="009E5666" w:rsidP="009E566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译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CA23A9" w:rsidRPr="00CA23A9">
        <w:rPr>
          <w:rFonts w:ascii="宋体" w:hAnsi="宋体" w:cs="Tahoma" w:hint="eastAsia"/>
          <w:b/>
          <w:color w:val="000000"/>
          <w:szCs w:val="21"/>
        </w:rPr>
        <w:t>王晓瑢</w:t>
      </w:r>
      <w:r w:rsidRPr="00141209">
        <w:rPr>
          <w:rFonts w:ascii="宋体" w:hAnsi="宋体" w:cs="Tahoma"/>
          <w:b/>
          <w:color w:val="000000"/>
          <w:szCs w:val="21"/>
        </w:rPr>
        <w:br/>
        <w:t>出版年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CA23A9">
        <w:rPr>
          <w:rFonts w:ascii="宋体" w:hAnsi="宋体" w:cs="Tahoma"/>
          <w:b/>
          <w:color w:val="000000"/>
          <w:szCs w:val="21"/>
        </w:rPr>
        <w:t>2013</w:t>
      </w:r>
      <w:r w:rsidRPr="00141209">
        <w:rPr>
          <w:rFonts w:ascii="宋体" w:hAnsi="宋体" w:cs="Tahoma"/>
          <w:b/>
          <w:color w:val="000000"/>
          <w:szCs w:val="21"/>
        </w:rPr>
        <w:t>年</w:t>
      </w:r>
      <w:r w:rsidRPr="00141209">
        <w:rPr>
          <w:rFonts w:ascii="宋体" w:hAnsi="宋体" w:cs="Tahoma"/>
          <w:b/>
          <w:color w:val="000000"/>
          <w:szCs w:val="21"/>
        </w:rPr>
        <w:br/>
        <w:t>页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数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CA23A9">
        <w:rPr>
          <w:rFonts w:ascii="宋体" w:hAnsi="宋体" w:cs="Tahoma"/>
          <w:b/>
          <w:color w:val="000000"/>
          <w:szCs w:val="21"/>
        </w:rPr>
        <w:t>138</w:t>
      </w:r>
      <w:r w:rsidRPr="00141209">
        <w:rPr>
          <w:rFonts w:ascii="宋体" w:hAnsi="宋体" w:cs="Tahoma"/>
          <w:b/>
          <w:color w:val="000000"/>
          <w:szCs w:val="21"/>
        </w:rPr>
        <w:t>页</w:t>
      </w:r>
    </w:p>
    <w:p w:rsidR="009E5666" w:rsidRPr="00141209" w:rsidRDefault="009E5666" w:rsidP="009E566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 w:hint="eastAsia"/>
          <w:b/>
          <w:color w:val="000000"/>
          <w:szCs w:val="21"/>
        </w:rPr>
        <w:t>定  价</w:t>
      </w:r>
      <w:r>
        <w:rPr>
          <w:rFonts w:ascii="宋体" w:hAnsi="宋体" w:cs="Tahoma" w:hint="eastAsia"/>
          <w:b/>
          <w:color w:val="000000"/>
          <w:szCs w:val="21"/>
        </w:rPr>
        <w:t xml:space="preserve">: </w:t>
      </w:r>
      <w:r w:rsidR="00CA23A9">
        <w:rPr>
          <w:rFonts w:ascii="宋体" w:hAnsi="宋体" w:cs="Tahoma"/>
          <w:b/>
          <w:color w:val="000000"/>
          <w:szCs w:val="21"/>
        </w:rPr>
        <w:t>26.8</w:t>
      </w:r>
      <w:r w:rsidRPr="00141209">
        <w:rPr>
          <w:rFonts w:ascii="宋体" w:hAnsi="宋体" w:cs="Tahoma" w:hint="eastAsia"/>
          <w:b/>
          <w:color w:val="000000"/>
          <w:szCs w:val="21"/>
        </w:rPr>
        <w:t>元</w:t>
      </w:r>
    </w:p>
    <w:p w:rsidR="009E5666" w:rsidRPr="00141209" w:rsidRDefault="009E5666" w:rsidP="009E5666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装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帧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 w:hint="eastAsia"/>
          <w:b/>
          <w:color w:val="000000"/>
          <w:szCs w:val="21"/>
        </w:rPr>
        <w:t>平</w:t>
      </w:r>
      <w:r w:rsidRPr="00141209">
        <w:rPr>
          <w:rFonts w:ascii="宋体" w:hAnsi="宋体" w:cs="Tahoma"/>
          <w:b/>
          <w:color w:val="000000"/>
          <w:szCs w:val="21"/>
        </w:rPr>
        <w:t>装</w:t>
      </w:r>
    </w:p>
    <w:p w:rsidR="009E5666" w:rsidRDefault="009E5666" w:rsidP="009E5666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9E5666" w:rsidRPr="00B049A0" w:rsidRDefault="009E5666" w:rsidP="009E5666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9E5666" w:rsidRDefault="009E5666" w:rsidP="009E5666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bookmarkEnd w:id="11"/>
    <w:bookmarkEnd w:id="12"/>
    <w:p w:rsidR="00B7076A" w:rsidRDefault="00B7076A" w:rsidP="000B4EC6">
      <w:pPr>
        <w:ind w:right="420"/>
        <w:jc w:val="left"/>
        <w:rPr>
          <w:b/>
        </w:rPr>
      </w:pPr>
    </w:p>
    <w:p w:rsidR="00CA23A9" w:rsidRDefault="00CA23A9" w:rsidP="00CA23A9">
      <w:pPr>
        <w:ind w:firstLineChars="200" w:firstLine="420"/>
      </w:pPr>
      <w:r w:rsidRPr="00CA23A9">
        <w:t>改变你的思维，改变你的生活。《商业周刊》、《纽约时报》、亚马逊网店畅销书作者约翰</w:t>
      </w:r>
      <w:r>
        <w:rPr>
          <w:rFonts w:hint="eastAsia"/>
        </w:rPr>
        <w:t>·</w:t>
      </w:r>
      <w:r w:rsidRPr="00CA23A9">
        <w:t>麦克斯韦尔为您揭示成功者思考问题的十一条基本要领</w:t>
      </w:r>
      <w:r>
        <w:rPr>
          <w:rFonts w:hint="eastAsia"/>
        </w:rPr>
        <w:t>。</w:t>
      </w:r>
    </w:p>
    <w:p w:rsidR="00CA23A9" w:rsidRDefault="00CA23A9" w:rsidP="00CA23A9">
      <w:pPr>
        <w:ind w:firstLineChars="200" w:firstLine="420"/>
      </w:pPr>
      <w:r w:rsidRPr="00CA23A9">
        <w:br/>
      </w:r>
      <w:r w:rsidRPr="00CA23A9">
        <w:t xml:space="preserve">　　如果把社会各界的成功者聚集在一起，他们之间会有些什么共同点？答案是：他们的思维方式！</w:t>
      </w:r>
    </w:p>
    <w:p w:rsidR="00CA23A9" w:rsidRDefault="00CA23A9" w:rsidP="00CA23A9">
      <w:pPr>
        <w:ind w:firstLineChars="200" w:firstLine="420"/>
      </w:pPr>
      <w:r w:rsidRPr="00CA23A9">
        <w:br/>
      </w:r>
      <w:r w:rsidRPr="00CA23A9">
        <w:t xml:space="preserve">　　有了这本书，你就能够像他们一样思考，彻底改变你的工作和人生！</w:t>
      </w:r>
    </w:p>
    <w:p w:rsidR="00CA23A9" w:rsidRDefault="00CA23A9" w:rsidP="00CA23A9">
      <w:pPr>
        <w:ind w:firstLineChars="200" w:firstLine="420"/>
      </w:pPr>
      <w:r w:rsidRPr="00CA23A9">
        <w:br/>
      </w:r>
      <w:r w:rsidRPr="00CA23A9">
        <w:t xml:space="preserve">　　在快节奏的当今世界，《成功者是如何想的》是一本完美的有关成功思维的便捷指导读物。领导力专家约翰</w:t>
      </w:r>
      <w:r>
        <w:rPr>
          <w:rFonts w:hint="eastAsia"/>
        </w:rPr>
        <w:t>·</w:t>
      </w:r>
      <w:r w:rsidRPr="00CA23A9">
        <w:t>C</w:t>
      </w:r>
      <w:r>
        <w:rPr>
          <w:rFonts w:hint="eastAsia"/>
        </w:rPr>
        <w:t>·</w:t>
      </w:r>
      <w:r w:rsidRPr="00CA23A9">
        <w:t>麦克斯韦尔将教会读者如何提高自己的创造力，以及何时应该质疑大众化的思维方式。你会学到如何在掌控全局的同时着力于自己的思维角度和方式，还会学到如何开发自己的创造潜力，深度推进创意，从教训中汲取经验，更好地应对未来。掌握了这十一个高效思考的技巧，你就会清楚地看到铺展在眼前的通向成功之路。</w:t>
      </w:r>
    </w:p>
    <w:p w:rsidR="00CA23A9" w:rsidRPr="00CA23A9" w:rsidRDefault="00CA23A9" w:rsidP="00CA23A9">
      <w:pPr>
        <w:ind w:firstLineChars="200" w:firstLine="420"/>
      </w:pPr>
    </w:p>
    <w:p w:rsidR="00580720" w:rsidRDefault="00CA23A9" w:rsidP="000B4EC6">
      <w:pPr>
        <w:ind w:right="420"/>
        <w:jc w:val="left"/>
        <w:rPr>
          <w:b/>
        </w:rPr>
      </w:pPr>
      <w:r>
        <w:rPr>
          <w:b/>
        </w:rPr>
        <w:t>目录</w:t>
      </w:r>
      <w:r>
        <w:rPr>
          <w:rFonts w:hint="eastAsia"/>
          <w:b/>
        </w:rPr>
        <w:t>：</w:t>
      </w:r>
    </w:p>
    <w:p w:rsidR="00CA23A9" w:rsidRDefault="00CA23A9" w:rsidP="000B4EC6">
      <w:pPr>
        <w:ind w:right="420"/>
        <w:jc w:val="left"/>
        <w:rPr>
          <w:b/>
        </w:rPr>
      </w:pPr>
    </w:p>
    <w:p w:rsidR="00CA23A9" w:rsidRDefault="00CA23A9" w:rsidP="00CA23A9">
      <w:r w:rsidRPr="00CA23A9">
        <w:t>序言</w:t>
      </w:r>
      <w:r w:rsidRPr="00CA23A9">
        <w:br/>
        <w:t xml:space="preserve">1   </w:t>
      </w:r>
      <w:r w:rsidRPr="00CA23A9">
        <w:t>培养宏观思维</w:t>
      </w:r>
      <w:r w:rsidRPr="00CA23A9">
        <w:t> </w:t>
      </w:r>
      <w:r w:rsidRPr="00CA23A9">
        <w:br/>
        <w:t xml:space="preserve">2   </w:t>
      </w:r>
      <w:r w:rsidRPr="00CA23A9">
        <w:t>致力专注思维</w:t>
      </w:r>
      <w:r w:rsidRPr="00CA23A9">
        <w:br/>
        <w:t xml:space="preserve">3   </w:t>
      </w:r>
      <w:r w:rsidRPr="00CA23A9">
        <w:t>利用创造性思维</w:t>
      </w:r>
      <w:r w:rsidRPr="00CA23A9">
        <w:br/>
        <w:t xml:space="preserve">4   </w:t>
      </w:r>
      <w:r w:rsidRPr="00CA23A9">
        <w:t>应用现实性思维</w:t>
      </w:r>
      <w:r w:rsidRPr="00CA23A9">
        <w:br/>
        <w:t xml:space="preserve">5   </w:t>
      </w:r>
      <w:r w:rsidRPr="00CA23A9">
        <w:t>应用战略思维</w:t>
      </w:r>
      <w:r w:rsidRPr="00CA23A9">
        <w:br/>
      </w:r>
      <w:r w:rsidRPr="00CA23A9">
        <w:lastRenderedPageBreak/>
        <w:t xml:space="preserve">6   </w:t>
      </w:r>
      <w:r w:rsidRPr="00CA23A9">
        <w:t>探索可能性思维</w:t>
      </w:r>
      <w:r w:rsidRPr="00CA23A9">
        <w:br/>
        <w:t xml:space="preserve">7   </w:t>
      </w:r>
      <w:r w:rsidRPr="00CA23A9">
        <w:t>从反省式思维中学习</w:t>
      </w:r>
      <w:r w:rsidRPr="00CA23A9">
        <w:br/>
        <w:t xml:space="preserve">8   </w:t>
      </w:r>
      <w:r w:rsidRPr="00CA23A9">
        <w:t>质疑流行思维</w:t>
      </w:r>
      <w:r w:rsidRPr="00CA23A9">
        <w:br/>
        <w:t xml:space="preserve">9   </w:t>
      </w:r>
      <w:r w:rsidRPr="00CA23A9">
        <w:t>从思维共享中获益</w:t>
      </w:r>
      <w:r w:rsidRPr="00CA23A9">
        <w:br/>
        <w:t xml:space="preserve">10   </w:t>
      </w:r>
      <w:r w:rsidRPr="00CA23A9">
        <w:t>践行无私式思维</w:t>
      </w:r>
      <w:r w:rsidRPr="00CA23A9">
        <w:br/>
        <w:t xml:space="preserve">11   </w:t>
      </w:r>
      <w:r w:rsidRPr="00CA23A9">
        <w:t>依靠底线式思维</w:t>
      </w:r>
      <w:r w:rsidRPr="00CA23A9">
        <w:br/>
      </w:r>
      <w:r w:rsidRPr="00CA23A9">
        <w:t>最后的想法</w:t>
      </w:r>
    </w:p>
    <w:p w:rsidR="006B5392" w:rsidRDefault="006B5392" w:rsidP="00CA23A9"/>
    <w:p w:rsidR="006B5392" w:rsidRDefault="006B5392" w:rsidP="00CA23A9"/>
    <w:p w:rsidR="006B5392" w:rsidRPr="002B58FA" w:rsidRDefault="006B5392" w:rsidP="006B5392">
      <w:pPr>
        <w:rPr>
          <w:b/>
          <w:bCs/>
          <w:color w:val="FF0000"/>
        </w:rPr>
      </w:pPr>
      <w:r>
        <w:rPr>
          <w:rFonts w:hint="eastAsia"/>
          <w:b/>
          <w:bCs/>
        </w:rPr>
        <w:t>中文书名：《</w:t>
      </w:r>
      <w:r w:rsidRPr="009E5666">
        <w:rPr>
          <w:rFonts w:hint="eastAsia"/>
          <w:b/>
          <w:bCs/>
        </w:rPr>
        <w:t>成功者是如何</w:t>
      </w:r>
      <w:r>
        <w:rPr>
          <w:rFonts w:hint="eastAsia"/>
          <w:b/>
          <w:bCs/>
        </w:rPr>
        <w:t>做</w:t>
      </w:r>
      <w:r w:rsidRPr="009E5666">
        <w:rPr>
          <w:rFonts w:hint="eastAsia"/>
          <w:b/>
          <w:bCs/>
        </w:rPr>
        <w:t>的</w:t>
      </w:r>
      <w:r>
        <w:rPr>
          <w:rFonts w:hint="eastAsia"/>
          <w:b/>
          <w:bCs/>
        </w:rPr>
        <w:t>》</w:t>
      </w:r>
    </w:p>
    <w:p w:rsidR="006B5392" w:rsidRDefault="005C69BF" w:rsidP="006B5392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092A20" wp14:editId="18A1E884">
            <wp:simplePos x="0" y="0"/>
            <wp:positionH relativeFrom="margin">
              <wp:posOffset>4107180</wp:posOffset>
            </wp:positionH>
            <wp:positionV relativeFrom="margin">
              <wp:posOffset>2114550</wp:posOffset>
            </wp:positionV>
            <wp:extent cx="1302385" cy="1979930"/>
            <wp:effectExtent l="0" t="0" r="0" b="127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392">
        <w:rPr>
          <w:rFonts w:hint="eastAsia"/>
          <w:b/>
          <w:bCs/>
        </w:rPr>
        <w:t>英文书名：</w:t>
      </w:r>
      <w:r w:rsidR="006B5392" w:rsidRPr="006B5392">
        <w:rPr>
          <w:b/>
          <w:color w:val="000000"/>
          <w:szCs w:val="21"/>
          <w:shd w:val="clear" w:color="auto" w:fill="FFFFFF"/>
        </w:rPr>
        <w:t>HOW SUCCESSFUL PEOPLE LEAD: TAKING YOUR INFLUENCE TO THE NEXT LEVEL</w:t>
      </w:r>
      <w:r w:rsidR="006B5392" w:rsidRPr="005535D1">
        <w:rPr>
          <w:noProof/>
        </w:rPr>
        <w:t xml:space="preserve"> </w:t>
      </w:r>
    </w:p>
    <w:p w:rsidR="006B5392" w:rsidRDefault="006B5392" w:rsidP="006B5392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Pr="005535D1">
        <w:rPr>
          <w:b/>
          <w:bCs/>
        </w:rPr>
        <w:t>John Maxwell</w:t>
      </w:r>
      <w:r>
        <w:rPr>
          <w:rFonts w:hint="eastAsia"/>
          <w:b/>
          <w:bCs/>
        </w:rPr>
        <w:t xml:space="preserve">                </w:t>
      </w:r>
    </w:p>
    <w:p w:rsidR="006B5392" w:rsidRDefault="006B5392" w:rsidP="006B5392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 w:rsidRPr="009E5666">
        <w:rPr>
          <w:b/>
          <w:bCs/>
        </w:rPr>
        <w:t>Center Street</w:t>
      </w:r>
    </w:p>
    <w:p w:rsidR="006B5392" w:rsidRPr="00370B11" w:rsidRDefault="006B5392" w:rsidP="006B5392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rFonts w:hint="eastAsia"/>
          <w:b/>
          <w:bCs/>
        </w:rPr>
        <w:t>代理公司：</w:t>
      </w:r>
      <w:r w:rsidRPr="006B5392">
        <w:rPr>
          <w:b/>
          <w:bCs/>
        </w:rPr>
        <w:t>ANA/Vicky Wen</w:t>
      </w:r>
    </w:p>
    <w:p w:rsidR="006B5392" w:rsidRPr="00370B11" w:rsidRDefault="006B5392" w:rsidP="006B5392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b/>
          <w:bCs/>
        </w:rPr>
        <w:t>页</w:t>
      </w:r>
      <w:r w:rsidRPr="00370B11">
        <w:rPr>
          <w:rFonts w:hint="eastAsia"/>
          <w:b/>
          <w:bCs/>
        </w:rPr>
        <w:t xml:space="preserve">    </w:t>
      </w:r>
      <w:r w:rsidRPr="00370B11">
        <w:rPr>
          <w:b/>
          <w:bCs/>
        </w:rPr>
        <w:t>数</w:t>
      </w:r>
      <w:r w:rsidRPr="00370B11">
        <w:rPr>
          <w:rFonts w:hint="eastAsia"/>
          <w:b/>
          <w:bCs/>
        </w:rPr>
        <w:t>：</w:t>
      </w:r>
      <w:r w:rsidR="005C69BF">
        <w:rPr>
          <w:b/>
          <w:bCs/>
        </w:rPr>
        <w:t>152</w:t>
      </w:r>
      <w:r w:rsidRPr="00370B11">
        <w:rPr>
          <w:rFonts w:hint="eastAsia"/>
          <w:b/>
          <w:bCs/>
        </w:rPr>
        <w:t>页</w:t>
      </w:r>
    </w:p>
    <w:p w:rsidR="006B5392" w:rsidRPr="00370B11" w:rsidRDefault="006B5392" w:rsidP="006B5392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b/>
          <w:bCs/>
        </w:rPr>
        <w:t>出版日期</w:t>
      </w:r>
      <w:r w:rsidRPr="00370B11">
        <w:rPr>
          <w:rFonts w:hint="eastAsia"/>
          <w:b/>
          <w:bCs/>
        </w:rPr>
        <w:t>：</w:t>
      </w:r>
      <w:r w:rsidRPr="00370B11">
        <w:rPr>
          <w:rFonts w:hint="eastAsia"/>
          <w:b/>
          <w:bCs/>
        </w:rPr>
        <w:t>20</w:t>
      </w:r>
      <w:r w:rsidR="005C69BF">
        <w:rPr>
          <w:b/>
          <w:bCs/>
        </w:rPr>
        <w:t>13</w:t>
      </w:r>
      <w:r w:rsidRPr="00370B11">
        <w:rPr>
          <w:rFonts w:hint="eastAsia"/>
          <w:b/>
          <w:bCs/>
        </w:rPr>
        <w:t>年</w:t>
      </w:r>
    </w:p>
    <w:p w:rsidR="006B5392" w:rsidRPr="00370B11" w:rsidRDefault="006B5392" w:rsidP="006B5392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370B11">
        <w:rPr>
          <w:rFonts w:hAnsi="宋体"/>
          <w:b/>
          <w:bCs/>
          <w:color w:val="000000"/>
        </w:rPr>
        <w:t>代理地区：</w:t>
      </w:r>
      <w:r w:rsidRPr="00370B11">
        <w:rPr>
          <w:rFonts w:hint="eastAsia"/>
          <w:b/>
          <w:bCs/>
        </w:rPr>
        <w:t>中国大陆、台湾地区</w:t>
      </w:r>
    </w:p>
    <w:p w:rsidR="006B5392" w:rsidRPr="00370B11" w:rsidRDefault="006B5392" w:rsidP="006B5392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rFonts w:hint="eastAsia"/>
          <w:b/>
          <w:bCs/>
        </w:rPr>
        <w:t>审读资料：电子稿</w:t>
      </w:r>
    </w:p>
    <w:p w:rsidR="006B5392" w:rsidRDefault="006B5392" w:rsidP="006B5392">
      <w:pPr>
        <w:tabs>
          <w:tab w:val="left" w:pos="341"/>
          <w:tab w:val="left" w:pos="5235"/>
        </w:tabs>
        <w:rPr>
          <w:b/>
          <w:bCs/>
        </w:rPr>
      </w:pPr>
      <w:r w:rsidRPr="00370B11">
        <w:rPr>
          <w:b/>
          <w:bCs/>
        </w:rPr>
        <w:t>类</w:t>
      </w:r>
      <w:r w:rsidRPr="00370B11">
        <w:rPr>
          <w:rFonts w:hint="eastAsia"/>
          <w:b/>
          <w:bCs/>
        </w:rPr>
        <w:t xml:space="preserve">    </w:t>
      </w:r>
      <w:r w:rsidRPr="00370B11">
        <w:rPr>
          <w:b/>
          <w:bCs/>
        </w:rPr>
        <w:t>型</w:t>
      </w:r>
      <w:r w:rsidRPr="00370B11">
        <w:rPr>
          <w:rFonts w:hint="eastAsia"/>
          <w:b/>
          <w:bCs/>
        </w:rPr>
        <w:t>：经管</w:t>
      </w:r>
    </w:p>
    <w:p w:rsidR="006B5392" w:rsidRDefault="006B5392" w:rsidP="006B539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60AD2">
        <w:rPr>
          <w:rFonts w:hAnsi="宋体"/>
          <w:b/>
          <w:bCs/>
          <w:color w:val="FF0000"/>
          <w:szCs w:val="21"/>
        </w:rPr>
        <w:t>授权已授：</w:t>
      </w:r>
      <w:r w:rsidRPr="00960AD2">
        <w:rPr>
          <w:rFonts w:hint="eastAsia"/>
          <w:b/>
          <w:bCs/>
          <w:color w:val="FF0000"/>
          <w:szCs w:val="21"/>
        </w:rPr>
        <w:t>曾</w:t>
      </w:r>
      <w:r w:rsidRPr="00960AD2">
        <w:rPr>
          <w:rFonts w:hAnsi="宋体" w:hint="eastAsia"/>
          <w:b/>
          <w:bCs/>
          <w:color w:val="FF0000"/>
          <w:szCs w:val="21"/>
        </w:rPr>
        <w:t>授权</w:t>
      </w:r>
      <w:r>
        <w:rPr>
          <w:rFonts w:hAnsi="宋体" w:hint="eastAsia"/>
          <w:b/>
          <w:bCs/>
          <w:color w:val="FF0000"/>
          <w:szCs w:val="21"/>
        </w:rPr>
        <w:t>金城出版社，版权已回归</w:t>
      </w:r>
    </w:p>
    <w:p w:rsidR="006B5392" w:rsidRDefault="006B5392" w:rsidP="006B539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6B5392" w:rsidRDefault="005C69BF" w:rsidP="006B5392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0B13E75" wp14:editId="6AB5ED70">
            <wp:simplePos x="0" y="0"/>
            <wp:positionH relativeFrom="margin">
              <wp:posOffset>4051935</wp:posOffset>
            </wp:positionH>
            <wp:positionV relativeFrom="margin">
              <wp:posOffset>4352925</wp:posOffset>
            </wp:positionV>
            <wp:extent cx="1410970" cy="1979930"/>
            <wp:effectExtent l="0" t="0" r="0" b="127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392" w:rsidRPr="00141209" w:rsidRDefault="006B5392" w:rsidP="006B5392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141209">
        <w:rPr>
          <w:rFonts w:ascii="宋体" w:hAnsi="宋体"/>
          <w:b/>
          <w:bCs/>
          <w:szCs w:val="21"/>
        </w:rPr>
        <w:t>中简本出版记录</w:t>
      </w:r>
    </w:p>
    <w:p w:rsidR="006B5392" w:rsidRPr="00CA23A9" w:rsidRDefault="006B5392" w:rsidP="006B5392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作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Pr="009E03A9">
        <w:rPr>
          <w:rFonts w:ascii="宋体" w:hAnsi="宋体" w:cs="Tahoma" w:hint="eastAsia"/>
          <w:b/>
          <w:color w:val="000000"/>
          <w:szCs w:val="21"/>
        </w:rPr>
        <w:t>（英）</w:t>
      </w:r>
      <w:r w:rsidRPr="00527A84">
        <w:rPr>
          <w:rFonts w:ascii="宋体" w:hAnsi="宋体" w:cs="Tahoma" w:hint="eastAsia"/>
          <w:b/>
          <w:color w:val="000000"/>
          <w:szCs w:val="21"/>
        </w:rPr>
        <w:t>约翰</w:t>
      </w:r>
      <w:r>
        <w:rPr>
          <w:rFonts w:ascii="宋体" w:hAnsi="宋体" w:cs="Tahoma" w:hint="eastAsia"/>
          <w:b/>
          <w:color w:val="000000"/>
          <w:szCs w:val="21"/>
        </w:rPr>
        <w:t>·</w:t>
      </w:r>
      <w:r w:rsidRPr="00527A84">
        <w:rPr>
          <w:rFonts w:ascii="宋体" w:hAnsi="宋体" w:cs="Tahoma" w:hint="eastAsia"/>
          <w:b/>
          <w:color w:val="000000"/>
          <w:szCs w:val="21"/>
        </w:rPr>
        <w:t>麦克斯韦尔</w:t>
      </w:r>
    </w:p>
    <w:p w:rsidR="006B5392" w:rsidRPr="006B36BF" w:rsidRDefault="006B5392" w:rsidP="006B5392">
      <w:pPr>
        <w:wordWrap w:val="0"/>
        <w:jc w:val="left"/>
        <w:rPr>
          <w:rStyle w:val="pl1"/>
          <w:rFonts w:ascii="宋体" w:hAnsi="宋体" w:cs="Tahoma"/>
          <w:b/>
          <w:color w:val="000000"/>
          <w:sz w:val="21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出版社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Pr="005535D1">
        <w:rPr>
          <w:rFonts w:ascii="宋体" w:hAnsi="宋体" w:cs="Tahoma" w:hint="eastAsia"/>
          <w:b/>
          <w:color w:val="000000"/>
          <w:szCs w:val="21"/>
        </w:rPr>
        <w:t>金城出版社</w:t>
      </w:r>
    </w:p>
    <w:p w:rsidR="006B5392" w:rsidRPr="00141209" w:rsidRDefault="006B5392" w:rsidP="006B5392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译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者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5C69BF" w:rsidRPr="005C69BF">
        <w:rPr>
          <w:rFonts w:ascii="宋体" w:hAnsi="宋体" w:cs="Tahoma" w:hint="eastAsia"/>
          <w:b/>
          <w:color w:val="000000"/>
          <w:szCs w:val="21"/>
        </w:rPr>
        <w:t>任世杰</w:t>
      </w:r>
      <w:r w:rsidRPr="00141209">
        <w:rPr>
          <w:rFonts w:ascii="宋体" w:hAnsi="宋体" w:cs="Tahoma"/>
          <w:b/>
          <w:color w:val="000000"/>
          <w:szCs w:val="21"/>
        </w:rPr>
        <w:br/>
        <w:t>出版年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/>
          <w:b/>
          <w:color w:val="000000"/>
          <w:szCs w:val="21"/>
        </w:rPr>
        <w:t>2013</w:t>
      </w:r>
      <w:r w:rsidRPr="00141209">
        <w:rPr>
          <w:rFonts w:ascii="宋体" w:hAnsi="宋体" w:cs="Tahoma"/>
          <w:b/>
          <w:color w:val="000000"/>
          <w:szCs w:val="21"/>
        </w:rPr>
        <w:t>年</w:t>
      </w:r>
      <w:r w:rsidRPr="00141209">
        <w:rPr>
          <w:rFonts w:ascii="宋体" w:hAnsi="宋体" w:cs="Tahoma"/>
          <w:b/>
          <w:color w:val="000000"/>
          <w:szCs w:val="21"/>
        </w:rPr>
        <w:br/>
        <w:t>页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数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 w:rsidR="005C69BF">
        <w:rPr>
          <w:rFonts w:ascii="宋体" w:hAnsi="宋体" w:cs="Tahoma"/>
          <w:b/>
          <w:color w:val="000000"/>
          <w:szCs w:val="21"/>
        </w:rPr>
        <w:t>132</w:t>
      </w:r>
      <w:r w:rsidRPr="00141209">
        <w:rPr>
          <w:rFonts w:ascii="宋体" w:hAnsi="宋体" w:cs="Tahoma"/>
          <w:b/>
          <w:color w:val="000000"/>
          <w:szCs w:val="21"/>
        </w:rPr>
        <w:t>页</w:t>
      </w:r>
    </w:p>
    <w:p w:rsidR="006B5392" w:rsidRPr="00141209" w:rsidRDefault="006B5392" w:rsidP="006B5392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 w:hint="eastAsia"/>
          <w:b/>
          <w:color w:val="000000"/>
          <w:szCs w:val="21"/>
        </w:rPr>
        <w:t>定  价</w:t>
      </w:r>
      <w:r>
        <w:rPr>
          <w:rFonts w:ascii="宋体" w:hAnsi="宋体" w:cs="Tahoma" w:hint="eastAsia"/>
          <w:b/>
          <w:color w:val="000000"/>
          <w:szCs w:val="21"/>
        </w:rPr>
        <w:t xml:space="preserve">: </w:t>
      </w:r>
      <w:r>
        <w:rPr>
          <w:rFonts w:ascii="宋体" w:hAnsi="宋体" w:cs="Tahoma"/>
          <w:b/>
          <w:color w:val="000000"/>
          <w:szCs w:val="21"/>
        </w:rPr>
        <w:t>26.8</w:t>
      </w:r>
      <w:r w:rsidRPr="00141209">
        <w:rPr>
          <w:rFonts w:ascii="宋体" w:hAnsi="宋体" w:cs="Tahoma" w:hint="eastAsia"/>
          <w:b/>
          <w:color w:val="000000"/>
          <w:szCs w:val="21"/>
        </w:rPr>
        <w:t>元</w:t>
      </w:r>
    </w:p>
    <w:p w:rsidR="006B5392" w:rsidRPr="00141209" w:rsidRDefault="006B5392" w:rsidP="006B5392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141209">
        <w:rPr>
          <w:rFonts w:ascii="宋体" w:hAnsi="宋体" w:cs="Tahoma"/>
          <w:b/>
          <w:color w:val="000000"/>
          <w:szCs w:val="21"/>
        </w:rPr>
        <w:t>装</w:t>
      </w:r>
      <w:r w:rsidRPr="00141209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141209">
        <w:rPr>
          <w:rFonts w:ascii="宋体" w:hAnsi="宋体" w:cs="Tahoma"/>
          <w:b/>
          <w:color w:val="000000"/>
          <w:szCs w:val="21"/>
        </w:rPr>
        <w:t>帧</w:t>
      </w:r>
      <w:r w:rsidRPr="00141209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 w:hint="eastAsia"/>
          <w:b/>
          <w:color w:val="000000"/>
          <w:szCs w:val="21"/>
        </w:rPr>
        <w:t>平</w:t>
      </w:r>
      <w:r w:rsidRPr="00141209">
        <w:rPr>
          <w:rFonts w:ascii="宋体" w:hAnsi="宋体" w:cs="Tahoma"/>
          <w:b/>
          <w:color w:val="000000"/>
          <w:szCs w:val="21"/>
        </w:rPr>
        <w:t>装</w:t>
      </w:r>
    </w:p>
    <w:p w:rsidR="006B5392" w:rsidRDefault="006B5392" w:rsidP="006B5392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B5392" w:rsidRPr="00B049A0" w:rsidRDefault="006B5392" w:rsidP="006B5392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6B5392" w:rsidRDefault="006B5392" w:rsidP="006B5392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6B5392" w:rsidRPr="005C69BF" w:rsidRDefault="006B5392" w:rsidP="005C69BF"/>
    <w:p w:rsidR="005C69BF" w:rsidRDefault="005C69BF" w:rsidP="005C69BF">
      <w:pPr>
        <w:ind w:firstLineChars="200" w:firstLine="420"/>
      </w:pPr>
      <w:r w:rsidRPr="005C69BF">
        <w:t>扩展你的影响力迈向新的层次。</w:t>
      </w:r>
    </w:p>
    <w:p w:rsidR="005C69BF" w:rsidRDefault="005C69BF" w:rsidP="005C69BF">
      <w:pPr>
        <w:ind w:firstLineChars="200" w:firstLine="420"/>
      </w:pPr>
      <w:r w:rsidRPr="005C69BF">
        <w:br/>
      </w:r>
      <w:r w:rsidRPr="005C69BF">
        <w:t xml:space="preserve">　　在这一本完美的精简版读物里，雄踞纽约时报作家畅销榜首的约翰</w:t>
      </w:r>
      <w:r>
        <w:rPr>
          <w:rFonts w:hint="eastAsia"/>
        </w:rPr>
        <w:t>·</w:t>
      </w:r>
      <w:r w:rsidRPr="005C69BF">
        <w:t>C</w:t>
      </w:r>
      <w:r>
        <w:rPr>
          <w:rFonts w:hint="eastAsia"/>
        </w:rPr>
        <w:t>·</w:t>
      </w:r>
      <w:r w:rsidRPr="005C69BF">
        <w:t>麦斯威尔为我们精心诠释了真正领导力是如何运作的。领导力并非由你所拥有的头衔产生。事实上，被赋予某个领导职位是领导力五个层次中</w:t>
      </w:r>
      <w:r>
        <w:rPr>
          <w:rFonts w:hint="eastAsia"/>
        </w:rPr>
        <w:t>最基本</w:t>
      </w:r>
      <w:r w:rsidRPr="005C69BF">
        <w:t>的一层，也是每一位高效领导者都能够达到的。要想不止于做一位人们不得不遵从的</w:t>
      </w:r>
      <w:r w:rsidRPr="005C69BF">
        <w:rPr>
          <w:rFonts w:ascii="宋体" w:hAnsi="宋体"/>
        </w:rPr>
        <w:t>“老板”</w:t>
      </w:r>
      <w:r w:rsidRPr="005C69BF">
        <w:t>，你必须掌握鼓舞他人、投资他人的能力；你需要组建</w:t>
      </w:r>
      <w:r w:rsidRPr="005C69BF">
        <w:lastRenderedPageBreak/>
        <w:t>一个高效有力的团队，不仅能够取得成果，更会培养未来后起领袖。通过综合与吸取本书中饱含技巧与奉献精神的真知灼见，你可以最终到达领导力的</w:t>
      </w:r>
      <w:r>
        <w:rPr>
          <w:rFonts w:hint="eastAsia"/>
        </w:rPr>
        <w:t>最高</w:t>
      </w:r>
      <w:r w:rsidRPr="005C69BF">
        <w:t>层次，届时你的影响力将会超越时空界限，惠及更多的人。</w:t>
      </w:r>
    </w:p>
    <w:p w:rsidR="005C69BF" w:rsidRPr="005C69BF" w:rsidRDefault="005C69BF" w:rsidP="005C69BF"/>
    <w:p w:rsidR="005C69BF" w:rsidRPr="005C69BF" w:rsidRDefault="005C69BF" w:rsidP="005C69BF"/>
    <w:p w:rsidR="005C69BF" w:rsidRPr="005C69BF" w:rsidRDefault="005C69BF" w:rsidP="005C69BF">
      <w:pPr>
        <w:rPr>
          <w:b/>
        </w:rPr>
      </w:pPr>
      <w:r w:rsidRPr="005C69BF">
        <w:rPr>
          <w:b/>
        </w:rPr>
        <w:t>目录</w:t>
      </w:r>
      <w:r w:rsidRPr="005C69BF">
        <w:rPr>
          <w:rFonts w:hint="eastAsia"/>
          <w:b/>
        </w:rPr>
        <w:t>：</w:t>
      </w:r>
    </w:p>
    <w:p w:rsidR="005C69BF" w:rsidRPr="005C69BF" w:rsidRDefault="005C69BF" w:rsidP="005C69BF"/>
    <w:p w:rsidR="005C69BF" w:rsidRPr="005C69BF" w:rsidRDefault="005C69BF" w:rsidP="005C69BF">
      <w:r w:rsidRPr="005C69BF">
        <w:t>绪论</w:t>
      </w:r>
      <w:r w:rsidRPr="005C69BF">
        <w:br/>
      </w:r>
      <w:r w:rsidRPr="005C69BF">
        <w:t>第一章　领导力的第一层次</w:t>
      </w:r>
      <w:r w:rsidRPr="005C69BF">
        <w:t>——</w:t>
      </w:r>
      <w:r w:rsidRPr="005C69BF">
        <w:t>职位</w:t>
      </w:r>
      <w:r w:rsidRPr="005C69BF">
        <w:br/>
      </w:r>
      <w:r w:rsidRPr="005C69BF">
        <w:t>第二章　领导力的第二层次</w:t>
      </w:r>
      <w:r w:rsidRPr="005C69BF">
        <w:t>——</w:t>
      </w:r>
      <w:r w:rsidRPr="005C69BF">
        <w:t>认同</w:t>
      </w:r>
      <w:r w:rsidRPr="005C69BF">
        <w:br/>
      </w:r>
      <w:r w:rsidRPr="005C69BF">
        <w:t>第三章　领导力的第三层次</w:t>
      </w:r>
      <w:r w:rsidRPr="005C69BF">
        <w:t>——</w:t>
      </w:r>
      <w:r w:rsidRPr="005C69BF">
        <w:t>生产</w:t>
      </w:r>
      <w:r w:rsidRPr="005C69BF">
        <w:br/>
      </w:r>
      <w:r w:rsidRPr="005C69BF">
        <w:t>第四章　领导力的第四层次</w:t>
      </w:r>
      <w:r w:rsidRPr="005C69BF">
        <w:t>——</w:t>
      </w:r>
      <w:r w:rsidRPr="005C69BF">
        <w:t>立人</w:t>
      </w:r>
      <w:r w:rsidRPr="005C69BF">
        <w:br/>
      </w:r>
      <w:r w:rsidRPr="005C69BF">
        <w:t>第五章　领导力的第五层次</w:t>
      </w:r>
      <w:r w:rsidRPr="005C69BF">
        <w:t>——</w:t>
      </w:r>
      <w:r w:rsidRPr="005C69BF">
        <w:t>巅峰</w:t>
      </w:r>
      <w:r w:rsidRPr="005C69BF">
        <w:br/>
      </w:r>
      <w:r w:rsidRPr="005C69BF">
        <w:t>结语</w:t>
      </w:r>
    </w:p>
    <w:p w:rsidR="005C69BF" w:rsidRDefault="005C69BF" w:rsidP="005C69BF">
      <w:pPr>
        <w:rPr>
          <w:rFonts w:ascii="Verdana" w:hAnsi="Verdana"/>
          <w:color w:val="656565"/>
          <w:szCs w:val="21"/>
          <w:shd w:val="clear" w:color="auto" w:fill="FFFFFF"/>
        </w:rPr>
      </w:pPr>
    </w:p>
    <w:p w:rsidR="00D029B9" w:rsidRDefault="00D029B9" w:rsidP="005C69BF">
      <w:pPr>
        <w:rPr>
          <w:rFonts w:ascii="Verdana" w:hAnsi="Verdana"/>
          <w:color w:val="656565"/>
          <w:szCs w:val="21"/>
          <w:shd w:val="clear" w:color="auto" w:fill="FFFFFF"/>
        </w:rPr>
      </w:pPr>
    </w:p>
    <w:p w:rsidR="005C69BF" w:rsidRPr="005C69BF" w:rsidRDefault="005C69BF" w:rsidP="005C69BF"/>
    <w:p w:rsidR="00A5129C" w:rsidRPr="00E94534" w:rsidRDefault="00A5129C" w:rsidP="00A5129C">
      <w:pPr>
        <w:ind w:right="420"/>
        <w:rPr>
          <w:b/>
          <w:bCs/>
          <w:szCs w:val="21"/>
        </w:rPr>
      </w:pPr>
      <w:bookmarkStart w:id="13" w:name="_GoBack"/>
      <w:r w:rsidRPr="00E94534">
        <w:rPr>
          <w:b/>
          <w:bCs/>
          <w:szCs w:val="21"/>
        </w:rPr>
        <w:t>谢谢您的阅读！</w:t>
      </w:r>
    </w:p>
    <w:p w:rsidR="00A5129C" w:rsidRPr="00E94534" w:rsidRDefault="00A5129C" w:rsidP="00A5129C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 w:rsidRPr="00E94534">
        <w:rPr>
          <w:b/>
          <w:bCs/>
          <w:color w:val="00000A"/>
          <w:kern w:val="0"/>
          <w:szCs w:val="21"/>
        </w:rPr>
        <w:t>请将回馈信息发至：</w:t>
      </w:r>
      <w:r>
        <w:rPr>
          <w:rFonts w:hint="eastAsia"/>
          <w:b/>
          <w:bCs/>
          <w:color w:val="00000A"/>
          <w:kern w:val="0"/>
          <w:szCs w:val="21"/>
        </w:rPr>
        <w:t>文清</w:t>
      </w:r>
      <w:r w:rsidRPr="00E94534">
        <w:rPr>
          <w:b/>
          <w:bCs/>
          <w:color w:val="00000A"/>
          <w:kern w:val="0"/>
          <w:szCs w:val="21"/>
        </w:rPr>
        <w:t>（</w:t>
      </w:r>
      <w:r>
        <w:rPr>
          <w:rFonts w:hint="eastAsia"/>
          <w:b/>
          <w:bCs/>
          <w:color w:val="00000A"/>
          <w:kern w:val="0"/>
          <w:szCs w:val="21"/>
        </w:rPr>
        <w:t>Vicky</w:t>
      </w:r>
      <w:r>
        <w:rPr>
          <w:b/>
          <w:bCs/>
          <w:color w:val="00000A"/>
          <w:kern w:val="0"/>
          <w:szCs w:val="21"/>
        </w:rPr>
        <w:t xml:space="preserve"> Wen</w:t>
      </w:r>
      <w:r w:rsidRPr="00E94534">
        <w:rPr>
          <w:b/>
          <w:bCs/>
          <w:color w:val="00000A"/>
          <w:kern w:val="0"/>
          <w:szCs w:val="21"/>
        </w:rPr>
        <w:t>）</w:t>
      </w:r>
      <w:r w:rsidRPr="00E94534">
        <w:rPr>
          <w:b/>
          <w:bCs/>
          <w:color w:val="00000A"/>
          <w:kern w:val="0"/>
          <w:szCs w:val="21"/>
        </w:rPr>
        <w:t> </w:t>
      </w:r>
      <w:r w:rsidRPr="00E94534">
        <w:rPr>
          <w:color w:val="00000A"/>
          <w:kern w:val="0"/>
          <w:szCs w:val="21"/>
        </w:rPr>
        <w:br/>
      </w:r>
      <w:r w:rsidRPr="00E94534">
        <w:rPr>
          <w:color w:val="00000A"/>
          <w:kern w:val="0"/>
          <w:szCs w:val="21"/>
        </w:rPr>
        <w:t>安德鲁﹒纳伯格联合国际有限公司北京代表处</w:t>
      </w:r>
      <w:r w:rsidRPr="00E94534">
        <w:rPr>
          <w:color w:val="00000A"/>
          <w:kern w:val="0"/>
          <w:szCs w:val="21"/>
        </w:rPr>
        <w:t> </w:t>
      </w:r>
      <w:r w:rsidRPr="00E94534">
        <w:rPr>
          <w:color w:val="00000A"/>
          <w:kern w:val="0"/>
          <w:szCs w:val="21"/>
        </w:rPr>
        <w:br/>
      </w:r>
      <w:r w:rsidRPr="00E94534">
        <w:rPr>
          <w:color w:val="00000A"/>
          <w:kern w:val="0"/>
          <w:szCs w:val="21"/>
        </w:rPr>
        <w:t>北京市海淀区中关村大街甲</w:t>
      </w:r>
      <w:r w:rsidRPr="00E94534">
        <w:rPr>
          <w:color w:val="00000A"/>
          <w:kern w:val="0"/>
          <w:szCs w:val="21"/>
        </w:rPr>
        <w:t>59</w:t>
      </w:r>
      <w:r w:rsidRPr="00E94534">
        <w:rPr>
          <w:color w:val="00000A"/>
          <w:kern w:val="0"/>
          <w:szCs w:val="21"/>
        </w:rPr>
        <w:t>号中国人民大学文化大厦</w:t>
      </w:r>
      <w:r w:rsidRPr="00E94534">
        <w:rPr>
          <w:color w:val="00000A"/>
          <w:kern w:val="0"/>
          <w:szCs w:val="21"/>
        </w:rPr>
        <w:t>1705</w:t>
      </w:r>
      <w:r w:rsidRPr="00E94534">
        <w:rPr>
          <w:color w:val="00000A"/>
          <w:kern w:val="0"/>
          <w:szCs w:val="21"/>
        </w:rPr>
        <w:t>室</w:t>
      </w:r>
    </w:p>
    <w:p w:rsidR="00A5129C" w:rsidRPr="00E94534" w:rsidRDefault="00A5129C" w:rsidP="00A5129C">
      <w:pPr>
        <w:widowControl/>
        <w:shd w:val="clear" w:color="auto" w:fill="FFFFFF"/>
        <w:spacing w:line="330" w:lineRule="atLeast"/>
        <w:rPr>
          <w:color w:val="00000A"/>
          <w:kern w:val="0"/>
          <w:szCs w:val="21"/>
        </w:rPr>
      </w:pPr>
      <w:r w:rsidRPr="00E94534">
        <w:rPr>
          <w:color w:val="00000A"/>
          <w:kern w:val="0"/>
          <w:szCs w:val="21"/>
        </w:rPr>
        <w:t>邮编：</w:t>
      </w:r>
      <w:r w:rsidRPr="00E94534">
        <w:rPr>
          <w:color w:val="00000A"/>
          <w:kern w:val="0"/>
          <w:szCs w:val="21"/>
        </w:rPr>
        <w:t>100872 </w:t>
      </w:r>
      <w:r w:rsidRPr="00E94534">
        <w:rPr>
          <w:color w:val="00000A"/>
          <w:kern w:val="0"/>
          <w:szCs w:val="21"/>
        </w:rPr>
        <w:br/>
      </w:r>
      <w:r w:rsidRPr="00E94534">
        <w:rPr>
          <w:color w:val="00000A"/>
          <w:kern w:val="0"/>
          <w:szCs w:val="21"/>
        </w:rPr>
        <w:t>电话：</w:t>
      </w:r>
      <w:r w:rsidRPr="00E94534">
        <w:rPr>
          <w:color w:val="00000A"/>
          <w:kern w:val="0"/>
          <w:szCs w:val="21"/>
        </w:rPr>
        <w:t>010-82</w:t>
      </w:r>
      <w:r>
        <w:rPr>
          <w:color w:val="00000A"/>
          <w:kern w:val="0"/>
          <w:szCs w:val="21"/>
        </w:rPr>
        <w:t>449185</w:t>
      </w:r>
      <w:r w:rsidRPr="00E94534">
        <w:rPr>
          <w:color w:val="00000A"/>
          <w:kern w:val="0"/>
          <w:szCs w:val="21"/>
        </w:rPr>
        <w:t xml:space="preserve">  </w:t>
      </w:r>
      <w:r w:rsidRPr="00E94534">
        <w:rPr>
          <w:color w:val="00000A"/>
          <w:kern w:val="0"/>
          <w:szCs w:val="21"/>
        </w:rPr>
        <w:t>传真：</w:t>
      </w:r>
      <w:r w:rsidRPr="00E94534">
        <w:rPr>
          <w:color w:val="00000A"/>
          <w:kern w:val="0"/>
          <w:szCs w:val="21"/>
        </w:rPr>
        <w:t>010-82504200 </w:t>
      </w:r>
      <w:r w:rsidRPr="00E94534">
        <w:rPr>
          <w:color w:val="00000A"/>
          <w:kern w:val="0"/>
          <w:szCs w:val="21"/>
        </w:rPr>
        <w:br/>
      </w:r>
      <w:r w:rsidRPr="00E94534">
        <w:rPr>
          <w:color w:val="00000A"/>
          <w:kern w:val="0"/>
          <w:szCs w:val="21"/>
        </w:rPr>
        <w:t>网址：</w:t>
      </w:r>
      <w:r w:rsidRPr="00E94534">
        <w:rPr>
          <w:color w:val="00000A"/>
          <w:kern w:val="0"/>
          <w:szCs w:val="21"/>
        </w:rPr>
        <w:t>www.nurnberg.com.cn </w:t>
      </w:r>
      <w:r w:rsidRPr="00E94534">
        <w:rPr>
          <w:color w:val="00000A"/>
          <w:kern w:val="0"/>
          <w:szCs w:val="21"/>
        </w:rPr>
        <w:br/>
      </w:r>
      <w:r w:rsidRPr="00E94534">
        <w:rPr>
          <w:color w:val="00000A"/>
          <w:kern w:val="0"/>
          <w:szCs w:val="21"/>
        </w:rPr>
        <w:t>微博：</w:t>
      </w:r>
      <w:r w:rsidRPr="00E94534">
        <w:rPr>
          <w:color w:val="00000A"/>
          <w:kern w:val="0"/>
          <w:szCs w:val="21"/>
        </w:rPr>
        <w:t>http://weibo.com/nurnberg </w:t>
      </w:r>
      <w:r w:rsidRPr="00E94534">
        <w:rPr>
          <w:color w:val="00000A"/>
          <w:kern w:val="0"/>
          <w:szCs w:val="21"/>
        </w:rPr>
        <w:br/>
      </w:r>
      <w:r w:rsidRPr="00E94534">
        <w:rPr>
          <w:color w:val="00000A"/>
          <w:kern w:val="0"/>
          <w:szCs w:val="21"/>
        </w:rPr>
        <w:t>豆瓣小站：</w:t>
      </w:r>
      <w:r w:rsidRPr="00E94534">
        <w:rPr>
          <w:color w:val="00000A"/>
          <w:kern w:val="0"/>
          <w:szCs w:val="21"/>
        </w:rPr>
        <w:t>http://site.douban.com/110577/ </w:t>
      </w:r>
    </w:p>
    <w:p w:rsidR="00A5129C" w:rsidRPr="00E94534" w:rsidRDefault="00A5129C" w:rsidP="00A5129C">
      <w:pPr>
        <w:widowControl/>
        <w:jc w:val="left"/>
        <w:rPr>
          <w:color w:val="000000"/>
          <w:szCs w:val="21"/>
        </w:rPr>
      </w:pPr>
      <w:r w:rsidRPr="00E94534">
        <w:rPr>
          <w:color w:val="000000"/>
          <w:kern w:val="0"/>
          <w:szCs w:val="21"/>
        </w:rPr>
        <w:t>微信订阅号：</w:t>
      </w:r>
      <w:r w:rsidRPr="00E94534">
        <w:rPr>
          <w:color w:val="000000"/>
          <w:kern w:val="0"/>
          <w:szCs w:val="21"/>
        </w:rPr>
        <w:t>ANABJ2002</w:t>
      </w:r>
    </w:p>
    <w:bookmarkEnd w:id="13"/>
    <w:p w:rsidR="006F4A46" w:rsidRDefault="006F4A46" w:rsidP="001A1CE8">
      <w:pPr>
        <w:spacing w:line="0" w:lineRule="atLeast"/>
        <w:ind w:right="420"/>
        <w:rPr>
          <w:color w:val="000000"/>
          <w:szCs w:val="21"/>
        </w:rPr>
      </w:pPr>
    </w:p>
    <w:sectPr w:rsidR="006F4A4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3F" w:rsidRDefault="00C1163F">
      <w:r>
        <w:separator/>
      </w:r>
    </w:p>
  </w:endnote>
  <w:endnote w:type="continuationSeparator" w:id="0">
    <w:p w:rsidR="00C1163F" w:rsidRDefault="00C1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6F4A4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6F4A46" w:rsidRDefault="006F4A4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3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F4A46" w:rsidRDefault="006F4A46">
    <w:pPr>
      <w:pStyle w:val="a9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3F" w:rsidRDefault="00C1163F">
      <w:r>
        <w:separator/>
      </w:r>
    </w:p>
  </w:footnote>
  <w:footnote w:type="continuationSeparator" w:id="0">
    <w:p w:rsidR="00C1163F" w:rsidRDefault="00C1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46" w:rsidRDefault="005C39B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4A46" w:rsidRDefault="006F4A46">
    <w:pPr>
      <w:pStyle w:val="aa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E9"/>
    <w:rsid w:val="0000741F"/>
    <w:rsid w:val="0001241B"/>
    <w:rsid w:val="00013D7A"/>
    <w:rsid w:val="00014408"/>
    <w:rsid w:val="000148A4"/>
    <w:rsid w:val="000205F5"/>
    <w:rsid w:val="00027BE7"/>
    <w:rsid w:val="00031BD2"/>
    <w:rsid w:val="00040304"/>
    <w:rsid w:val="00040DDA"/>
    <w:rsid w:val="00051566"/>
    <w:rsid w:val="00063634"/>
    <w:rsid w:val="00063D17"/>
    <w:rsid w:val="00064B0D"/>
    <w:rsid w:val="00065D0C"/>
    <w:rsid w:val="00071F6C"/>
    <w:rsid w:val="00076352"/>
    <w:rsid w:val="000775A7"/>
    <w:rsid w:val="000803A7"/>
    <w:rsid w:val="00080CD8"/>
    <w:rsid w:val="00082504"/>
    <w:rsid w:val="000832C5"/>
    <w:rsid w:val="0009192D"/>
    <w:rsid w:val="00093C02"/>
    <w:rsid w:val="00095BA5"/>
    <w:rsid w:val="000A01BD"/>
    <w:rsid w:val="000A1053"/>
    <w:rsid w:val="000A664B"/>
    <w:rsid w:val="000B3141"/>
    <w:rsid w:val="000B3EED"/>
    <w:rsid w:val="000B4D73"/>
    <w:rsid w:val="000B4EC6"/>
    <w:rsid w:val="000B70FF"/>
    <w:rsid w:val="000C0951"/>
    <w:rsid w:val="000C18AC"/>
    <w:rsid w:val="000C7D38"/>
    <w:rsid w:val="000D0A7C"/>
    <w:rsid w:val="000D293D"/>
    <w:rsid w:val="000D34C3"/>
    <w:rsid w:val="000D7047"/>
    <w:rsid w:val="000F2069"/>
    <w:rsid w:val="000F7555"/>
    <w:rsid w:val="001017C7"/>
    <w:rsid w:val="00102500"/>
    <w:rsid w:val="00110260"/>
    <w:rsid w:val="0011264B"/>
    <w:rsid w:val="0011370D"/>
    <w:rsid w:val="00121268"/>
    <w:rsid w:val="00132921"/>
    <w:rsid w:val="00132FF4"/>
    <w:rsid w:val="00134987"/>
    <w:rsid w:val="00141209"/>
    <w:rsid w:val="00146F1E"/>
    <w:rsid w:val="00152577"/>
    <w:rsid w:val="00162EC5"/>
    <w:rsid w:val="00163F80"/>
    <w:rsid w:val="00167007"/>
    <w:rsid w:val="00176CBD"/>
    <w:rsid w:val="00181077"/>
    <w:rsid w:val="00182790"/>
    <w:rsid w:val="0019234B"/>
    <w:rsid w:val="00193733"/>
    <w:rsid w:val="00194768"/>
    <w:rsid w:val="00196C19"/>
    <w:rsid w:val="001A1CE8"/>
    <w:rsid w:val="001A67E3"/>
    <w:rsid w:val="001B2196"/>
    <w:rsid w:val="001B30C8"/>
    <w:rsid w:val="001B679D"/>
    <w:rsid w:val="001B7811"/>
    <w:rsid w:val="001B7BAF"/>
    <w:rsid w:val="001C6D65"/>
    <w:rsid w:val="001D0FAF"/>
    <w:rsid w:val="001D167E"/>
    <w:rsid w:val="001D257A"/>
    <w:rsid w:val="001D4E4F"/>
    <w:rsid w:val="001F4979"/>
    <w:rsid w:val="00210498"/>
    <w:rsid w:val="002243E8"/>
    <w:rsid w:val="00225494"/>
    <w:rsid w:val="002271A3"/>
    <w:rsid w:val="00227DEE"/>
    <w:rsid w:val="00235093"/>
    <w:rsid w:val="00236060"/>
    <w:rsid w:val="00244F8F"/>
    <w:rsid w:val="00245930"/>
    <w:rsid w:val="002523C1"/>
    <w:rsid w:val="0025553D"/>
    <w:rsid w:val="00261F1C"/>
    <w:rsid w:val="00265795"/>
    <w:rsid w:val="0027765C"/>
    <w:rsid w:val="00292533"/>
    <w:rsid w:val="00295FD8"/>
    <w:rsid w:val="0029676A"/>
    <w:rsid w:val="002A495C"/>
    <w:rsid w:val="002B0F2F"/>
    <w:rsid w:val="002B3FBA"/>
    <w:rsid w:val="002B58FA"/>
    <w:rsid w:val="002B5ADD"/>
    <w:rsid w:val="002C51D2"/>
    <w:rsid w:val="002D055C"/>
    <w:rsid w:val="002D1062"/>
    <w:rsid w:val="002E13E2"/>
    <w:rsid w:val="002E1E95"/>
    <w:rsid w:val="002E21FA"/>
    <w:rsid w:val="002E4527"/>
    <w:rsid w:val="002E509D"/>
    <w:rsid w:val="002F2260"/>
    <w:rsid w:val="002F33C5"/>
    <w:rsid w:val="002F584B"/>
    <w:rsid w:val="00304C83"/>
    <w:rsid w:val="00312D3B"/>
    <w:rsid w:val="0031311E"/>
    <w:rsid w:val="003163F0"/>
    <w:rsid w:val="003169AA"/>
    <w:rsid w:val="003247A7"/>
    <w:rsid w:val="003250A9"/>
    <w:rsid w:val="00327C17"/>
    <w:rsid w:val="00331247"/>
    <w:rsid w:val="0033179B"/>
    <w:rsid w:val="003329F4"/>
    <w:rsid w:val="003333E5"/>
    <w:rsid w:val="00337A43"/>
    <w:rsid w:val="00341881"/>
    <w:rsid w:val="0034331D"/>
    <w:rsid w:val="003514A6"/>
    <w:rsid w:val="00351CA1"/>
    <w:rsid w:val="00357086"/>
    <w:rsid w:val="00357F6D"/>
    <w:rsid w:val="003604DA"/>
    <w:rsid w:val="00361DC9"/>
    <w:rsid w:val="00366EF7"/>
    <w:rsid w:val="003702ED"/>
    <w:rsid w:val="00370B11"/>
    <w:rsid w:val="00374360"/>
    <w:rsid w:val="003803C5"/>
    <w:rsid w:val="00387E71"/>
    <w:rsid w:val="00392372"/>
    <w:rsid w:val="003935E9"/>
    <w:rsid w:val="0039543C"/>
    <w:rsid w:val="003C24AB"/>
    <w:rsid w:val="003C524C"/>
    <w:rsid w:val="003D49B4"/>
    <w:rsid w:val="003F4DC2"/>
    <w:rsid w:val="003F7918"/>
    <w:rsid w:val="0040264A"/>
    <w:rsid w:val="004039C9"/>
    <w:rsid w:val="00415B24"/>
    <w:rsid w:val="00422383"/>
    <w:rsid w:val="004258D3"/>
    <w:rsid w:val="00427236"/>
    <w:rsid w:val="00435906"/>
    <w:rsid w:val="00436CAC"/>
    <w:rsid w:val="0044215E"/>
    <w:rsid w:val="00442C8A"/>
    <w:rsid w:val="00456F6B"/>
    <w:rsid w:val="00457771"/>
    <w:rsid w:val="004655CB"/>
    <w:rsid w:val="004663F2"/>
    <w:rsid w:val="004664B0"/>
    <w:rsid w:val="00466AAA"/>
    <w:rsid w:val="00466FE7"/>
    <w:rsid w:val="004703AC"/>
    <w:rsid w:val="00472029"/>
    <w:rsid w:val="00475E4C"/>
    <w:rsid w:val="00481E3E"/>
    <w:rsid w:val="00485E2E"/>
    <w:rsid w:val="00494200"/>
    <w:rsid w:val="004A4950"/>
    <w:rsid w:val="004A5AFA"/>
    <w:rsid w:val="004B1E8A"/>
    <w:rsid w:val="004B1ECA"/>
    <w:rsid w:val="004B2A31"/>
    <w:rsid w:val="004B43A2"/>
    <w:rsid w:val="004B5AB9"/>
    <w:rsid w:val="004B7AAA"/>
    <w:rsid w:val="004C4664"/>
    <w:rsid w:val="004D41E9"/>
    <w:rsid w:val="004D5ADA"/>
    <w:rsid w:val="004E05D3"/>
    <w:rsid w:val="004E29CD"/>
    <w:rsid w:val="004E309F"/>
    <w:rsid w:val="004E5354"/>
    <w:rsid w:val="004E5BAF"/>
    <w:rsid w:val="004F65EE"/>
    <w:rsid w:val="004F6FDA"/>
    <w:rsid w:val="0050133A"/>
    <w:rsid w:val="00504BA6"/>
    <w:rsid w:val="00507886"/>
    <w:rsid w:val="00510D67"/>
    <w:rsid w:val="00516EB3"/>
    <w:rsid w:val="00522F0F"/>
    <w:rsid w:val="00526878"/>
    <w:rsid w:val="00527A84"/>
    <w:rsid w:val="005307F2"/>
    <w:rsid w:val="00531E34"/>
    <w:rsid w:val="00542854"/>
    <w:rsid w:val="0054434C"/>
    <w:rsid w:val="005508BD"/>
    <w:rsid w:val="005535D1"/>
    <w:rsid w:val="005538C5"/>
    <w:rsid w:val="00553CE6"/>
    <w:rsid w:val="00554EB4"/>
    <w:rsid w:val="00555FCC"/>
    <w:rsid w:val="00561E02"/>
    <w:rsid w:val="00566E21"/>
    <w:rsid w:val="0057554F"/>
    <w:rsid w:val="00580720"/>
    <w:rsid w:val="00586E67"/>
    <w:rsid w:val="00595625"/>
    <w:rsid w:val="005B1403"/>
    <w:rsid w:val="005B2CF5"/>
    <w:rsid w:val="005B663A"/>
    <w:rsid w:val="005B6BA5"/>
    <w:rsid w:val="005C244E"/>
    <w:rsid w:val="005C39B1"/>
    <w:rsid w:val="005C4187"/>
    <w:rsid w:val="005C5431"/>
    <w:rsid w:val="005C69BF"/>
    <w:rsid w:val="005D3FD9"/>
    <w:rsid w:val="005D743E"/>
    <w:rsid w:val="005E31E5"/>
    <w:rsid w:val="005E64B4"/>
    <w:rsid w:val="005F2EC6"/>
    <w:rsid w:val="005F4D4D"/>
    <w:rsid w:val="00602EC0"/>
    <w:rsid w:val="006042AA"/>
    <w:rsid w:val="00604B13"/>
    <w:rsid w:val="00616444"/>
    <w:rsid w:val="00616A0F"/>
    <w:rsid w:val="006176AA"/>
    <w:rsid w:val="0062038A"/>
    <w:rsid w:val="0062116B"/>
    <w:rsid w:val="006238D7"/>
    <w:rsid w:val="006275C2"/>
    <w:rsid w:val="006331E9"/>
    <w:rsid w:val="006404A3"/>
    <w:rsid w:val="00644C3D"/>
    <w:rsid w:val="00651A74"/>
    <w:rsid w:val="00653CBD"/>
    <w:rsid w:val="00655FA9"/>
    <w:rsid w:val="0066023B"/>
    <w:rsid w:val="006607CF"/>
    <w:rsid w:val="006656BA"/>
    <w:rsid w:val="0066791F"/>
    <w:rsid w:val="00667C85"/>
    <w:rsid w:val="0067159F"/>
    <w:rsid w:val="00680EFB"/>
    <w:rsid w:val="00687D2E"/>
    <w:rsid w:val="006A46EB"/>
    <w:rsid w:val="006B36BF"/>
    <w:rsid w:val="006B5392"/>
    <w:rsid w:val="006B6CAB"/>
    <w:rsid w:val="006B7070"/>
    <w:rsid w:val="006C038B"/>
    <w:rsid w:val="006C5910"/>
    <w:rsid w:val="006D213D"/>
    <w:rsid w:val="006D32B9"/>
    <w:rsid w:val="006E2E2E"/>
    <w:rsid w:val="006E3272"/>
    <w:rsid w:val="006E3C70"/>
    <w:rsid w:val="006F317B"/>
    <w:rsid w:val="006F4A46"/>
    <w:rsid w:val="0070238E"/>
    <w:rsid w:val="007127C4"/>
    <w:rsid w:val="0071349E"/>
    <w:rsid w:val="00715F9D"/>
    <w:rsid w:val="0073302E"/>
    <w:rsid w:val="00735F72"/>
    <w:rsid w:val="007419C0"/>
    <w:rsid w:val="007453D7"/>
    <w:rsid w:val="00747520"/>
    <w:rsid w:val="0075196D"/>
    <w:rsid w:val="007522F8"/>
    <w:rsid w:val="0075727F"/>
    <w:rsid w:val="00761679"/>
    <w:rsid w:val="0077310A"/>
    <w:rsid w:val="00777D38"/>
    <w:rsid w:val="00785CB4"/>
    <w:rsid w:val="00792AB2"/>
    <w:rsid w:val="007962CA"/>
    <w:rsid w:val="007965F2"/>
    <w:rsid w:val="007A0335"/>
    <w:rsid w:val="007A513F"/>
    <w:rsid w:val="007A5AA6"/>
    <w:rsid w:val="007A6BB4"/>
    <w:rsid w:val="007B15D8"/>
    <w:rsid w:val="007B40ED"/>
    <w:rsid w:val="007B4DF8"/>
    <w:rsid w:val="007B5A88"/>
    <w:rsid w:val="007C0ED6"/>
    <w:rsid w:val="007C10EB"/>
    <w:rsid w:val="007C215D"/>
    <w:rsid w:val="007C268A"/>
    <w:rsid w:val="007C3170"/>
    <w:rsid w:val="007C3CCB"/>
    <w:rsid w:val="007C5D7D"/>
    <w:rsid w:val="007C68DC"/>
    <w:rsid w:val="007D1455"/>
    <w:rsid w:val="007D567C"/>
    <w:rsid w:val="007D69A1"/>
    <w:rsid w:val="007E2BA6"/>
    <w:rsid w:val="007E348E"/>
    <w:rsid w:val="007E44C1"/>
    <w:rsid w:val="007F1B8C"/>
    <w:rsid w:val="007F652C"/>
    <w:rsid w:val="00804BE1"/>
    <w:rsid w:val="00805ED5"/>
    <w:rsid w:val="008067F1"/>
    <w:rsid w:val="00810621"/>
    <w:rsid w:val="0081187A"/>
    <w:rsid w:val="008129CA"/>
    <w:rsid w:val="00816558"/>
    <w:rsid w:val="008219D1"/>
    <w:rsid w:val="008225AE"/>
    <w:rsid w:val="00827EE9"/>
    <w:rsid w:val="00832E45"/>
    <w:rsid w:val="00836658"/>
    <w:rsid w:val="008524FD"/>
    <w:rsid w:val="0085267C"/>
    <w:rsid w:val="00852E86"/>
    <w:rsid w:val="008532A2"/>
    <w:rsid w:val="00875AEF"/>
    <w:rsid w:val="008833DC"/>
    <w:rsid w:val="00884AD9"/>
    <w:rsid w:val="008927AD"/>
    <w:rsid w:val="0089298D"/>
    <w:rsid w:val="00895CB6"/>
    <w:rsid w:val="008A0EF5"/>
    <w:rsid w:val="008A119F"/>
    <w:rsid w:val="008A3FAC"/>
    <w:rsid w:val="008A6811"/>
    <w:rsid w:val="008A7AE7"/>
    <w:rsid w:val="008B4C8D"/>
    <w:rsid w:val="008C0420"/>
    <w:rsid w:val="008C1240"/>
    <w:rsid w:val="008C3305"/>
    <w:rsid w:val="008C4BCC"/>
    <w:rsid w:val="008D07F2"/>
    <w:rsid w:val="008D214F"/>
    <w:rsid w:val="008D278C"/>
    <w:rsid w:val="008D3FEE"/>
    <w:rsid w:val="008D4F84"/>
    <w:rsid w:val="008D5ABE"/>
    <w:rsid w:val="008E3549"/>
    <w:rsid w:val="008E59E1"/>
    <w:rsid w:val="008F091A"/>
    <w:rsid w:val="008F14BD"/>
    <w:rsid w:val="008F2382"/>
    <w:rsid w:val="008F243F"/>
    <w:rsid w:val="008F28CD"/>
    <w:rsid w:val="008F46C1"/>
    <w:rsid w:val="00906691"/>
    <w:rsid w:val="00910678"/>
    <w:rsid w:val="00911AEA"/>
    <w:rsid w:val="00913671"/>
    <w:rsid w:val="00915783"/>
    <w:rsid w:val="00916A50"/>
    <w:rsid w:val="00920317"/>
    <w:rsid w:val="009222F0"/>
    <w:rsid w:val="00924050"/>
    <w:rsid w:val="00927D25"/>
    <w:rsid w:val="00931DDB"/>
    <w:rsid w:val="00940103"/>
    <w:rsid w:val="00942688"/>
    <w:rsid w:val="00947747"/>
    <w:rsid w:val="00953C63"/>
    <w:rsid w:val="0095747D"/>
    <w:rsid w:val="00960AD2"/>
    <w:rsid w:val="00973993"/>
    <w:rsid w:val="00973E1A"/>
    <w:rsid w:val="009836C5"/>
    <w:rsid w:val="00990B60"/>
    <w:rsid w:val="00995581"/>
    <w:rsid w:val="00996023"/>
    <w:rsid w:val="009A03C0"/>
    <w:rsid w:val="009A20F0"/>
    <w:rsid w:val="009A7F3F"/>
    <w:rsid w:val="009B01A7"/>
    <w:rsid w:val="009B223C"/>
    <w:rsid w:val="009B2AE1"/>
    <w:rsid w:val="009B5EB5"/>
    <w:rsid w:val="009C5829"/>
    <w:rsid w:val="009D09AC"/>
    <w:rsid w:val="009E03A9"/>
    <w:rsid w:val="009E5666"/>
    <w:rsid w:val="009E5739"/>
    <w:rsid w:val="00A06224"/>
    <w:rsid w:val="00A10F0C"/>
    <w:rsid w:val="00A1225E"/>
    <w:rsid w:val="00A23A43"/>
    <w:rsid w:val="00A276D4"/>
    <w:rsid w:val="00A32E8D"/>
    <w:rsid w:val="00A36583"/>
    <w:rsid w:val="00A36CE3"/>
    <w:rsid w:val="00A45A3D"/>
    <w:rsid w:val="00A47C02"/>
    <w:rsid w:val="00A50E49"/>
    <w:rsid w:val="00A5129C"/>
    <w:rsid w:val="00A54A8E"/>
    <w:rsid w:val="00A618BC"/>
    <w:rsid w:val="00A702FE"/>
    <w:rsid w:val="00A71EAE"/>
    <w:rsid w:val="00A72B59"/>
    <w:rsid w:val="00A75205"/>
    <w:rsid w:val="00A866EC"/>
    <w:rsid w:val="00A90FC8"/>
    <w:rsid w:val="00AB060D"/>
    <w:rsid w:val="00AB762B"/>
    <w:rsid w:val="00AC2D9B"/>
    <w:rsid w:val="00AC35C4"/>
    <w:rsid w:val="00AC7610"/>
    <w:rsid w:val="00AD1193"/>
    <w:rsid w:val="00AD12F7"/>
    <w:rsid w:val="00AD2E92"/>
    <w:rsid w:val="00AD4153"/>
    <w:rsid w:val="00AD47E9"/>
    <w:rsid w:val="00AE65B3"/>
    <w:rsid w:val="00AE73EB"/>
    <w:rsid w:val="00AF0671"/>
    <w:rsid w:val="00B049A0"/>
    <w:rsid w:val="00B057F1"/>
    <w:rsid w:val="00B13CB3"/>
    <w:rsid w:val="00B16F9F"/>
    <w:rsid w:val="00B24478"/>
    <w:rsid w:val="00B250A5"/>
    <w:rsid w:val="00B254DB"/>
    <w:rsid w:val="00B34815"/>
    <w:rsid w:val="00B36AAA"/>
    <w:rsid w:val="00B41428"/>
    <w:rsid w:val="00B430C9"/>
    <w:rsid w:val="00B455E3"/>
    <w:rsid w:val="00B46E7C"/>
    <w:rsid w:val="00B5144E"/>
    <w:rsid w:val="00B5540C"/>
    <w:rsid w:val="00B5587F"/>
    <w:rsid w:val="00B5604D"/>
    <w:rsid w:val="00B60796"/>
    <w:rsid w:val="00B61F11"/>
    <w:rsid w:val="00B62889"/>
    <w:rsid w:val="00B63D45"/>
    <w:rsid w:val="00B648F3"/>
    <w:rsid w:val="00B65868"/>
    <w:rsid w:val="00B6616C"/>
    <w:rsid w:val="00B66BAA"/>
    <w:rsid w:val="00B67FC8"/>
    <w:rsid w:val="00B7076A"/>
    <w:rsid w:val="00B7682F"/>
    <w:rsid w:val="00B82CB7"/>
    <w:rsid w:val="00B86AA2"/>
    <w:rsid w:val="00B928DA"/>
    <w:rsid w:val="00BA187D"/>
    <w:rsid w:val="00BA25D1"/>
    <w:rsid w:val="00BA2AA2"/>
    <w:rsid w:val="00BB38B3"/>
    <w:rsid w:val="00BB4233"/>
    <w:rsid w:val="00BB493B"/>
    <w:rsid w:val="00BB6A0E"/>
    <w:rsid w:val="00BB6B51"/>
    <w:rsid w:val="00BC1553"/>
    <w:rsid w:val="00BC405A"/>
    <w:rsid w:val="00BC558C"/>
    <w:rsid w:val="00BE6763"/>
    <w:rsid w:val="00BE7BCB"/>
    <w:rsid w:val="00BF1AD0"/>
    <w:rsid w:val="00BF20A3"/>
    <w:rsid w:val="00BF237B"/>
    <w:rsid w:val="00BF39E0"/>
    <w:rsid w:val="00BF3F18"/>
    <w:rsid w:val="00BF44E5"/>
    <w:rsid w:val="00BF523C"/>
    <w:rsid w:val="00BF5EDD"/>
    <w:rsid w:val="00C059EE"/>
    <w:rsid w:val="00C07482"/>
    <w:rsid w:val="00C1163F"/>
    <w:rsid w:val="00C117A9"/>
    <w:rsid w:val="00C1399B"/>
    <w:rsid w:val="00C142C5"/>
    <w:rsid w:val="00C16D2E"/>
    <w:rsid w:val="00C308BC"/>
    <w:rsid w:val="00C35E13"/>
    <w:rsid w:val="00C546E4"/>
    <w:rsid w:val="00C62863"/>
    <w:rsid w:val="00C71287"/>
    <w:rsid w:val="00C835AD"/>
    <w:rsid w:val="00C87D02"/>
    <w:rsid w:val="00C9021F"/>
    <w:rsid w:val="00C97CB6"/>
    <w:rsid w:val="00CA23A9"/>
    <w:rsid w:val="00CB435A"/>
    <w:rsid w:val="00CC69DA"/>
    <w:rsid w:val="00CD1C7C"/>
    <w:rsid w:val="00CD3036"/>
    <w:rsid w:val="00CD409A"/>
    <w:rsid w:val="00CD5C69"/>
    <w:rsid w:val="00CF56B2"/>
    <w:rsid w:val="00CF6894"/>
    <w:rsid w:val="00D029B9"/>
    <w:rsid w:val="00D05D69"/>
    <w:rsid w:val="00D07EEF"/>
    <w:rsid w:val="00D12748"/>
    <w:rsid w:val="00D17732"/>
    <w:rsid w:val="00D24A70"/>
    <w:rsid w:val="00D24E00"/>
    <w:rsid w:val="00D316CC"/>
    <w:rsid w:val="00D341FB"/>
    <w:rsid w:val="00D41B47"/>
    <w:rsid w:val="00D500BB"/>
    <w:rsid w:val="00D52A1F"/>
    <w:rsid w:val="00D55CF3"/>
    <w:rsid w:val="00D56DBD"/>
    <w:rsid w:val="00D63010"/>
    <w:rsid w:val="00D64EE2"/>
    <w:rsid w:val="00D66E2B"/>
    <w:rsid w:val="00D70575"/>
    <w:rsid w:val="00D72BEB"/>
    <w:rsid w:val="00D76490"/>
    <w:rsid w:val="00D774AF"/>
    <w:rsid w:val="00D82A3F"/>
    <w:rsid w:val="00DA4DC8"/>
    <w:rsid w:val="00DB077B"/>
    <w:rsid w:val="00DB7D8F"/>
    <w:rsid w:val="00DD4154"/>
    <w:rsid w:val="00DD5E09"/>
    <w:rsid w:val="00DD7881"/>
    <w:rsid w:val="00DF0BB7"/>
    <w:rsid w:val="00E006A4"/>
    <w:rsid w:val="00E00CC0"/>
    <w:rsid w:val="00E12FBF"/>
    <w:rsid w:val="00E132E9"/>
    <w:rsid w:val="00E15659"/>
    <w:rsid w:val="00E3474D"/>
    <w:rsid w:val="00E35CEB"/>
    <w:rsid w:val="00E47961"/>
    <w:rsid w:val="00E509A5"/>
    <w:rsid w:val="00E54E5E"/>
    <w:rsid w:val="00E562AA"/>
    <w:rsid w:val="00E6473B"/>
    <w:rsid w:val="00E65115"/>
    <w:rsid w:val="00E66B46"/>
    <w:rsid w:val="00E725A1"/>
    <w:rsid w:val="00EA6987"/>
    <w:rsid w:val="00EA74CC"/>
    <w:rsid w:val="00EB27B1"/>
    <w:rsid w:val="00ED1D72"/>
    <w:rsid w:val="00ED6038"/>
    <w:rsid w:val="00EE0B80"/>
    <w:rsid w:val="00EE230F"/>
    <w:rsid w:val="00EE6B88"/>
    <w:rsid w:val="00EF4136"/>
    <w:rsid w:val="00EF60DB"/>
    <w:rsid w:val="00EF709D"/>
    <w:rsid w:val="00F13773"/>
    <w:rsid w:val="00F16EE1"/>
    <w:rsid w:val="00F20011"/>
    <w:rsid w:val="00F216B4"/>
    <w:rsid w:val="00F25456"/>
    <w:rsid w:val="00F26218"/>
    <w:rsid w:val="00F331B4"/>
    <w:rsid w:val="00F34420"/>
    <w:rsid w:val="00F34483"/>
    <w:rsid w:val="00F374EA"/>
    <w:rsid w:val="00F4201D"/>
    <w:rsid w:val="00F52AF7"/>
    <w:rsid w:val="00F52CB9"/>
    <w:rsid w:val="00F54836"/>
    <w:rsid w:val="00F54D80"/>
    <w:rsid w:val="00F565A0"/>
    <w:rsid w:val="00F57001"/>
    <w:rsid w:val="00F578E8"/>
    <w:rsid w:val="00F57900"/>
    <w:rsid w:val="00F71A22"/>
    <w:rsid w:val="00F75161"/>
    <w:rsid w:val="00F80E8A"/>
    <w:rsid w:val="00F87306"/>
    <w:rsid w:val="00F958B5"/>
    <w:rsid w:val="00FA2346"/>
    <w:rsid w:val="00FA2929"/>
    <w:rsid w:val="00FB1232"/>
    <w:rsid w:val="00FB2D13"/>
    <w:rsid w:val="00FB38FE"/>
    <w:rsid w:val="00FB3E79"/>
    <w:rsid w:val="00FC3699"/>
    <w:rsid w:val="00FD049B"/>
    <w:rsid w:val="00FD160A"/>
    <w:rsid w:val="00FD2972"/>
    <w:rsid w:val="00FD3C61"/>
    <w:rsid w:val="00FD5275"/>
    <w:rsid w:val="00FE034F"/>
    <w:rsid w:val="00FF01D6"/>
    <w:rsid w:val="53A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49989-487D-4923-8532-5634D59A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shorttext">
    <w:name w:val="short_text"/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styleId="a6">
    <w:name w:val="Emphasis"/>
    <w:qFormat/>
    <w:rPr>
      <w:i/>
      <w:iCs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apple-style-span">
    <w:name w:val="apple-style-span"/>
    <w:basedOn w:val="a0"/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pl1">
    <w:name w:val="pl1"/>
    <w:rPr>
      <w:rFonts w:ascii="Arial" w:hAnsi="Arial" w:cs="Arial" w:hint="default"/>
      <w:color w:val="666666"/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49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33258;&#23450;&#20041;%20Office%20&#27169;&#26495;\CATASTROPHE(CN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CATASTROPHE(CN)</Template>
  <TotalTime>166</TotalTime>
  <Pages>5</Pages>
  <Words>418</Words>
  <Characters>2386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>2ndSpAcE</Company>
  <LinksUpToDate>false</LinksUpToDate>
  <CharactersWithSpaces>2799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admin</dc:creator>
  <cp:keywords/>
  <dc:description/>
  <cp:lastModifiedBy>admin</cp:lastModifiedBy>
  <cp:revision>55</cp:revision>
  <cp:lastPrinted>2005-06-10T06:33:00Z</cp:lastPrinted>
  <dcterms:created xsi:type="dcterms:W3CDTF">2018-07-27T06:28:00Z</dcterms:created>
  <dcterms:modified xsi:type="dcterms:W3CDTF">2018-08-13T01:58:00Z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