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jc w:val="center"/>
        <w:rPr>
          <w:rFonts w:ascii="Times New Roman" w:hAnsi="Times New Roman" w:eastAsia="宋体" w:cs="Times New Roman"/>
          <w:b/>
          <w:bCs/>
          <w:sz w:val="32"/>
          <w:szCs w:val="32"/>
        </w:rPr>
      </w:pPr>
      <w:bookmarkStart w:id="0" w:name="OLE_LINK1"/>
      <w:r>
        <w:rPr>
          <w:rFonts w:hint="eastAsia" w:ascii="Times New Roman" w:hAnsi="Times New Roman" w:eastAsia="宋体" w:cs="Times New Roman"/>
          <w:b/>
          <w:bCs/>
          <w:sz w:val="32"/>
          <w:szCs w:val="32"/>
        </w:rPr>
        <w:t>《魔法少女摩根</w:t>
      </w:r>
      <w:r>
        <w:rPr>
          <w:rFonts w:hint="eastAsia" w:ascii="宋体" w:hAnsi="宋体" w:eastAsia="宋体" w:cs="Times New Roman"/>
          <w:b/>
          <w:bCs/>
          <w:sz w:val="32"/>
          <w:szCs w:val="32"/>
        </w:rPr>
        <w:t>•</w:t>
      </w:r>
      <w:r>
        <w:rPr>
          <w:rFonts w:hint="eastAsia" w:ascii="Times New Roman" w:hAnsi="Times New Roman" w:eastAsia="宋体" w:cs="Times New Roman"/>
          <w:b/>
          <w:bCs/>
          <w:sz w:val="32"/>
          <w:szCs w:val="32"/>
        </w:rPr>
        <w:t>查米莉》系列</w:t>
      </w:r>
    </w:p>
    <w:p>
      <w:pPr>
        <w:tabs>
          <w:tab w:val="left" w:pos="341"/>
          <w:tab w:val="left" w:pos="5235"/>
        </w:tabs>
        <w:jc w:val="center"/>
        <w:rPr>
          <w:rFonts w:ascii="Times New Roman" w:hAnsi="Times New Roman" w:eastAsia="宋体" w:cs="Times New Roman"/>
          <w:b/>
          <w:i/>
          <w:iCs/>
          <w:color w:val="000000"/>
          <w:sz w:val="28"/>
          <w:szCs w:val="28"/>
          <w:shd w:val="clear" w:color="auto" w:fill="FFFFFF"/>
        </w:rPr>
      </w:pPr>
      <w:r>
        <w:rPr>
          <w:rFonts w:ascii="Times New Roman" w:hAnsi="Times New Roman" w:eastAsia="宋体" w:cs="Times New Roman"/>
          <w:b/>
          <w:bCs/>
          <w:i/>
          <w:iCs/>
          <w:sz w:val="28"/>
          <w:szCs w:val="28"/>
        </w:rPr>
        <w:t>Morgan Charmley Series</w:t>
      </w:r>
    </w:p>
    <w:p>
      <w:pPr>
        <w:tabs>
          <w:tab w:val="left" w:pos="341"/>
          <w:tab w:val="left" w:pos="5235"/>
        </w:tabs>
        <w:rPr>
          <w:rFonts w:ascii="Times New Roman" w:hAnsi="Times New Roman" w:eastAsia="宋体" w:cs="Times New Roman"/>
          <w:b/>
          <w:bCs/>
          <w:szCs w:val="21"/>
        </w:rPr>
      </w:pPr>
    </w:p>
    <w:p>
      <w:pPr>
        <w:tabs>
          <w:tab w:val="left" w:pos="341"/>
          <w:tab w:val="left" w:pos="5235"/>
        </w:tabs>
        <w:rPr>
          <w:rFonts w:ascii="Times New Roman" w:hAnsi="Times New Roman" w:eastAsia="宋体" w:cs="Times New Roman"/>
          <w:b/>
          <w:bCs/>
          <w:szCs w:val="21"/>
        </w:rPr>
      </w:pPr>
      <w:r>
        <w:rPr>
          <w:rFonts w:hint="eastAsia" w:ascii="Times New Roman" w:hAnsi="Times New Roman" w:eastAsia="宋体" w:cs="Times New Roman"/>
          <w:b/>
          <w:bCs/>
          <w:szCs w:val="21"/>
        </w:rPr>
        <w:t>第一部：</w:t>
      </w:r>
    </w:p>
    <w:p>
      <w:pPr>
        <w:tabs>
          <w:tab w:val="left" w:pos="341"/>
          <w:tab w:val="left" w:pos="5235"/>
        </w:tabs>
        <w:rPr>
          <w:rFonts w:ascii="Times New Roman" w:hAnsi="Times New Roman" w:eastAsia="宋体" w:cs="Times New Roman"/>
          <w:b/>
          <w:bCs/>
          <w:szCs w:val="21"/>
        </w:rPr>
      </w:pPr>
      <w:r>
        <w:drawing>
          <wp:anchor distT="0" distB="0" distL="114300" distR="114300" simplePos="0" relativeHeight="251658240" behindDoc="0" locked="0" layoutInCell="1" allowOverlap="1">
            <wp:simplePos x="0" y="0"/>
            <wp:positionH relativeFrom="margin">
              <wp:posOffset>3924935</wp:posOffset>
            </wp:positionH>
            <wp:positionV relativeFrom="paragraph">
              <wp:posOffset>36830</wp:posOffset>
            </wp:positionV>
            <wp:extent cx="1207770" cy="1860550"/>
            <wp:effectExtent l="0" t="0" r="0"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207770" cy="1860550"/>
                    </a:xfrm>
                    <a:prstGeom prst="rect">
                      <a:avLst/>
                    </a:prstGeom>
                    <a:noFill/>
                    <a:ln>
                      <a:noFill/>
                    </a:ln>
                  </pic:spPr>
                </pic:pic>
              </a:graphicData>
            </a:graphic>
          </wp:anchor>
        </w:drawing>
      </w:r>
      <w:r>
        <w:rPr>
          <w:rFonts w:hint="eastAsia" w:ascii="Times New Roman" w:hAnsi="Times New Roman" w:eastAsia="宋体" w:cs="Times New Roman"/>
          <w:b/>
          <w:bCs/>
          <w:szCs w:val="21"/>
        </w:rPr>
        <w:t>中文书名：《魔法少女摩根•查米莉之少年魔法师》</w:t>
      </w:r>
    </w:p>
    <w:p>
      <w:pPr>
        <w:tabs>
          <w:tab w:val="left" w:pos="341"/>
          <w:tab w:val="left" w:pos="5235"/>
        </w:tabs>
        <w:rPr>
          <w:rFonts w:ascii="Times New Roman" w:hAnsi="Times New Roman" w:eastAsia="宋体" w:cs="Times New Roman"/>
          <w:b/>
          <w:bCs/>
          <w:i/>
          <w:szCs w:val="21"/>
        </w:rPr>
      </w:pPr>
      <w:r>
        <w:rPr>
          <w:rFonts w:hint="eastAsia" w:ascii="Times New Roman" w:hAnsi="Times New Roman" w:eastAsia="宋体" w:cs="Times New Roman"/>
          <w:b/>
          <w:bCs/>
          <w:szCs w:val="21"/>
        </w:rPr>
        <w:t>法文书名：</w:t>
      </w:r>
      <w:r>
        <w:rPr>
          <w:rFonts w:ascii="Times New Roman" w:hAnsi="Times New Roman" w:eastAsia="宋体" w:cs="Times New Roman"/>
          <w:b/>
          <w:bCs/>
          <w:i/>
          <w:iCs/>
          <w:szCs w:val="21"/>
        </w:rPr>
        <w:t>Morgan Charmley: Teen Witch</w:t>
      </w:r>
    </w:p>
    <w:p>
      <w:pPr>
        <w:tabs>
          <w:tab w:val="left" w:pos="341"/>
          <w:tab w:val="left" w:pos="5235"/>
        </w:tabs>
        <w:rPr>
          <w:rFonts w:ascii="Times New Roman" w:hAnsi="Times New Roman" w:eastAsia="宋体" w:cs="Times New Roman"/>
          <w:b/>
          <w:szCs w:val="21"/>
        </w:rPr>
      </w:pPr>
      <w:r>
        <w:rPr>
          <w:rFonts w:hint="eastAsia" w:ascii="Times New Roman" w:hAnsi="Times New Roman" w:eastAsia="宋体" w:cs="Times New Roman"/>
          <w:b/>
          <w:bCs/>
          <w:szCs w:val="21"/>
        </w:rPr>
        <w:t xml:space="preserve">作 </w:t>
      </w:r>
      <w:r>
        <w:rPr>
          <w:rFonts w:ascii="Times New Roman" w:hAnsi="Times New Roman" w:eastAsia="宋体" w:cs="Times New Roman"/>
          <w:b/>
          <w:bCs/>
          <w:szCs w:val="21"/>
        </w:rPr>
        <w:t xml:space="preserve">   </w:t>
      </w:r>
      <w:r>
        <w:rPr>
          <w:rFonts w:hint="eastAsia" w:ascii="Times New Roman" w:hAnsi="Times New Roman" w:eastAsia="宋体" w:cs="Times New Roman"/>
          <w:b/>
          <w:bCs/>
          <w:szCs w:val="21"/>
        </w:rPr>
        <w:t>者：</w:t>
      </w:r>
      <w:r>
        <w:rPr>
          <w:rFonts w:ascii="Times New Roman" w:hAnsi="Times New Roman" w:eastAsia="宋体" w:cs="Times New Roman"/>
          <w:b/>
          <w:color w:val="000000"/>
          <w:szCs w:val="21"/>
          <w:shd w:val="clear" w:color="auto" w:fill="FFFFFF"/>
        </w:rPr>
        <w:t>Katy Birchall</w:t>
      </w:r>
    </w:p>
    <w:p>
      <w:pPr>
        <w:tabs>
          <w:tab w:val="left" w:pos="341"/>
          <w:tab w:val="left" w:pos="5235"/>
        </w:tabs>
        <w:rPr>
          <w:rFonts w:ascii="Times New Roman" w:hAnsi="Times New Roman" w:eastAsia="宋体" w:cs="Times New Roman"/>
          <w:b/>
          <w:bCs/>
          <w:szCs w:val="21"/>
        </w:rPr>
      </w:pPr>
      <w:r>
        <w:rPr>
          <w:rFonts w:hint="eastAsia" w:ascii="Times New Roman" w:hAnsi="Times New Roman" w:eastAsia="宋体" w:cs="Times New Roman"/>
          <w:b/>
          <w:bCs/>
          <w:szCs w:val="21"/>
        </w:rPr>
        <w:t>出 版 社：</w:t>
      </w:r>
      <w:r>
        <w:rPr>
          <w:rFonts w:ascii="Times New Roman" w:hAnsi="Times New Roman" w:eastAsia="宋体" w:cs="Times New Roman"/>
          <w:b/>
          <w:color w:val="000000"/>
          <w:szCs w:val="21"/>
          <w:shd w:val="clear" w:color="auto" w:fill="FFFFFF"/>
        </w:rPr>
        <w:t>Scholastic UK</w:t>
      </w:r>
    </w:p>
    <w:p>
      <w:pPr>
        <w:tabs>
          <w:tab w:val="left" w:pos="341"/>
          <w:tab w:val="left" w:pos="5235"/>
        </w:tabs>
        <w:rPr>
          <w:rFonts w:ascii="Times New Roman" w:hAnsi="Times New Roman" w:eastAsia="宋体" w:cs="Times New Roman"/>
          <w:b/>
          <w:bCs/>
          <w:szCs w:val="21"/>
        </w:rPr>
      </w:pPr>
      <w:r>
        <w:rPr>
          <w:rFonts w:hint="eastAsia" w:ascii="Times New Roman" w:hAnsi="Times New Roman" w:eastAsia="宋体" w:cs="Times New Roman"/>
          <w:b/>
          <w:bCs/>
          <w:szCs w:val="21"/>
        </w:rPr>
        <w:t>代理公司：</w:t>
      </w:r>
      <w:r>
        <w:rPr>
          <w:rFonts w:ascii="Times New Roman" w:hAnsi="Times New Roman" w:eastAsia="宋体" w:cs="Times New Roman"/>
          <w:b/>
          <w:bCs/>
          <w:szCs w:val="21"/>
        </w:rPr>
        <w:t>ANA</w:t>
      </w:r>
    </w:p>
    <w:p>
      <w:pPr>
        <w:tabs>
          <w:tab w:val="left" w:pos="341"/>
          <w:tab w:val="left" w:pos="5235"/>
        </w:tabs>
        <w:rPr>
          <w:rFonts w:ascii="宋体" w:hAnsi="宋体" w:eastAsia="宋体"/>
          <w:b/>
          <w:bCs/>
          <w:szCs w:val="21"/>
        </w:rPr>
      </w:pPr>
      <w:r>
        <w:rPr>
          <w:rFonts w:hint="eastAsia" w:ascii="宋体" w:hAnsi="宋体" w:eastAsia="宋体"/>
          <w:b/>
          <w:bCs/>
          <w:szCs w:val="21"/>
        </w:rPr>
        <w:t>出版时间：201</w:t>
      </w:r>
      <w:r>
        <w:rPr>
          <w:rFonts w:ascii="宋体" w:hAnsi="宋体" w:eastAsia="宋体"/>
          <w:b/>
          <w:bCs/>
          <w:szCs w:val="21"/>
        </w:rPr>
        <w:t>9</w:t>
      </w:r>
      <w:r>
        <w:rPr>
          <w:rFonts w:hint="eastAsia" w:ascii="宋体" w:hAnsi="宋体" w:eastAsia="宋体"/>
          <w:b/>
          <w:bCs/>
          <w:szCs w:val="21"/>
        </w:rPr>
        <w:t>年10月</w:t>
      </w:r>
    </w:p>
    <w:p>
      <w:pPr>
        <w:tabs>
          <w:tab w:val="left" w:pos="341"/>
          <w:tab w:val="left" w:pos="5235"/>
        </w:tabs>
        <w:rPr>
          <w:rFonts w:ascii="宋体" w:hAnsi="宋体" w:eastAsia="宋体"/>
          <w:b/>
          <w:bCs/>
          <w:szCs w:val="21"/>
        </w:rPr>
      </w:pPr>
      <w:r>
        <w:rPr>
          <w:rFonts w:hint="eastAsia" w:ascii="宋体" w:hAnsi="宋体" w:eastAsia="宋体"/>
          <w:b/>
          <w:bCs/>
          <w:szCs w:val="21"/>
        </w:rPr>
        <w:t>代理地区：中国大陆、台湾</w:t>
      </w:r>
    </w:p>
    <w:p>
      <w:pPr>
        <w:tabs>
          <w:tab w:val="left" w:pos="341"/>
          <w:tab w:val="left" w:pos="5235"/>
        </w:tabs>
        <w:rPr>
          <w:rFonts w:ascii="宋体" w:hAnsi="宋体" w:eastAsia="宋体"/>
          <w:b/>
          <w:bCs/>
          <w:szCs w:val="21"/>
        </w:rPr>
      </w:pPr>
      <w:r>
        <w:rPr>
          <w:rFonts w:hint="eastAsia" w:ascii="宋体" w:hAnsi="宋体" w:eastAsia="宋体"/>
          <w:b/>
          <w:bCs/>
          <w:szCs w:val="21"/>
        </w:rPr>
        <w:t>页    数：3</w:t>
      </w:r>
      <w:r>
        <w:rPr>
          <w:rFonts w:ascii="宋体" w:hAnsi="宋体" w:eastAsia="宋体"/>
          <w:b/>
          <w:bCs/>
          <w:szCs w:val="21"/>
        </w:rPr>
        <w:t>00</w:t>
      </w:r>
      <w:r>
        <w:rPr>
          <w:rFonts w:hint="eastAsia" w:ascii="宋体" w:hAnsi="宋体" w:eastAsia="宋体"/>
          <w:b/>
          <w:bCs/>
          <w:szCs w:val="21"/>
        </w:rPr>
        <w:t>页</w:t>
      </w:r>
    </w:p>
    <w:p>
      <w:pPr>
        <w:tabs>
          <w:tab w:val="left" w:pos="341"/>
          <w:tab w:val="left" w:pos="5235"/>
        </w:tabs>
        <w:rPr>
          <w:rFonts w:ascii="宋体" w:hAnsi="宋体" w:eastAsia="宋体"/>
          <w:b/>
          <w:bCs/>
          <w:szCs w:val="21"/>
        </w:rPr>
      </w:pPr>
      <w:r>
        <w:rPr>
          <w:rFonts w:hint="eastAsia" w:ascii="宋体" w:hAnsi="宋体" w:eastAsia="宋体"/>
          <w:b/>
          <w:bCs/>
          <w:szCs w:val="21"/>
        </w:rPr>
        <w:t>审读资料：电子文稿</w:t>
      </w:r>
    </w:p>
    <w:p>
      <w:pPr>
        <w:rPr>
          <w:rFonts w:ascii="宋体" w:hAnsi="宋体" w:eastAsia="宋体"/>
          <w:b/>
          <w:bCs/>
          <w:szCs w:val="21"/>
        </w:rPr>
      </w:pPr>
      <w:r>
        <w:rPr>
          <w:rFonts w:hint="eastAsia" w:ascii="宋体" w:hAnsi="宋体" w:eastAsia="宋体"/>
          <w:b/>
          <w:bCs/>
          <w:szCs w:val="21"/>
        </w:rPr>
        <w:t>类    型：</w:t>
      </w:r>
      <w:r>
        <w:rPr>
          <w:rFonts w:hint="eastAsia" w:ascii="Times New Roman" w:hAnsi="Times New Roman" w:eastAsia="宋体" w:cs="Times New Roman"/>
          <w:b/>
          <w:color w:val="000000"/>
          <w:szCs w:val="21"/>
          <w:shd w:val="clear" w:color="auto" w:fill="FFFFFF"/>
        </w:rPr>
        <w:t>7-12岁少年文学</w:t>
      </w:r>
    </w:p>
    <w:p>
      <w:pPr>
        <w:rPr>
          <w:rFonts w:ascii="宋体" w:hAnsi="宋体" w:eastAsia="宋体"/>
          <w:b/>
        </w:rPr>
      </w:pPr>
    </w:p>
    <w:p>
      <w:pPr>
        <w:rPr>
          <w:rFonts w:ascii="宋体" w:hAnsi="宋体" w:eastAsia="宋体"/>
          <w:b/>
        </w:rPr>
      </w:pPr>
      <w:r>
        <w:rPr>
          <w:rFonts w:hint="eastAsia" w:ascii="宋体" w:hAnsi="宋体" w:eastAsia="宋体"/>
          <w:b/>
        </w:rPr>
        <w:t>内容简介：</w:t>
      </w:r>
    </w:p>
    <w:bookmarkEnd w:id="0"/>
    <w:p>
      <w:pPr>
        <w:shd w:val="clear" w:color="auto" w:fill="FFFFFF"/>
        <w:rPr>
          <w:rFonts w:ascii="Times New Roman" w:hAnsi="Times New Roman" w:eastAsia="宋体" w:cs="Times New Roman"/>
          <w:color w:val="000000"/>
          <w:szCs w:val="21"/>
          <w:shd w:val="clear" w:color="auto" w:fill="FFFFFF"/>
        </w:rPr>
      </w:pPr>
    </w:p>
    <w:p>
      <w:pPr>
        <w:shd w:val="clear" w:color="auto" w:fill="FFFFFF"/>
        <w:ind w:firstLine="422" w:firstLineChars="200"/>
        <w:rPr>
          <w:rFonts w:hint="eastAsia" w:ascii="Times New Roman" w:hAnsi="Times New Roman" w:eastAsia="宋体" w:cs="Times New Roman"/>
          <w:b/>
          <w:bCs/>
          <w:color w:val="000000"/>
          <w:szCs w:val="21"/>
          <w:shd w:val="clear" w:color="auto" w:fill="FFFFFF"/>
        </w:rPr>
      </w:pPr>
      <w:r>
        <w:rPr>
          <w:rFonts w:hint="eastAsia" w:ascii="Times New Roman" w:hAnsi="Times New Roman" w:eastAsia="宋体" w:cs="Times New Roman"/>
          <w:b/>
          <w:bCs/>
          <w:color w:val="000000"/>
          <w:szCs w:val="21"/>
          <w:shd w:val="clear" w:color="auto" w:fill="FFFFFF"/>
        </w:rPr>
        <w:t>全球畅销书作家带来全新系列，故事轻松幽默，温暖治愈，人物形象深入人心。</w:t>
      </w:r>
    </w:p>
    <w:p>
      <w:pPr>
        <w:shd w:val="clear" w:color="auto" w:fill="FFFFFF"/>
        <w:ind w:firstLine="422" w:firstLineChars="200"/>
        <w:rPr>
          <w:rFonts w:hint="eastAsia" w:ascii="Times New Roman" w:hAnsi="Times New Roman" w:eastAsia="宋体" w:cs="Times New Roman"/>
          <w:b/>
          <w:bCs/>
          <w:color w:val="000000"/>
          <w:szCs w:val="21"/>
          <w:shd w:val="clear" w:color="auto" w:fill="FFFFFF"/>
        </w:rPr>
      </w:pPr>
    </w:p>
    <w:p>
      <w:pPr>
        <w:shd w:val="clear" w:color="auto" w:fill="FFFFFF"/>
        <w:ind w:firstLine="420" w:firstLineChars="200"/>
        <w:rPr>
          <w:rFonts w:hint="eastAsia" w:ascii="Times New Roman" w:hAnsi="Times New Roman" w:eastAsia="宋体" w:cs="Times New Roman"/>
          <w:b w:val="0"/>
          <w:bCs w:val="0"/>
          <w:color w:val="000000"/>
          <w:szCs w:val="21"/>
          <w:shd w:val="clear" w:color="auto" w:fill="FFFFFF"/>
        </w:rPr>
      </w:pPr>
      <w:r>
        <w:rPr>
          <w:rFonts w:hint="eastAsia" w:ascii="Times New Roman" w:hAnsi="Times New Roman" w:eastAsia="宋体" w:cs="Times New Roman"/>
          <w:b w:val="0"/>
          <w:bCs w:val="0"/>
          <w:color w:val="000000"/>
          <w:szCs w:val="21"/>
          <w:shd w:val="clear" w:color="auto" w:fill="FFFFFF"/>
        </w:rPr>
        <w:t>摩根•查米莉在星球上呆了整整十三年，她希望证明自己能控制魔法，这样一来就可以上普通的学校了。而这一天终于来了！</w:t>
      </w:r>
    </w:p>
    <w:p>
      <w:pPr>
        <w:shd w:val="clear" w:color="auto" w:fill="FFFFFF"/>
        <w:rPr>
          <w:rFonts w:hint="eastAsia" w:ascii="Times New Roman" w:hAnsi="Times New Roman" w:eastAsia="宋体" w:cs="Times New Roman"/>
          <w:b/>
          <w:bCs/>
          <w:color w:val="000000"/>
          <w:szCs w:val="21"/>
          <w:shd w:val="clear" w:color="auto" w:fill="FFFFFF"/>
        </w:rPr>
      </w:pPr>
    </w:p>
    <w:p>
      <w:pPr>
        <w:shd w:val="clear" w:color="auto" w:fill="FFFFFF"/>
        <w:ind w:firstLine="420" w:firstLineChars="200"/>
        <w:rPr>
          <w:rFonts w:hint="eastAsia" w:ascii="Times New Roman" w:hAnsi="Times New Roman" w:eastAsia="宋体" w:cs="Times New Roman"/>
          <w:b w:val="0"/>
          <w:bCs w:val="0"/>
          <w:color w:val="000000"/>
          <w:szCs w:val="21"/>
          <w:shd w:val="clear" w:color="auto" w:fill="FFFFFF"/>
        </w:rPr>
      </w:pPr>
      <w:r>
        <w:rPr>
          <w:rFonts w:hint="eastAsia" w:ascii="Times New Roman" w:hAnsi="Times New Roman" w:eastAsia="宋体" w:cs="Times New Roman"/>
          <w:b w:val="0"/>
          <w:bCs w:val="0"/>
          <w:color w:val="000000"/>
          <w:szCs w:val="21"/>
          <w:shd w:val="clear" w:color="auto" w:fill="FFFFFF"/>
        </w:rPr>
        <w:t>不过，她能交到新的朋友，融入凡人的圈子吗？她能抑制住使用魔法让大家变得都喜欢自己或把老师变成蟾蜍的冲动吗？她能守住自己会魔法这个秘密吗？</w:t>
      </w:r>
    </w:p>
    <w:p>
      <w:pPr>
        <w:shd w:val="clear" w:color="auto" w:fill="FFFFFF"/>
        <w:rPr>
          <w:rFonts w:hint="eastAsia" w:ascii="Times New Roman" w:hAnsi="Times New Roman" w:eastAsia="宋体" w:cs="Times New Roman"/>
          <w:b w:val="0"/>
          <w:bCs w:val="0"/>
          <w:color w:val="000000"/>
          <w:szCs w:val="21"/>
          <w:shd w:val="clear" w:color="auto" w:fill="FFFFFF"/>
        </w:rPr>
      </w:pPr>
      <w:r>
        <w:rPr>
          <w:rFonts w:hint="eastAsia" w:ascii="Times New Roman" w:hAnsi="Times New Roman" w:eastAsia="宋体" w:cs="Times New Roman"/>
          <w:b w:val="0"/>
          <w:bCs w:val="0"/>
          <w:color w:val="000000"/>
          <w:szCs w:val="21"/>
          <w:shd w:val="clear" w:color="auto" w:fill="FFFFFF"/>
        </w:rPr>
        <w:t> </w:t>
      </w:r>
      <w:bookmarkStart w:id="2" w:name="_GoBack"/>
      <w:bookmarkEnd w:id="2"/>
    </w:p>
    <w:p>
      <w:pPr>
        <w:shd w:val="clear" w:color="auto" w:fill="FFFFFF"/>
        <w:ind w:firstLine="420" w:firstLineChars="200"/>
        <w:rPr>
          <w:rFonts w:hint="eastAsia" w:ascii="Times New Roman" w:hAnsi="Times New Roman" w:eastAsia="宋体" w:cs="Times New Roman"/>
          <w:b w:val="0"/>
          <w:bCs w:val="0"/>
          <w:color w:val="000000"/>
          <w:szCs w:val="21"/>
          <w:shd w:val="clear" w:color="auto" w:fill="FFFFFF"/>
          <w:lang w:val="en-US" w:eastAsia="zh-CN"/>
        </w:rPr>
      </w:pPr>
      <w:r>
        <w:rPr>
          <w:rFonts w:hint="eastAsia" w:ascii="Times New Roman" w:hAnsi="Times New Roman" w:eastAsia="宋体" w:cs="Times New Roman"/>
          <w:b w:val="0"/>
          <w:bCs w:val="0"/>
          <w:color w:val="000000"/>
          <w:szCs w:val="21"/>
          <w:shd w:val="clear" w:color="auto" w:fill="FFFFFF"/>
        </w:rPr>
        <w:t>《魔法少女摩根•查米莉》是由国际畅销书作家凯蒂·比查尔撰写的带有魔法元素的校园青少年喜剧，故事诙谐幽默，生动有趣，深入人心。第一部于2019年9月在英国出版，第二部将于2020年10月出版</w:t>
      </w:r>
      <w:r>
        <w:rPr>
          <w:rFonts w:hint="eastAsia" w:ascii="Times New Roman" w:hAnsi="Times New Roman" w:eastAsia="宋体" w:cs="Times New Roman"/>
          <w:b w:val="0"/>
          <w:bCs w:val="0"/>
          <w:color w:val="000000"/>
          <w:szCs w:val="21"/>
          <w:shd w:val="clear" w:color="auto" w:fill="FFFFFF"/>
          <w:lang w:eastAsia="zh-CN"/>
        </w:rPr>
        <w:t>。</w:t>
      </w:r>
    </w:p>
    <w:p>
      <w:pPr>
        <w:shd w:val="clear" w:color="auto" w:fill="FFFFFF"/>
        <w:rPr>
          <w:rFonts w:ascii="Times New Roman" w:hAnsi="Times New Roman" w:eastAsia="宋体" w:cs="Times New Roman"/>
          <w:color w:val="000000"/>
          <w:szCs w:val="21"/>
          <w:shd w:val="clear" w:color="auto" w:fill="FFFFFF"/>
        </w:rPr>
      </w:pPr>
    </w:p>
    <w:p>
      <w:pPr>
        <w:shd w:val="clear" w:color="auto" w:fill="FFFFFF"/>
        <w:rPr>
          <w:rFonts w:ascii="Times New Roman" w:hAnsi="Times New Roman" w:eastAsia="宋体" w:cs="Times New Roman"/>
          <w:b/>
          <w:color w:val="000000"/>
          <w:szCs w:val="21"/>
          <w:shd w:val="clear" w:color="auto" w:fill="FFFFFF"/>
        </w:rPr>
      </w:pPr>
      <w:r>
        <w:rPr>
          <w:rFonts w:hint="eastAsia" w:ascii="Times New Roman" w:hAnsi="Times New Roman" w:eastAsia="宋体" w:cs="Times New Roman"/>
          <w:b/>
          <w:color w:val="000000"/>
          <w:szCs w:val="21"/>
          <w:shd w:val="clear" w:color="auto" w:fill="FFFFFF"/>
        </w:rPr>
        <w:t>作者简介：</w:t>
      </w:r>
    </w:p>
    <w:p>
      <w:pPr>
        <w:shd w:val="clear" w:color="auto" w:fill="FFFFFF"/>
        <w:rPr>
          <w:rFonts w:ascii="Times New Roman" w:hAnsi="Times New Roman" w:eastAsia="宋体" w:cs="Times New Roman"/>
          <w:b/>
          <w:color w:val="000000"/>
          <w:szCs w:val="21"/>
          <w:shd w:val="clear" w:color="auto" w:fill="FFFFFF"/>
        </w:rPr>
      </w:pPr>
    </w:p>
    <w:p>
      <w:pPr>
        <w:shd w:val="clear" w:color="auto" w:fill="FFFFFF"/>
        <w:ind w:firstLine="422" w:firstLineChars="200"/>
        <w:rPr>
          <w:rFonts w:ascii="Times New Roman" w:hAnsi="Times New Roman" w:eastAsia="宋体" w:cs="Times New Roman"/>
          <w:b/>
          <w:color w:val="000000"/>
          <w:szCs w:val="21"/>
          <w:shd w:val="clear" w:color="auto" w:fill="FFFFFF"/>
        </w:rPr>
      </w:pPr>
      <w:r>
        <w:rPr>
          <w:rFonts w:hint="eastAsia" w:ascii="Times New Roman" w:hAnsi="Times New Roman" w:eastAsia="宋体" w:cs="Times New Roman"/>
          <w:b/>
          <w:bCs w:val="0"/>
          <w:color w:val="000000"/>
          <w:szCs w:val="21"/>
          <w:shd w:val="clear" w:color="auto" w:fill="FFFFFF"/>
        </w:rPr>
        <w:t>凯蒂·比查尔（Katy Birchall）</w:t>
      </w:r>
      <w:r>
        <w:rPr>
          <w:rFonts w:hint="eastAsia" w:ascii="Times New Roman" w:hAnsi="Times New Roman" w:eastAsia="宋体" w:cs="Times New Roman"/>
          <w:bCs/>
          <w:color w:val="000000"/>
          <w:szCs w:val="21"/>
          <w:shd w:val="clear" w:color="auto" w:fill="FFFFFF"/>
        </w:rPr>
        <w:t>是</w:t>
      </w:r>
      <w:r>
        <w:rPr>
          <w:rFonts w:hint="eastAsia" w:ascii="Times New Roman" w:hAnsi="Times New Roman" w:eastAsia="宋体" w:cs="Times New Roman"/>
          <w:bCs/>
          <w:i/>
          <w:iCs/>
          <w:color w:val="000000"/>
          <w:szCs w:val="21"/>
          <w:shd w:val="clear" w:color="auto" w:fill="FFFFFF"/>
        </w:rPr>
        <w:t>The It Girl</w:t>
      </w:r>
      <w:r>
        <w:rPr>
          <w:rFonts w:hint="eastAsia" w:ascii="Times New Roman" w:hAnsi="Times New Roman" w:eastAsia="宋体" w:cs="Times New Roman"/>
          <w:bCs/>
          <w:color w:val="000000"/>
          <w:szCs w:val="21"/>
          <w:shd w:val="clear" w:color="auto" w:fill="FFFFFF"/>
        </w:rPr>
        <w:t>系列的作者。她还在Country Life杂志担任副特刊编辑。凯蒂在2011年获得了24/7戏剧节最具前途新喜剧作家奖，她在晚宴上精心打扮成了一只忍者猴。她的拉布拉多宠物犬是她生命中的挚爱，她十分迷恋简·奥斯汀，并且希望某天醒来发现自己变成了《指环王》中的精灵。她在埃塞克斯长大，目前住在布里克斯顿。</w:t>
      </w:r>
    </w:p>
    <w:p>
      <w:pPr>
        <w:shd w:val="clear" w:color="auto" w:fill="FFFFFF"/>
        <w:rPr>
          <w:rFonts w:ascii="Times New Roman" w:hAnsi="Times New Roman" w:eastAsia="宋体" w:cs="Times New Roman"/>
          <w:b/>
          <w:color w:val="000000"/>
          <w:szCs w:val="21"/>
          <w:shd w:val="clear" w:color="auto" w:fill="FFFFFF"/>
        </w:rPr>
      </w:pPr>
    </w:p>
    <w:p>
      <w:pPr>
        <w:shd w:val="clear" w:color="auto" w:fill="FFFFFF"/>
        <w:rPr>
          <w:rFonts w:ascii="Times New Roman" w:hAnsi="Times New Roman" w:eastAsia="宋体" w:cs="Times New Roman"/>
          <w:b/>
          <w:color w:val="000000"/>
          <w:szCs w:val="21"/>
          <w:shd w:val="clear" w:color="auto" w:fill="FFFFFF"/>
        </w:rPr>
      </w:pPr>
    </w:p>
    <w:p>
      <w:pPr>
        <w:shd w:val="clear" w:color="auto" w:fill="FFFFFF"/>
        <w:rPr>
          <w:rFonts w:hint="eastAsia" w:ascii="Times New Roman" w:hAnsi="Times New Roman" w:eastAsia="宋体" w:cs="Times New Roman"/>
          <w:b/>
          <w:color w:val="000000"/>
          <w:szCs w:val="21"/>
          <w:shd w:val="clear" w:color="auto" w:fill="FFFFFF"/>
        </w:rPr>
      </w:pPr>
    </w:p>
    <w:p>
      <w:pPr>
        <w:widowControl/>
        <w:shd w:val="clear" w:color="auto" w:fill="FFFFFF"/>
        <w:spacing w:line="330" w:lineRule="atLeast"/>
        <w:rPr>
          <w:kern w:val="0"/>
          <w:szCs w:val="21"/>
        </w:rPr>
      </w:pPr>
      <w:bookmarkStart w:id="1" w:name="_Hlk9366754"/>
      <w:r>
        <w:rPr>
          <w:rFonts w:hint="eastAsia"/>
          <w:b/>
          <w:bCs/>
          <w:kern w:val="0"/>
          <w:szCs w:val="21"/>
          <w:shd w:val="clear" w:color="auto" w:fill="FFFFFF"/>
        </w:rPr>
        <w:t>谢谢您的阅读！</w:t>
      </w:r>
    </w:p>
    <w:p>
      <w:pPr>
        <w:widowControl/>
        <w:shd w:val="clear" w:color="auto" w:fill="FFFFFF"/>
        <w:rPr>
          <w:b/>
          <w:bCs/>
          <w:kern w:val="0"/>
          <w:szCs w:val="21"/>
        </w:rPr>
      </w:pPr>
      <w:r>
        <w:rPr>
          <w:rFonts w:hint="eastAsia"/>
          <w:b/>
          <w:bCs/>
          <w:kern w:val="0"/>
          <w:szCs w:val="21"/>
        </w:rPr>
        <w:t>请将回馈信息发至：杨晓蕾（Alisa Yang）</w:t>
      </w:r>
    </w:p>
    <w:p>
      <w:pPr>
        <w:widowControl/>
        <w:shd w:val="clear" w:color="auto" w:fill="FFFFFF"/>
        <w:rPr>
          <w:kern w:val="0"/>
          <w:szCs w:val="21"/>
        </w:rPr>
      </w:pPr>
      <w:r>
        <w:rPr>
          <w:rFonts w:hint="eastAsia"/>
          <w:kern w:val="0"/>
          <w:szCs w:val="21"/>
        </w:rPr>
        <w:t>安德鲁﹒纳伯格联合国际有限公司北京代表处</w:t>
      </w:r>
      <w:r>
        <w:rPr>
          <w:rFonts w:hint="eastAsia"/>
          <w:kern w:val="0"/>
          <w:szCs w:val="21"/>
        </w:rPr>
        <w:br w:type="textWrapping"/>
      </w:r>
      <w:r>
        <w:rPr>
          <w:rFonts w:hint="eastAsia"/>
          <w:kern w:val="0"/>
          <w:szCs w:val="21"/>
        </w:rPr>
        <w:t>北京市海淀区中关村大街甲59号中国人民大学文化大厦1705室, 邮编：100872</w:t>
      </w:r>
      <w:r>
        <w:rPr>
          <w:rFonts w:hint="eastAsia"/>
          <w:kern w:val="0"/>
          <w:szCs w:val="21"/>
        </w:rPr>
        <w:br w:type="textWrapping"/>
      </w:r>
      <w:r>
        <w:rPr>
          <w:rFonts w:hint="eastAsia"/>
          <w:kern w:val="0"/>
          <w:szCs w:val="21"/>
        </w:rPr>
        <w:t>电话：010-82509406</w:t>
      </w:r>
    </w:p>
    <w:p>
      <w:pPr>
        <w:widowControl/>
        <w:shd w:val="clear" w:color="auto" w:fill="FFFFFF"/>
        <w:rPr>
          <w:kern w:val="0"/>
          <w:szCs w:val="21"/>
        </w:rPr>
      </w:pPr>
      <w:r>
        <w:rPr>
          <w:rFonts w:hint="eastAsia"/>
          <w:kern w:val="0"/>
          <w:szCs w:val="21"/>
        </w:rPr>
        <w:t>传真：010-82504200</w:t>
      </w:r>
      <w:r>
        <w:rPr>
          <w:rFonts w:hint="eastAsia"/>
          <w:kern w:val="0"/>
          <w:szCs w:val="21"/>
        </w:rPr>
        <w:br w:type="textWrapping"/>
      </w:r>
      <w:r>
        <w:rPr>
          <w:rFonts w:hint="eastAsia"/>
          <w:kern w:val="0"/>
          <w:szCs w:val="21"/>
        </w:rPr>
        <w:t>Email: </w:t>
      </w:r>
      <w:r>
        <w:rPr>
          <w:rFonts w:hint="eastAsia"/>
          <w:kern w:val="0"/>
          <w:szCs w:val="21"/>
          <w:u w:val="single"/>
        </w:rPr>
        <w:t>Alisa@nurnberg.com.cn</w:t>
      </w:r>
    </w:p>
    <w:p>
      <w:pPr>
        <w:widowControl/>
        <w:shd w:val="clear" w:color="auto" w:fill="FFFFFF"/>
        <w:rPr>
          <w:kern w:val="0"/>
          <w:szCs w:val="21"/>
        </w:rPr>
      </w:pPr>
      <w:r>
        <w:rPr>
          <w:rFonts w:hint="eastAsia"/>
          <w:kern w:val="0"/>
          <w:szCs w:val="21"/>
        </w:rPr>
        <w:t>网址：www.nurnberg.com.cn</w:t>
      </w:r>
    </w:p>
    <w:p>
      <w:pPr>
        <w:widowControl/>
        <w:shd w:val="clear" w:color="auto" w:fill="FFFFFF"/>
        <w:rPr>
          <w:kern w:val="0"/>
          <w:szCs w:val="21"/>
        </w:rPr>
      </w:pPr>
      <w:r>
        <w:rPr>
          <w:rFonts w:hint="eastAsia"/>
          <w:kern w:val="0"/>
          <w:szCs w:val="21"/>
        </w:rPr>
        <w:t>微博：</w:t>
      </w:r>
      <w:r>
        <w:fldChar w:fldCharType="begin"/>
      </w:r>
      <w:r>
        <w:instrText xml:space="preserve"> HYPERLINK "http://weibo.com/nurnberg" </w:instrText>
      </w:r>
      <w:r>
        <w:fldChar w:fldCharType="separate"/>
      </w:r>
      <w:r>
        <w:rPr>
          <w:rStyle w:val="6"/>
          <w:rFonts w:hint="eastAsia"/>
          <w:kern w:val="0"/>
          <w:szCs w:val="21"/>
        </w:rPr>
        <w:t>http://weibo.com/nurnberg</w:t>
      </w:r>
      <w:r>
        <w:rPr>
          <w:rStyle w:val="6"/>
          <w:rFonts w:hint="eastAsia"/>
          <w:kern w:val="0"/>
          <w:szCs w:val="21"/>
        </w:rPr>
        <w:fldChar w:fldCharType="end"/>
      </w:r>
    </w:p>
    <w:p>
      <w:pPr>
        <w:widowControl/>
        <w:shd w:val="clear" w:color="auto" w:fill="FFFFFF"/>
        <w:rPr>
          <w:kern w:val="0"/>
          <w:szCs w:val="21"/>
        </w:rPr>
      </w:pPr>
      <w:r>
        <w:rPr>
          <w:rFonts w:hint="eastAsia"/>
          <w:kern w:val="0"/>
          <w:szCs w:val="21"/>
        </w:rPr>
        <w:t>豆瓣小站：</w:t>
      </w:r>
      <w:r>
        <w:fldChar w:fldCharType="begin"/>
      </w:r>
      <w:r>
        <w:instrText xml:space="preserve"> HYPERLINK "http://site.douban.com/110577/" </w:instrText>
      </w:r>
      <w:r>
        <w:fldChar w:fldCharType="separate"/>
      </w:r>
      <w:r>
        <w:rPr>
          <w:rStyle w:val="6"/>
          <w:rFonts w:hint="eastAsia"/>
          <w:kern w:val="0"/>
          <w:szCs w:val="21"/>
        </w:rPr>
        <w:t>http://site.douban.com/110577/</w:t>
      </w:r>
      <w:r>
        <w:rPr>
          <w:rStyle w:val="6"/>
          <w:rFonts w:hint="eastAsia"/>
          <w:kern w:val="0"/>
          <w:szCs w:val="21"/>
        </w:rPr>
        <w:fldChar w:fldCharType="end"/>
      </w:r>
    </w:p>
    <w:p>
      <w:pPr>
        <w:widowControl/>
        <w:shd w:val="clear" w:color="auto" w:fill="FFFFFF"/>
        <w:rPr>
          <w:kern w:val="0"/>
          <w:szCs w:val="21"/>
        </w:rPr>
      </w:pPr>
      <w:r>
        <w:rPr>
          <w:rFonts w:hint="eastAsia"/>
          <w:kern w:val="0"/>
          <w:szCs w:val="21"/>
        </w:rPr>
        <w:t>微信订阅号：ANABJ2002</w:t>
      </w:r>
      <w:bookmarkEnd w:id="1"/>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503"/>
    <w:rsid w:val="000D3410"/>
    <w:rsid w:val="001F2F33"/>
    <w:rsid w:val="00225503"/>
    <w:rsid w:val="00431C30"/>
    <w:rsid w:val="004477E7"/>
    <w:rsid w:val="00551300"/>
    <w:rsid w:val="005633BF"/>
    <w:rsid w:val="0065663B"/>
    <w:rsid w:val="006D3F3D"/>
    <w:rsid w:val="00702864"/>
    <w:rsid w:val="007A484F"/>
    <w:rsid w:val="00844C67"/>
    <w:rsid w:val="009477F1"/>
    <w:rsid w:val="009E22B5"/>
    <w:rsid w:val="009E3EF2"/>
    <w:rsid w:val="009E4594"/>
    <w:rsid w:val="00A21A86"/>
    <w:rsid w:val="00A3210E"/>
    <w:rsid w:val="00AA31DD"/>
    <w:rsid w:val="00BF7476"/>
    <w:rsid w:val="00C40AD9"/>
    <w:rsid w:val="00C40FA8"/>
    <w:rsid w:val="00CE48FB"/>
    <w:rsid w:val="00EB5947"/>
    <w:rsid w:val="00EC1D49"/>
    <w:rsid w:val="00EE6164"/>
    <w:rsid w:val="00F93206"/>
    <w:rsid w:val="00FF5FAB"/>
    <w:rsid w:val="67237F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字符"/>
    <w:basedOn w:val="5"/>
    <w:link w:val="3"/>
    <w:semiHidden/>
    <w:uiPriority w:val="99"/>
    <w:rPr>
      <w:sz w:val="18"/>
      <w:szCs w:val="18"/>
    </w:rPr>
  </w:style>
  <w:style w:type="character" w:customStyle="1" w:styleId="8">
    <w:name w:val="页脚 字符"/>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283</Words>
  <Characters>1616</Characters>
  <Lines>13</Lines>
  <Paragraphs>3</Paragraphs>
  <TotalTime>3</TotalTime>
  <ScaleCrop>false</ScaleCrop>
  <LinksUpToDate>false</LinksUpToDate>
  <CharactersWithSpaces>1896</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2019-06-17T12:17:00Z</dcterms:created>
  <dc:creator>wu di</dc:creator>
  <cp:lastModifiedBy>DAN STEVENS</cp:lastModifiedBy>
  <dcterms:modified xsi:type="dcterms:W3CDTF">2019-06-19T03:17:50Z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