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D764A4" w:rsidP="003C2DA6">
      <w:pPr>
        <w:rPr>
          <w:b/>
        </w:rPr>
      </w:pPr>
      <w:r>
        <w:rPr>
          <w:rFonts w:hint="eastAsia"/>
          <w:b/>
          <w:noProof/>
        </w:rPr>
        <w:drawing>
          <wp:anchor distT="0" distB="0" distL="114300" distR="114300" simplePos="0" relativeHeight="251658240" behindDoc="0" locked="0" layoutInCell="1" allowOverlap="1">
            <wp:simplePos x="0" y="0"/>
            <wp:positionH relativeFrom="column">
              <wp:posOffset>4020185</wp:posOffset>
            </wp:positionH>
            <wp:positionV relativeFrom="paragraph">
              <wp:posOffset>57785</wp:posOffset>
            </wp:positionV>
            <wp:extent cx="1385570" cy="2025015"/>
            <wp:effectExtent l="19050" t="0" r="5080" b="0"/>
            <wp:wrapSquare wrapText="bothSides"/>
            <wp:docPr id="1" name="图片 0" descr="image001(07-25-2(08-07-15-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7-25-2(08-07-15-03-03).jpg"/>
                    <pic:cNvPicPr/>
                  </pic:nvPicPr>
                  <pic:blipFill>
                    <a:blip r:embed="rId7"/>
                    <a:stretch>
                      <a:fillRect/>
                    </a:stretch>
                  </pic:blipFill>
                  <pic:spPr>
                    <a:xfrm>
                      <a:off x="0" y="0"/>
                      <a:ext cx="1385570" cy="2025015"/>
                    </a:xfrm>
                    <a:prstGeom prst="rect">
                      <a:avLst/>
                    </a:prstGeom>
                  </pic:spPr>
                </pic:pic>
              </a:graphicData>
            </a:graphic>
          </wp:anchor>
        </w:drawing>
      </w:r>
      <w:r w:rsidR="003C2DA6" w:rsidRPr="000C1EE1">
        <w:rPr>
          <w:rFonts w:hint="eastAsia"/>
          <w:b/>
        </w:rPr>
        <w:t>中文书名：《</w:t>
      </w:r>
      <w:r w:rsidRPr="00D764A4">
        <w:rPr>
          <w:rFonts w:hint="eastAsia"/>
          <w:b/>
        </w:rPr>
        <w:t>我们将成为什么样的人：母亲、儿子和转变之旅</w:t>
      </w:r>
      <w:r w:rsidR="003C2DA6" w:rsidRPr="000C1EE1">
        <w:rPr>
          <w:rFonts w:hint="eastAsia"/>
          <w:b/>
        </w:rPr>
        <w:t>》</w:t>
      </w:r>
    </w:p>
    <w:p w:rsidR="003C2DA6" w:rsidRPr="0075278B" w:rsidRDefault="003C2DA6" w:rsidP="003C2DA6">
      <w:pPr>
        <w:rPr>
          <w:b/>
        </w:rPr>
      </w:pPr>
      <w:r w:rsidRPr="000C1EE1">
        <w:rPr>
          <w:rFonts w:hint="eastAsia"/>
          <w:b/>
        </w:rPr>
        <w:t>英文书名：</w:t>
      </w:r>
      <w:r w:rsidR="00D764A4" w:rsidRPr="00D764A4">
        <w:rPr>
          <w:b/>
        </w:rPr>
        <w:t xml:space="preserve">WHAT WE WILL BECOME: A </w:t>
      </w:r>
      <w:r w:rsidR="00D764A4">
        <w:rPr>
          <w:rFonts w:hint="eastAsia"/>
          <w:b/>
        </w:rPr>
        <w:t>MOTHER, A SON, AND A JOURNEY OF TRANSFORMATION</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810F63">
        <w:rPr>
          <w:b/>
        </w:rPr>
        <w:t>Mimi Lemay</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D764A4" w:rsidRPr="00D764A4">
        <w:rPr>
          <w:b/>
        </w:rPr>
        <w:t>Houghton Mifflin Harcourt</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D764A4" w:rsidRPr="007429A3">
        <w:rPr>
          <w:b/>
        </w:rPr>
        <w:t>McCormick</w:t>
      </w:r>
      <w:r w:rsidR="00D764A4">
        <w:rPr>
          <w:rFonts w:hint="eastAsia"/>
          <w:b/>
        </w:rPr>
        <w:t xml:space="preserve"> /ANA/Cindy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D764A4">
        <w:rPr>
          <w:rFonts w:hint="eastAsia"/>
          <w:b/>
        </w:rPr>
        <w:t>352</w:t>
      </w:r>
      <w:r w:rsidRPr="000C1EE1">
        <w:rPr>
          <w:rFonts w:hint="eastAsia"/>
          <w:b/>
        </w:rPr>
        <w:t>页</w:t>
      </w:r>
    </w:p>
    <w:p w:rsidR="003C2DA6" w:rsidRPr="000C1EE1" w:rsidRDefault="003C2DA6" w:rsidP="003C2DA6">
      <w:pPr>
        <w:rPr>
          <w:b/>
        </w:rPr>
      </w:pPr>
      <w:r w:rsidRPr="000C1EE1">
        <w:rPr>
          <w:rFonts w:hint="eastAsia"/>
          <w:b/>
        </w:rPr>
        <w:t>出版时间：</w:t>
      </w:r>
      <w:r w:rsidR="00D764A4">
        <w:rPr>
          <w:rFonts w:hint="eastAsia"/>
          <w:b/>
        </w:rPr>
        <w:t>2019</w:t>
      </w:r>
      <w:r w:rsidRPr="000C1EE1">
        <w:rPr>
          <w:rFonts w:hint="eastAsia"/>
          <w:b/>
        </w:rPr>
        <w:t>年</w:t>
      </w:r>
      <w:r w:rsidR="00D764A4">
        <w:rPr>
          <w:rFonts w:hint="eastAsia"/>
          <w:b/>
        </w:rPr>
        <w:t>11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D764A4">
        <w:rPr>
          <w:rFonts w:hint="eastAsia"/>
          <w:b/>
        </w:rPr>
        <w:t>传记回忆录</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5A7793" w:rsidRDefault="003C2DA6" w:rsidP="00D764A4">
      <w:pPr>
        <w:rPr>
          <w:bCs/>
          <w:szCs w:val="21"/>
        </w:rPr>
      </w:pPr>
    </w:p>
    <w:p w:rsidR="005A7793" w:rsidRPr="00D764A4" w:rsidRDefault="005A7793" w:rsidP="005A7793">
      <w:pPr>
        <w:rPr>
          <w:color w:val="000000"/>
          <w:kern w:val="0"/>
          <w:szCs w:val="21"/>
        </w:rPr>
      </w:pPr>
      <w:r w:rsidRPr="005A7793">
        <w:rPr>
          <w:rFonts w:hint="eastAsia"/>
          <w:bCs/>
          <w:szCs w:val="21"/>
        </w:rPr>
        <w:t xml:space="preserve">    </w:t>
      </w:r>
      <w:r w:rsidRPr="005A7793">
        <w:rPr>
          <w:rFonts w:hint="eastAsia"/>
          <w:color w:val="000000"/>
          <w:kern w:val="0"/>
          <w:szCs w:val="21"/>
        </w:rPr>
        <w:t>雅各布</w:t>
      </w:r>
      <w:r>
        <w:rPr>
          <w:rFonts w:hint="eastAsia"/>
          <w:color w:val="000000"/>
          <w:kern w:val="0"/>
          <w:szCs w:val="21"/>
        </w:rPr>
        <w:t>生来是一个女性，但她从两岁半开始，就坚定不移地告诉家人他是一个男孩。当他的母亲米米努力理解并接受自己的孩子可能是一个跨性别者的时候，她体验到了某种似曾相识的感觉。</w:t>
      </w:r>
      <w:r w:rsidRPr="005A7793">
        <w:rPr>
          <w:rFonts w:hint="eastAsia"/>
          <w:color w:val="000000"/>
          <w:kern w:val="0"/>
          <w:szCs w:val="21"/>
        </w:rPr>
        <w:t>她的孩子明显的混乱和不快乐</w:t>
      </w:r>
      <w:r>
        <w:rPr>
          <w:rFonts w:hint="eastAsia"/>
          <w:color w:val="000000"/>
          <w:kern w:val="0"/>
          <w:szCs w:val="21"/>
        </w:rPr>
        <w:t>，</w:t>
      </w:r>
      <w:r w:rsidRPr="005A7793">
        <w:rPr>
          <w:rFonts w:hint="eastAsia"/>
          <w:color w:val="000000"/>
          <w:kern w:val="0"/>
          <w:szCs w:val="21"/>
        </w:rPr>
        <w:t>使她</w:t>
      </w:r>
      <w:r>
        <w:rPr>
          <w:rFonts w:hint="eastAsia"/>
          <w:color w:val="000000"/>
          <w:kern w:val="0"/>
          <w:szCs w:val="21"/>
        </w:rPr>
        <w:t>想起了自己的过去。</w:t>
      </w:r>
      <w:r w:rsidRPr="005A7793">
        <w:rPr>
          <w:rFonts w:hint="eastAsia"/>
          <w:color w:val="000000"/>
          <w:kern w:val="0"/>
          <w:szCs w:val="21"/>
        </w:rPr>
        <w:t>雅各布</w:t>
      </w:r>
      <w:r>
        <w:rPr>
          <w:rFonts w:hint="eastAsia"/>
          <w:color w:val="000000"/>
          <w:kern w:val="0"/>
          <w:szCs w:val="21"/>
        </w:rPr>
        <w:t>对自己的本性的努力争取，似乎与她自己为了追求真实的生活而不断奋斗的童年经历很相似。</w:t>
      </w:r>
    </w:p>
    <w:p w:rsidR="00D764A4" w:rsidRPr="00D764A4" w:rsidRDefault="00D764A4" w:rsidP="00D764A4">
      <w:pPr>
        <w:widowControl/>
        <w:shd w:val="clear" w:color="auto" w:fill="FFFFFF"/>
        <w:rPr>
          <w:color w:val="000000"/>
          <w:kern w:val="0"/>
          <w:szCs w:val="21"/>
        </w:rPr>
      </w:pPr>
    </w:p>
    <w:p w:rsidR="00D764A4" w:rsidRPr="00D764A4" w:rsidRDefault="005A7793" w:rsidP="00D764A4">
      <w:pPr>
        <w:widowControl/>
        <w:shd w:val="clear" w:color="auto" w:fill="FFFFFF"/>
        <w:rPr>
          <w:color w:val="000000"/>
          <w:kern w:val="0"/>
          <w:szCs w:val="21"/>
        </w:rPr>
      </w:pPr>
      <w:r>
        <w:rPr>
          <w:color w:val="000000"/>
          <w:kern w:val="0"/>
          <w:szCs w:val="21"/>
        </w:rPr>
        <w:t xml:space="preserve">    </w:t>
      </w:r>
      <w:r w:rsidRPr="005A7793">
        <w:rPr>
          <w:rFonts w:hint="eastAsia"/>
          <w:color w:val="000000"/>
          <w:kern w:val="0"/>
          <w:szCs w:val="21"/>
        </w:rPr>
        <w:t>米米在纽约</w:t>
      </w:r>
      <w:r>
        <w:rPr>
          <w:rFonts w:hint="eastAsia"/>
          <w:color w:val="000000"/>
          <w:kern w:val="0"/>
          <w:szCs w:val="21"/>
        </w:rPr>
        <w:t>的</w:t>
      </w:r>
      <w:r w:rsidRPr="005A7793">
        <w:rPr>
          <w:rFonts w:hint="eastAsia"/>
          <w:color w:val="000000"/>
          <w:kern w:val="0"/>
          <w:szCs w:val="21"/>
        </w:rPr>
        <w:t>一个极端正统的犹太</w:t>
      </w:r>
      <w:r>
        <w:rPr>
          <w:rFonts w:hint="eastAsia"/>
          <w:color w:val="000000"/>
          <w:kern w:val="0"/>
          <w:szCs w:val="21"/>
        </w:rPr>
        <w:t>人</w:t>
      </w:r>
      <w:r w:rsidRPr="005A7793">
        <w:rPr>
          <w:rFonts w:hint="eastAsia"/>
          <w:color w:val="000000"/>
          <w:kern w:val="0"/>
          <w:szCs w:val="21"/>
        </w:rPr>
        <w:t>社区长大，</w:t>
      </w:r>
      <w:r>
        <w:rPr>
          <w:rFonts w:hint="eastAsia"/>
          <w:color w:val="000000"/>
          <w:kern w:val="0"/>
          <w:szCs w:val="21"/>
        </w:rPr>
        <w:t>她的</w:t>
      </w:r>
      <w:r w:rsidRPr="005A7793">
        <w:rPr>
          <w:rFonts w:hint="eastAsia"/>
          <w:color w:val="000000"/>
          <w:kern w:val="0"/>
          <w:szCs w:val="21"/>
        </w:rPr>
        <w:t>生活的方方面面都</w:t>
      </w:r>
      <w:r>
        <w:rPr>
          <w:rFonts w:hint="eastAsia"/>
          <w:color w:val="000000"/>
          <w:kern w:val="0"/>
          <w:szCs w:val="21"/>
        </w:rPr>
        <w:t>要</w:t>
      </w:r>
      <w:r w:rsidRPr="005A7793">
        <w:rPr>
          <w:rFonts w:hint="eastAsia"/>
          <w:color w:val="000000"/>
          <w:kern w:val="0"/>
          <w:szCs w:val="21"/>
        </w:rPr>
        <w:t>受</w:t>
      </w:r>
      <w:r>
        <w:rPr>
          <w:rFonts w:hint="eastAsia"/>
          <w:color w:val="000000"/>
          <w:kern w:val="0"/>
          <w:szCs w:val="21"/>
        </w:rPr>
        <w:t>到</w:t>
      </w:r>
      <w:r w:rsidRPr="005A7793">
        <w:rPr>
          <w:rFonts w:hint="eastAsia"/>
          <w:color w:val="000000"/>
          <w:kern w:val="0"/>
          <w:szCs w:val="21"/>
        </w:rPr>
        <w:t>古老的规则支配。为一</w:t>
      </w:r>
      <w:r>
        <w:rPr>
          <w:rFonts w:hint="eastAsia"/>
          <w:color w:val="000000"/>
          <w:kern w:val="0"/>
          <w:szCs w:val="21"/>
        </w:rPr>
        <w:t>个年轻的女人，她努力达到</w:t>
      </w:r>
      <w:r w:rsidRPr="005A7793">
        <w:rPr>
          <w:rFonts w:hint="eastAsia"/>
          <w:color w:val="000000"/>
          <w:kern w:val="0"/>
          <w:szCs w:val="21"/>
        </w:rPr>
        <w:t>自己</w:t>
      </w:r>
      <w:r>
        <w:rPr>
          <w:rFonts w:hint="eastAsia"/>
          <w:color w:val="000000"/>
          <w:kern w:val="0"/>
          <w:szCs w:val="21"/>
        </w:rPr>
        <w:t>的信仰所要求的</w:t>
      </w:r>
      <w:r w:rsidRPr="005A7793">
        <w:rPr>
          <w:rFonts w:hint="eastAsia"/>
          <w:color w:val="000000"/>
          <w:kern w:val="0"/>
          <w:szCs w:val="21"/>
        </w:rPr>
        <w:t>严格的性别角色。</w:t>
      </w:r>
      <w:r>
        <w:rPr>
          <w:rFonts w:hint="eastAsia"/>
          <w:color w:val="000000"/>
          <w:kern w:val="0"/>
          <w:szCs w:val="21"/>
        </w:rPr>
        <w:t>尽管她身边的人不赞同她追求自己在学术方面的抱负，但她最终还是进入了英国著名的</w:t>
      </w:r>
      <w:r w:rsidRPr="005A7793">
        <w:rPr>
          <w:rFonts w:hint="eastAsia"/>
          <w:color w:val="000000"/>
          <w:kern w:val="0"/>
          <w:szCs w:val="21"/>
        </w:rPr>
        <w:t>盖茨黑德神学院</w:t>
      </w:r>
      <w:r>
        <w:rPr>
          <w:rFonts w:hint="eastAsia"/>
          <w:color w:val="000000"/>
          <w:kern w:val="0"/>
          <w:szCs w:val="21"/>
        </w:rPr>
        <w:t>（</w:t>
      </w:r>
      <w:r w:rsidRPr="00D764A4">
        <w:rPr>
          <w:color w:val="000000"/>
          <w:kern w:val="0"/>
          <w:szCs w:val="21"/>
        </w:rPr>
        <w:t>Gateshead Seminary</w:t>
      </w:r>
      <w:r>
        <w:rPr>
          <w:rFonts w:hint="eastAsia"/>
          <w:color w:val="000000"/>
          <w:kern w:val="0"/>
          <w:szCs w:val="21"/>
        </w:rPr>
        <w:t>）</w:t>
      </w:r>
      <w:r w:rsidRPr="005A7793">
        <w:rPr>
          <w:rFonts w:hint="eastAsia"/>
          <w:color w:val="000000"/>
          <w:kern w:val="0"/>
          <w:szCs w:val="21"/>
        </w:rPr>
        <w:t>学习</w:t>
      </w:r>
      <w:r>
        <w:rPr>
          <w:rFonts w:hint="eastAsia"/>
          <w:color w:val="000000"/>
          <w:kern w:val="0"/>
          <w:szCs w:val="21"/>
        </w:rPr>
        <w:t>。她明白，这种学习生活只是一种短暂的逃离，她的未来已经被安排好，不会有任何意外或惊喜。但是，在经历了很多心痛的往事之后，她决定离开她的信仰，到美国去读大学。</w:t>
      </w:r>
    </w:p>
    <w:p w:rsidR="005A7793" w:rsidRDefault="005A7793" w:rsidP="00D764A4">
      <w:pPr>
        <w:widowControl/>
        <w:shd w:val="clear" w:color="auto" w:fill="FFFFFF"/>
        <w:rPr>
          <w:color w:val="000000"/>
          <w:kern w:val="0"/>
          <w:szCs w:val="21"/>
        </w:rPr>
      </w:pPr>
    </w:p>
    <w:p w:rsidR="00D764A4" w:rsidRPr="00587148" w:rsidRDefault="005A7793" w:rsidP="00587148">
      <w:pPr>
        <w:rPr>
          <w:b/>
        </w:rPr>
      </w:pPr>
      <w:r w:rsidRPr="005A7793">
        <w:rPr>
          <w:rFonts w:hint="eastAsia"/>
          <w:color w:val="000000"/>
          <w:kern w:val="0"/>
          <w:szCs w:val="21"/>
        </w:rPr>
        <w:t>米米从旧生活的灰烬中复活</w:t>
      </w:r>
      <w:r>
        <w:rPr>
          <w:rFonts w:hint="eastAsia"/>
          <w:color w:val="000000"/>
          <w:kern w:val="0"/>
          <w:szCs w:val="21"/>
        </w:rPr>
        <w:t>之</w:t>
      </w:r>
      <w:r w:rsidRPr="005A7793">
        <w:rPr>
          <w:rFonts w:hint="eastAsia"/>
          <w:color w:val="000000"/>
          <w:kern w:val="0"/>
          <w:szCs w:val="21"/>
        </w:rPr>
        <w:t>后，准备帮助她的儿子打造一个</w:t>
      </w:r>
      <w:r>
        <w:rPr>
          <w:rFonts w:hint="eastAsia"/>
          <w:color w:val="000000"/>
          <w:kern w:val="0"/>
          <w:szCs w:val="21"/>
        </w:rPr>
        <w:t>全新的人生</w:t>
      </w:r>
      <w:r w:rsidRPr="005A7793">
        <w:rPr>
          <w:rFonts w:hint="eastAsia"/>
          <w:color w:val="000000"/>
          <w:kern w:val="0"/>
          <w:szCs w:val="21"/>
        </w:rPr>
        <w:t>，而此时</w:t>
      </w:r>
      <w:r>
        <w:rPr>
          <w:rFonts w:hint="eastAsia"/>
          <w:color w:val="000000"/>
          <w:kern w:val="0"/>
          <w:szCs w:val="21"/>
        </w:rPr>
        <w:t>，</w:t>
      </w:r>
      <w:r w:rsidRPr="005A7793">
        <w:rPr>
          <w:rFonts w:hint="eastAsia"/>
          <w:color w:val="000000"/>
          <w:kern w:val="0"/>
          <w:szCs w:val="21"/>
        </w:rPr>
        <w:t>人们对如何</w:t>
      </w:r>
      <w:r>
        <w:rPr>
          <w:rFonts w:hint="eastAsia"/>
          <w:color w:val="000000"/>
          <w:kern w:val="0"/>
          <w:szCs w:val="21"/>
        </w:rPr>
        <w:t>能更</w:t>
      </w:r>
      <w:r w:rsidRPr="005A7793">
        <w:rPr>
          <w:rFonts w:hint="eastAsia"/>
          <w:color w:val="000000"/>
          <w:kern w:val="0"/>
          <w:szCs w:val="21"/>
        </w:rPr>
        <w:t>好地帮助</w:t>
      </w:r>
      <w:r w:rsidR="00587148">
        <w:rPr>
          <w:rFonts w:hint="eastAsia"/>
          <w:color w:val="000000"/>
          <w:kern w:val="0"/>
          <w:szCs w:val="21"/>
        </w:rPr>
        <w:t>跨性别</w:t>
      </w:r>
      <w:r w:rsidRPr="005A7793">
        <w:rPr>
          <w:rFonts w:hint="eastAsia"/>
          <w:color w:val="000000"/>
          <w:kern w:val="0"/>
          <w:szCs w:val="21"/>
        </w:rPr>
        <w:t>儿童几乎没有</w:t>
      </w:r>
      <w:r w:rsidR="00587148">
        <w:rPr>
          <w:rFonts w:hint="eastAsia"/>
          <w:color w:val="000000"/>
          <w:kern w:val="0"/>
          <w:szCs w:val="21"/>
        </w:rPr>
        <w:t>任何</w:t>
      </w:r>
      <w:r w:rsidRPr="005A7793">
        <w:rPr>
          <w:rFonts w:hint="eastAsia"/>
          <w:color w:val="000000"/>
          <w:kern w:val="0"/>
          <w:szCs w:val="21"/>
        </w:rPr>
        <w:t>共识。</w:t>
      </w:r>
      <w:r w:rsidR="00587148" w:rsidRPr="00587148">
        <w:rPr>
          <w:rFonts w:hint="eastAsia"/>
          <w:color w:val="000000"/>
          <w:kern w:val="0"/>
          <w:szCs w:val="21"/>
        </w:rPr>
        <w:t>她和她丈夫应该像一些专家所说的那样，</w:t>
      </w:r>
      <w:r w:rsidR="00587148">
        <w:rPr>
          <w:rFonts w:hint="eastAsia"/>
          <w:color w:val="000000"/>
          <w:kern w:val="0"/>
          <w:szCs w:val="21"/>
        </w:rPr>
        <w:t>进行</w:t>
      </w:r>
      <w:r w:rsidR="00587148" w:rsidRPr="00587148">
        <w:rPr>
          <w:rFonts w:hint="eastAsia"/>
          <w:color w:val="000000"/>
          <w:kern w:val="0"/>
          <w:szCs w:val="21"/>
        </w:rPr>
        <w:t>“</w:t>
      </w:r>
      <w:r w:rsidR="00587148">
        <w:rPr>
          <w:rFonts w:hint="eastAsia"/>
          <w:color w:val="000000"/>
          <w:kern w:val="0"/>
          <w:szCs w:val="21"/>
        </w:rPr>
        <w:t>观察等待</w:t>
      </w:r>
      <w:r w:rsidR="00587148" w:rsidRPr="00587148">
        <w:rPr>
          <w:rFonts w:hint="eastAsia"/>
          <w:color w:val="000000"/>
          <w:kern w:val="0"/>
          <w:szCs w:val="21"/>
        </w:rPr>
        <w:t>”吗？还是应该大胆一点，让</w:t>
      </w:r>
      <w:r w:rsidR="00587148">
        <w:rPr>
          <w:rFonts w:hint="eastAsia"/>
          <w:color w:val="000000"/>
          <w:kern w:val="0"/>
          <w:szCs w:val="21"/>
        </w:rPr>
        <w:t>年幼的</w:t>
      </w:r>
      <w:r w:rsidR="00587148" w:rsidRPr="00587148">
        <w:rPr>
          <w:rFonts w:hint="eastAsia"/>
          <w:color w:val="000000"/>
          <w:kern w:val="0"/>
          <w:szCs w:val="21"/>
        </w:rPr>
        <w:t>雅各布</w:t>
      </w:r>
      <w:r w:rsidR="00587148">
        <w:rPr>
          <w:rFonts w:hint="eastAsia"/>
          <w:color w:val="000000"/>
          <w:kern w:val="0"/>
          <w:szCs w:val="21"/>
        </w:rPr>
        <w:t>假定自己的身份认同的真实的。</w:t>
      </w:r>
      <w:r w:rsidR="00587148" w:rsidRPr="00587148">
        <w:rPr>
          <w:rFonts w:hint="eastAsia"/>
        </w:rPr>
        <w:t>《我们将成为什么样的人：母亲、儿子和转变之旅》充满了爱和勇气，</w:t>
      </w:r>
      <w:r w:rsidR="00587148">
        <w:rPr>
          <w:rFonts w:hint="eastAsia"/>
        </w:rPr>
        <w:t>它向我们</w:t>
      </w:r>
      <w:r w:rsidR="00587148" w:rsidRPr="00587148">
        <w:rPr>
          <w:rFonts w:hint="eastAsia"/>
        </w:rPr>
        <w:t>证明了过去的痛苦</w:t>
      </w:r>
      <w:r w:rsidR="00587148">
        <w:rPr>
          <w:rFonts w:hint="eastAsia"/>
        </w:rPr>
        <w:t>是</w:t>
      </w:r>
      <w:r w:rsidR="00587148" w:rsidRPr="00587148">
        <w:rPr>
          <w:rFonts w:hint="eastAsia"/>
        </w:rPr>
        <w:t>可以弥补，</w:t>
      </w:r>
      <w:r w:rsidR="00587148">
        <w:rPr>
          <w:rFonts w:hint="eastAsia"/>
        </w:rPr>
        <w:t>并</w:t>
      </w:r>
      <w:r w:rsidR="00587148" w:rsidRPr="00587148">
        <w:rPr>
          <w:rFonts w:hint="eastAsia"/>
        </w:rPr>
        <w:t>给我们的未来带来希望</w:t>
      </w:r>
      <w:r w:rsidR="00587148">
        <w:rPr>
          <w:rFonts w:hint="eastAsia"/>
        </w:rPr>
        <w:t>的。</w:t>
      </w:r>
    </w:p>
    <w:p w:rsidR="00D764A4" w:rsidRPr="00D764A4" w:rsidRDefault="00D764A4" w:rsidP="00D764A4">
      <w:pPr>
        <w:rPr>
          <w:b/>
          <w:bCs/>
          <w:szCs w:val="21"/>
        </w:rPr>
      </w:pPr>
    </w:p>
    <w:p w:rsidR="008B3081" w:rsidRPr="00D764A4" w:rsidRDefault="003C2DA6" w:rsidP="00D764A4">
      <w:pPr>
        <w:rPr>
          <w:b/>
          <w:szCs w:val="21"/>
        </w:rPr>
      </w:pPr>
      <w:r w:rsidRPr="00D764A4">
        <w:rPr>
          <w:b/>
          <w:szCs w:val="21"/>
        </w:rPr>
        <w:t>作者简介：</w:t>
      </w:r>
      <w:bookmarkStart w:id="0" w:name="productDetails"/>
      <w:bookmarkEnd w:id="0"/>
    </w:p>
    <w:p w:rsidR="005664AD" w:rsidRDefault="005664AD" w:rsidP="00D764A4">
      <w:pPr>
        <w:rPr>
          <w:b/>
          <w:szCs w:val="21"/>
        </w:rPr>
      </w:pPr>
    </w:p>
    <w:p w:rsidR="00233325" w:rsidRDefault="00233325" w:rsidP="00233325">
      <w:pPr>
        <w:ind w:firstLine="420"/>
        <w:rPr>
          <w:szCs w:val="21"/>
        </w:rPr>
      </w:pPr>
      <w:r w:rsidRPr="00233325">
        <w:rPr>
          <w:rFonts w:hint="eastAsia"/>
          <w:b/>
          <w:szCs w:val="21"/>
        </w:rPr>
        <w:t>米米·勒梅</w:t>
      </w:r>
      <w:r>
        <w:rPr>
          <w:rFonts w:hint="eastAsia"/>
          <w:b/>
          <w:szCs w:val="21"/>
        </w:rPr>
        <w:t>（</w:t>
      </w:r>
      <w:r w:rsidRPr="00D764A4">
        <w:rPr>
          <w:b/>
          <w:color w:val="000000"/>
          <w:szCs w:val="21"/>
          <w:shd w:val="clear" w:color="auto" w:fill="FFFFFF"/>
        </w:rPr>
        <w:t>Mimi Lemay</w:t>
      </w:r>
      <w:r>
        <w:rPr>
          <w:rFonts w:hint="eastAsia"/>
          <w:b/>
          <w:szCs w:val="21"/>
        </w:rPr>
        <w:t>）</w:t>
      </w:r>
      <w:r w:rsidRPr="00233325">
        <w:rPr>
          <w:rFonts w:hint="eastAsia"/>
          <w:szCs w:val="21"/>
        </w:rPr>
        <w:t>是塔夫茨大学</w:t>
      </w:r>
      <w:r>
        <w:rPr>
          <w:rFonts w:hint="eastAsia"/>
          <w:szCs w:val="21"/>
        </w:rPr>
        <w:t>（</w:t>
      </w:r>
      <w:r w:rsidRPr="00D764A4">
        <w:rPr>
          <w:color w:val="000000"/>
          <w:szCs w:val="21"/>
          <w:shd w:val="clear" w:color="auto" w:fill="FFFFFF"/>
        </w:rPr>
        <w:t>Tufts University</w:t>
      </w:r>
      <w:r>
        <w:rPr>
          <w:rFonts w:hint="eastAsia"/>
          <w:szCs w:val="21"/>
        </w:rPr>
        <w:t>）</w:t>
      </w:r>
      <w:r w:rsidRPr="00233325">
        <w:rPr>
          <w:rFonts w:hint="eastAsia"/>
          <w:szCs w:val="21"/>
        </w:rPr>
        <w:t>弗莱彻法律与外交学院</w:t>
      </w:r>
      <w:r>
        <w:rPr>
          <w:rFonts w:hint="eastAsia"/>
          <w:szCs w:val="21"/>
        </w:rPr>
        <w:t>（</w:t>
      </w:r>
      <w:r w:rsidRPr="00D764A4">
        <w:rPr>
          <w:color w:val="000000"/>
          <w:szCs w:val="21"/>
          <w:shd w:val="clear" w:color="auto" w:fill="FFFFFF"/>
        </w:rPr>
        <w:t>the Fletcher School of Law and Diplomacy</w:t>
      </w:r>
      <w:r>
        <w:rPr>
          <w:rFonts w:hint="eastAsia"/>
          <w:szCs w:val="21"/>
        </w:rPr>
        <w:t>）</w:t>
      </w:r>
      <w:r w:rsidRPr="00233325">
        <w:rPr>
          <w:rFonts w:hint="eastAsia"/>
          <w:szCs w:val="21"/>
        </w:rPr>
        <w:t>的毕业生。作为变性</w:t>
      </w:r>
      <w:r>
        <w:rPr>
          <w:rFonts w:hint="eastAsia"/>
          <w:szCs w:val="21"/>
        </w:rPr>
        <w:t>者人权</w:t>
      </w:r>
      <w:r w:rsidRPr="00233325">
        <w:rPr>
          <w:rFonts w:hint="eastAsia"/>
          <w:szCs w:val="21"/>
        </w:rPr>
        <w:t>的倡导者，米米</w:t>
      </w:r>
      <w:r>
        <w:rPr>
          <w:rFonts w:hint="eastAsia"/>
          <w:szCs w:val="21"/>
        </w:rPr>
        <w:t>曾</w:t>
      </w:r>
      <w:r w:rsidRPr="00233325">
        <w:rPr>
          <w:rFonts w:hint="eastAsia"/>
          <w:szCs w:val="21"/>
        </w:rPr>
        <w:t>在《波士</w:t>
      </w:r>
      <w:r w:rsidRPr="00233325">
        <w:rPr>
          <w:rFonts w:hint="eastAsia"/>
          <w:szCs w:val="21"/>
        </w:rPr>
        <w:lastRenderedPageBreak/>
        <w:t>顿环球报》</w:t>
      </w:r>
      <w:r>
        <w:rPr>
          <w:rFonts w:hint="eastAsia"/>
          <w:szCs w:val="21"/>
        </w:rPr>
        <w:t>（</w:t>
      </w:r>
      <w:r w:rsidRPr="00D764A4">
        <w:rPr>
          <w:i/>
          <w:iCs/>
          <w:color w:val="000000"/>
          <w:szCs w:val="21"/>
          <w:shd w:val="clear" w:color="auto" w:fill="FFFFFF"/>
        </w:rPr>
        <w:t>Boston Globe</w:t>
      </w:r>
      <w:r>
        <w:rPr>
          <w:rFonts w:hint="eastAsia"/>
          <w:szCs w:val="21"/>
        </w:rPr>
        <w:t>）上发表</w:t>
      </w:r>
      <w:r w:rsidRPr="00233325">
        <w:rPr>
          <w:rFonts w:hint="eastAsia"/>
          <w:szCs w:val="21"/>
        </w:rPr>
        <w:t>专栏文章，并出现在电视和广播上。</w:t>
      </w:r>
    </w:p>
    <w:p w:rsidR="00233325" w:rsidRDefault="00233325" w:rsidP="00233325">
      <w:pPr>
        <w:ind w:firstLine="420"/>
        <w:rPr>
          <w:szCs w:val="21"/>
        </w:rPr>
      </w:pPr>
    </w:p>
    <w:p w:rsidR="00233325" w:rsidRPr="00233325" w:rsidRDefault="00233325" w:rsidP="00233325">
      <w:pPr>
        <w:ind w:firstLine="420"/>
        <w:rPr>
          <w:szCs w:val="21"/>
        </w:rPr>
      </w:pPr>
      <w:r w:rsidRPr="00233325">
        <w:rPr>
          <w:rFonts w:hint="eastAsia"/>
          <w:szCs w:val="21"/>
        </w:rPr>
        <w:t>她</w:t>
      </w:r>
      <w:r>
        <w:rPr>
          <w:rFonts w:hint="eastAsia"/>
          <w:szCs w:val="21"/>
        </w:rPr>
        <w:t>目前</w:t>
      </w:r>
      <w:r w:rsidRPr="00233325">
        <w:rPr>
          <w:rFonts w:hint="eastAsia"/>
          <w:szCs w:val="21"/>
        </w:rPr>
        <w:t>和丈夫</w:t>
      </w:r>
      <w:r>
        <w:rPr>
          <w:rFonts w:hint="eastAsia"/>
          <w:szCs w:val="21"/>
        </w:rPr>
        <w:t>及</w:t>
      </w:r>
      <w:r w:rsidRPr="00233325">
        <w:rPr>
          <w:rFonts w:hint="eastAsia"/>
          <w:szCs w:val="21"/>
        </w:rPr>
        <w:t>三个孩子住在波士顿</w:t>
      </w:r>
      <w:r>
        <w:rPr>
          <w:rFonts w:hint="eastAsia"/>
          <w:szCs w:val="21"/>
        </w:rPr>
        <w:t>郊外</w:t>
      </w:r>
      <w:r w:rsidRPr="00233325">
        <w:rPr>
          <w:rFonts w:hint="eastAsia"/>
          <w:szCs w:val="21"/>
        </w:rPr>
        <w:t>。</w:t>
      </w:r>
    </w:p>
    <w:p w:rsidR="00D60EB2" w:rsidRPr="00D764A4" w:rsidRDefault="00D60EB2" w:rsidP="00D764A4">
      <w:pPr>
        <w:rPr>
          <w:b/>
          <w:bCs/>
          <w:szCs w:val="21"/>
        </w:rPr>
      </w:pPr>
    </w:p>
    <w:p w:rsidR="005737DB" w:rsidRPr="00D764A4" w:rsidRDefault="005737DB" w:rsidP="00D764A4">
      <w:pPr>
        <w:rPr>
          <w:b/>
          <w:bCs/>
          <w:szCs w:val="21"/>
        </w:rPr>
      </w:pPr>
    </w:p>
    <w:p w:rsidR="00D924FC" w:rsidRDefault="00D924FC"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DA8" w:rsidRDefault="007D6DA8">
      <w:r>
        <w:separator/>
      </w:r>
    </w:p>
  </w:endnote>
  <w:endnote w:type="continuationSeparator" w:id="1">
    <w:p w:rsidR="007D6DA8" w:rsidRDefault="007D6D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FA7650">
      <w:rPr>
        <w:rFonts w:ascii="方正姚体" w:eastAsia="方正姚体"/>
        <w:kern w:val="0"/>
        <w:szCs w:val="21"/>
      </w:rPr>
      <w:fldChar w:fldCharType="begin"/>
    </w:r>
    <w:r>
      <w:rPr>
        <w:rFonts w:ascii="方正姚体" w:eastAsia="方正姚体"/>
        <w:kern w:val="0"/>
        <w:szCs w:val="21"/>
      </w:rPr>
      <w:instrText xml:space="preserve"> PAGE </w:instrText>
    </w:r>
    <w:r w:rsidR="00FA7650">
      <w:rPr>
        <w:rFonts w:ascii="方正姚体" w:eastAsia="方正姚体"/>
        <w:kern w:val="0"/>
        <w:szCs w:val="21"/>
      </w:rPr>
      <w:fldChar w:fldCharType="separate"/>
    </w:r>
    <w:r w:rsidR="00810F63">
      <w:rPr>
        <w:rFonts w:ascii="方正姚体" w:eastAsia="方正姚体"/>
        <w:noProof/>
        <w:kern w:val="0"/>
        <w:szCs w:val="21"/>
      </w:rPr>
      <w:t>1</w:t>
    </w:r>
    <w:r w:rsidR="00FA765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DA8" w:rsidRDefault="007D6DA8">
      <w:r>
        <w:separator/>
      </w:r>
    </w:p>
  </w:footnote>
  <w:footnote w:type="continuationSeparator" w:id="1">
    <w:p w:rsidR="007D6DA8" w:rsidRDefault="007D6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33325"/>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87148"/>
    <w:rsid w:val="005A40A1"/>
    <w:rsid w:val="005A7793"/>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7D6DA8"/>
    <w:rsid w:val="00805130"/>
    <w:rsid w:val="00805764"/>
    <w:rsid w:val="00810F63"/>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30D6"/>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D250E"/>
    <w:rsid w:val="00AE5D34"/>
    <w:rsid w:val="00AF374C"/>
    <w:rsid w:val="00B01D5B"/>
    <w:rsid w:val="00B05F67"/>
    <w:rsid w:val="00B11565"/>
    <w:rsid w:val="00B1495D"/>
    <w:rsid w:val="00B26A7A"/>
    <w:rsid w:val="00B34F02"/>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764A4"/>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A58C4"/>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650"/>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D764A4"/>
    <w:rPr>
      <w:sz w:val="18"/>
      <w:szCs w:val="18"/>
    </w:rPr>
  </w:style>
  <w:style w:type="character" w:customStyle="1" w:styleId="Char">
    <w:name w:val="批注框文本 Char"/>
    <w:basedOn w:val="a0"/>
    <w:link w:val="ab"/>
    <w:rsid w:val="00D764A4"/>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71916273">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204</Words>
  <Characters>1165</Characters>
  <Application>Microsoft Office Word</Application>
  <DocSecurity>0</DocSecurity>
  <Lines>9</Lines>
  <Paragraphs>2</Paragraphs>
  <ScaleCrop>false</ScaleCrop>
  <Company>2ndSpAcE</Company>
  <LinksUpToDate>false</LinksUpToDate>
  <CharactersWithSpaces>1367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7</cp:revision>
  <cp:lastPrinted>2004-04-23T07:06:00Z</cp:lastPrinted>
  <dcterms:created xsi:type="dcterms:W3CDTF">2019-05-09T07:34:00Z</dcterms:created>
  <dcterms:modified xsi:type="dcterms:W3CDTF">2019-08-08T04:22:00Z</dcterms:modified>
</cp:coreProperties>
</file>