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63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中文书名：《关于WeWork办公空间房地产商业崛起的背后》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UNTITLED ON WEWORK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Eliot Brown and Maureen Farrell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社：Crown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代理公司：Fletcher/ANA/Cindy Zhang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页    数：待定（2020年9月全稿）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出版时间：2021年初出版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型：非小说（商业纪实）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详细描述了近500亿美元的初创企业WeWork的惊人崛起和</w:t>
      </w:r>
      <w:r>
        <w:rPr>
          <w:rFonts w:hint="eastAsia"/>
          <w:lang w:eastAsia="zh-CN"/>
        </w:rPr>
        <w:t>骤然跌落。</w:t>
      </w:r>
      <w:r>
        <w:rPr>
          <w:rFonts w:hint="eastAsia"/>
        </w:rPr>
        <w:t>像WeWork</w:t>
      </w:r>
      <w:r>
        <w:rPr>
          <w:rFonts w:hint="eastAsia"/>
          <w:lang w:eastAsia="zh-CN"/>
        </w:rPr>
        <w:t>公司就像“优步科技公司（</w:t>
      </w:r>
      <w:r>
        <w:rPr>
          <w:rFonts w:hint="eastAsia"/>
        </w:rPr>
        <w:t>Uber</w:t>
      </w:r>
      <w:r>
        <w:rPr>
          <w:rFonts w:hint="eastAsia"/>
          <w:lang w:eastAsia="zh-CN"/>
        </w:rPr>
        <w:t>）”</w:t>
      </w:r>
      <w:r>
        <w:rPr>
          <w:rFonts w:hint="eastAsia"/>
        </w:rPr>
        <w:t>和</w:t>
      </w:r>
      <w:r>
        <w:rPr>
          <w:rFonts w:hint="eastAsia"/>
          <w:lang w:eastAsia="zh-CN"/>
        </w:rPr>
        <w:t>“</w:t>
      </w:r>
      <w:r>
        <w:rPr>
          <w:rFonts w:hint="eastAsia"/>
        </w:rPr>
        <w:t>空中食宿Airbnb</w:t>
      </w:r>
      <w:r>
        <w:rPr>
          <w:rFonts w:hint="eastAsia"/>
          <w:lang w:eastAsia="zh-CN"/>
        </w:rPr>
        <w:t>”网站</w:t>
      </w:r>
      <w:r>
        <w:rPr>
          <w:rFonts w:hint="eastAsia"/>
        </w:rPr>
        <w:t>一样</w:t>
      </w:r>
      <w:r>
        <w:rPr>
          <w:rFonts w:hint="eastAsia"/>
          <w:lang w:eastAsia="zh-CN"/>
        </w:rPr>
        <w:t>扶摇直上，</w:t>
      </w:r>
      <w:r>
        <w:rPr>
          <w:rFonts w:hint="eastAsia"/>
        </w:rPr>
        <w:t>飞速发展，</w:t>
      </w:r>
      <w:r>
        <w:rPr>
          <w:rFonts w:hint="eastAsia"/>
          <w:lang w:eastAsia="zh-CN"/>
        </w:rPr>
        <w:t>然而，</w:t>
      </w:r>
      <w:r>
        <w:rPr>
          <w:rFonts w:hint="eastAsia"/>
        </w:rPr>
        <w:t>在披露其魅力</w:t>
      </w:r>
      <w:r>
        <w:rPr>
          <w:rFonts w:hint="eastAsia"/>
          <w:lang w:eastAsia="zh-CN"/>
        </w:rPr>
        <w:t>四射而又</w:t>
      </w:r>
      <w:r>
        <w:rPr>
          <w:rFonts w:hint="eastAsia"/>
        </w:rPr>
        <w:t>神秘的创始人亚当·诺依曼（Adam Neumann）的</w:t>
      </w:r>
      <w:r>
        <w:rPr>
          <w:rFonts w:hint="eastAsia"/>
          <w:lang w:eastAsia="zh-CN"/>
        </w:rPr>
        <w:t>不可靠</w:t>
      </w:r>
      <w:r>
        <w:rPr>
          <w:rFonts w:hint="eastAsia"/>
        </w:rPr>
        <w:t>管理和个人</w:t>
      </w:r>
      <w:r>
        <w:rPr>
          <w:rFonts w:hint="eastAsia"/>
          <w:lang w:eastAsia="zh-CN"/>
        </w:rPr>
        <w:t>谋取致富、</w:t>
      </w:r>
      <w:r>
        <w:rPr>
          <w:rFonts w:hint="eastAsia"/>
        </w:rPr>
        <w:t>以及</w:t>
      </w:r>
      <w:r>
        <w:rPr>
          <w:rFonts w:hint="eastAsia"/>
          <w:lang w:eastAsia="zh-CN"/>
        </w:rPr>
        <w:t>该公司</w:t>
      </w:r>
      <w:r>
        <w:rPr>
          <w:rFonts w:hint="eastAsia"/>
        </w:rPr>
        <w:t>对其商业模式和世界上一些最大的银行家、金融家和出资人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包括摩根大通</w:t>
      </w:r>
      <w:r>
        <w:rPr>
          <w:rFonts w:hint="eastAsia"/>
          <w:lang w:eastAsia="zh-CN"/>
        </w:rPr>
        <w:t>（</w:t>
      </w:r>
      <w:r>
        <w:t>JPMorgan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、日本软银</w:t>
      </w:r>
      <w:r>
        <w:rPr>
          <w:rFonts w:hint="eastAsia"/>
          <w:lang w:eastAsia="zh-CN"/>
        </w:rPr>
        <w:t>（</w:t>
      </w:r>
      <w:r>
        <w:t>Softbank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和沙特阿拉伯</w:t>
      </w:r>
      <w:r>
        <w:rPr>
          <w:rFonts w:hint="eastAsia"/>
          <w:lang w:eastAsia="zh-CN"/>
        </w:rPr>
        <w:t>（</w:t>
      </w:r>
      <w:r>
        <w:t>Saudi Arabia</w:t>
      </w:r>
      <w:r>
        <w:rPr>
          <w:rFonts w:hint="eastAsia"/>
          <w:lang w:eastAsia="zh-CN"/>
        </w:rPr>
        <w:t>）等在其中所起到的作用等问题之后，该公司的首次公开募股尝试却一败涂地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在硅谷的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仙尘技术”（Pixie Dust）和金融危机后全球资金追逐回报的浪潮的推动下，WeWork的故事归根结底是一个魔术</w:t>
      </w:r>
      <w:r>
        <w:rPr>
          <w:rFonts w:hint="eastAsia"/>
          <w:lang w:eastAsia="zh-CN"/>
        </w:rPr>
        <w:t>把戏</w:t>
      </w:r>
      <w:r>
        <w:rPr>
          <w:rFonts w:hint="eastAsia"/>
        </w:rPr>
        <w:t>。有人能</w:t>
      </w:r>
      <w:r>
        <w:rPr>
          <w:rFonts w:hint="eastAsia"/>
          <w:lang w:eastAsia="zh-CN"/>
        </w:rPr>
        <w:t>接受</w:t>
      </w:r>
      <w:r>
        <w:rPr>
          <w:rFonts w:hint="eastAsia"/>
        </w:rPr>
        <w:t>世界上最枯燥乏味的</w:t>
      </w:r>
      <w:r>
        <w:rPr>
          <w:rFonts w:hint="eastAsia"/>
          <w:lang w:eastAsia="zh-CN"/>
        </w:rPr>
        <w:t>东西——一个</w:t>
      </w:r>
      <w:r>
        <w:rPr>
          <w:rFonts w:hint="eastAsia"/>
        </w:rPr>
        <w:t>办公室</w:t>
      </w:r>
      <w:r>
        <w:rPr>
          <w:rFonts w:hint="eastAsia"/>
          <w:lang w:eastAsia="zh-CN"/>
        </w:rPr>
        <w:t>，并</w:t>
      </w:r>
      <w:r>
        <w:rPr>
          <w:rFonts w:hint="eastAsia"/>
        </w:rPr>
        <w:t>说服世界把它当作一个世界和市场领先的技术吗？</w:t>
      </w:r>
    </w:p>
    <w:p/>
    <w:p>
      <w:pPr>
        <w:ind w:firstLine="420" w:firstLineChars="200"/>
      </w:pPr>
      <w:r>
        <w:rPr>
          <w:rFonts w:hint="eastAsia"/>
          <w:lang w:eastAsia="zh-CN"/>
        </w:rPr>
        <w:t>问题的</w:t>
      </w:r>
      <w:r>
        <w:rPr>
          <w:rFonts w:hint="eastAsia"/>
        </w:rPr>
        <w:t>答案是肯定的。这本书讲述的是一个表演者，他的观众，以及一个集体的意愿，</w:t>
      </w:r>
      <w:r>
        <w:rPr>
          <w:rFonts w:hint="eastAsia"/>
          <w:lang w:eastAsia="zh-CN"/>
        </w:rPr>
        <w:t>他们假戏真做，跟着高达</w:t>
      </w:r>
      <w:r>
        <w:rPr>
          <w:rFonts w:hint="eastAsia"/>
        </w:rPr>
        <w:t>数百亿美元</w:t>
      </w:r>
      <w:r>
        <w:rPr>
          <w:rFonts w:hint="eastAsia"/>
          <w:lang w:eastAsia="zh-CN"/>
        </w:rPr>
        <w:t>资本演这一场大戏。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jc w:val="left"/>
      </w:pPr>
      <w:bookmarkStart w:id="1" w:name="awards"/>
      <w:bookmarkEnd w:id="1"/>
      <w:r>
        <w:rPr>
          <w:rFonts w:hint="eastAsia"/>
          <w:b/>
          <w:bCs/>
        </w:rPr>
        <w:t>艾略特·布朗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Eliot Brown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和莫林·法雷尔</w:t>
      </w:r>
      <w:r>
        <w:rPr>
          <w:rFonts w:hint="eastAsia"/>
          <w:lang w:eastAsia="zh-CN"/>
        </w:rPr>
        <w:t>主导着</w:t>
      </w:r>
      <w:r>
        <w:t>WeWork</w:t>
      </w:r>
      <w:r>
        <w:rPr>
          <w:rFonts w:hint="eastAsia"/>
          <w:lang w:eastAsia="zh-CN"/>
        </w:rPr>
        <w:t>新闻</w:t>
      </w:r>
      <w:r>
        <w:rPr>
          <w:rFonts w:hint="eastAsia"/>
        </w:rPr>
        <w:t>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这本书</w:t>
      </w:r>
      <w:r>
        <w:rPr>
          <w:rFonts w:hint="eastAsia"/>
          <w:lang w:eastAsia="zh-CN"/>
        </w:rPr>
        <w:t>在其采访的范围，所讲述</w:t>
      </w:r>
      <w:r>
        <w:rPr>
          <w:rFonts w:hint="eastAsia"/>
        </w:rPr>
        <w:t>故事</w:t>
      </w:r>
      <w:r>
        <w:rPr>
          <w:rFonts w:hint="eastAsia"/>
          <w:lang w:eastAsia="zh-CN"/>
        </w:rPr>
        <w:t>方法以及见解方面令其他作品无法与之相提并论</w:t>
      </w:r>
      <w:r>
        <w:rPr>
          <w:rFonts w:hint="eastAsia"/>
        </w:rPr>
        <w:t>。艾略特·布朗在《华尔街日报》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Wall Street Journal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</w:rPr>
        <w:t>旧金山</w:t>
      </w:r>
      <w:r>
        <w:rPr>
          <w:rFonts w:hint="eastAsia"/>
          <w:lang w:eastAsia="zh-CN"/>
        </w:rPr>
        <w:t>（</w:t>
      </w:r>
      <w:r>
        <w:t>San Francisco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分社撰文介绍</w:t>
      </w:r>
      <w:r>
        <w:rPr>
          <w:rFonts w:hint="eastAsia"/>
          <w:lang w:eastAsia="zh-CN"/>
        </w:rPr>
        <w:t>新创企业</w:t>
      </w:r>
      <w:r>
        <w:rPr>
          <w:rFonts w:hint="eastAsia"/>
        </w:rPr>
        <w:t>和风险投资。他之前曾在纽约市从事商业地产和经济发展</w:t>
      </w:r>
      <w:r>
        <w:rPr>
          <w:rFonts w:hint="eastAsia"/>
          <w:lang w:eastAsia="zh-CN"/>
        </w:rPr>
        <w:t>报道</w:t>
      </w:r>
      <w:r>
        <w:rPr>
          <w:rFonts w:hint="eastAsia"/>
        </w:rPr>
        <w:t>。2010年，他</w:t>
      </w:r>
      <w:r>
        <w:rPr>
          <w:rFonts w:hint="eastAsia"/>
          <w:lang w:eastAsia="zh-CN"/>
        </w:rPr>
        <w:t>离开</w:t>
      </w:r>
      <w:r>
        <w:rPr>
          <w:rFonts w:hint="eastAsia"/>
        </w:rPr>
        <w:t>《纽约观察报》</w:t>
      </w:r>
      <w:r>
        <w:rPr>
          <w:rFonts w:hint="eastAsia"/>
          <w:b w:val="0"/>
          <w:bCs w:val="0"/>
          <w:szCs w:val="21"/>
          <w:lang w:eastAsia="zh-CN"/>
        </w:rPr>
        <w:t>，加入</w:t>
      </w:r>
      <w:r>
        <w:rPr>
          <w:rFonts w:hint="eastAsia"/>
        </w:rPr>
        <w:t>《华尔街日报》</w:t>
      </w:r>
      <w:bookmarkStart w:id="2" w:name="_GoBack"/>
      <w:bookmarkEnd w:id="2"/>
      <w:r>
        <w:rPr>
          <w:rFonts w:hint="eastAsia"/>
          <w:b w:val="0"/>
          <w:bCs w:val="0"/>
          <w:szCs w:val="21"/>
          <w:lang w:eastAsia="zh-CN"/>
        </w:rPr>
        <w:t>记者行列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ind w:firstLine="422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/>
          <w:bCs/>
          <w:szCs w:val="21"/>
        </w:rPr>
        <w:t>莫林·法雷尔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</w:rPr>
        <w:t>Maureen Farrell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是《华尔街日报》在纽约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New York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报道首次公开发行（IPO）和资本市场的记者。</w:t>
      </w:r>
      <w:r>
        <w:rPr>
          <w:rFonts w:hint="eastAsia"/>
          <w:b w:val="0"/>
          <w:bCs w:val="0"/>
          <w:szCs w:val="21"/>
          <w:lang w:eastAsia="zh-CN"/>
        </w:rPr>
        <w:t>之前，</w:t>
      </w:r>
      <w:r>
        <w:rPr>
          <w:rFonts w:hint="eastAsia"/>
          <w:b w:val="0"/>
          <w:bCs w:val="0"/>
          <w:szCs w:val="21"/>
        </w:rPr>
        <w:t>她曾在《财富》博客（MoneyBeat Blog）</w:t>
      </w:r>
      <w:r>
        <w:rPr>
          <w:rFonts w:hint="eastAsia"/>
          <w:b w:val="0"/>
          <w:bCs w:val="0"/>
          <w:szCs w:val="21"/>
          <w:lang w:eastAsia="zh-CN"/>
        </w:rPr>
        <w:t>报道</w:t>
      </w:r>
      <w:r>
        <w:rPr>
          <w:rFonts w:hint="eastAsia"/>
          <w:b w:val="0"/>
          <w:bCs w:val="0"/>
          <w:szCs w:val="21"/>
        </w:rPr>
        <w:t>华尔街、银行和企业并购方面的记者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</w:rPr>
        <w:t>在2013年加入《华尔街日报》之前，并在《福布斯》（Forbes）和有线电视新闻网财经频道（CNNMoney）等多家出版物担任记者。她</w:t>
      </w:r>
      <w:r>
        <w:rPr>
          <w:rFonts w:hint="eastAsia"/>
          <w:b w:val="0"/>
          <w:bCs w:val="0"/>
          <w:szCs w:val="21"/>
          <w:lang w:eastAsia="zh-CN"/>
        </w:rPr>
        <w:t>先后</w:t>
      </w:r>
      <w:r>
        <w:rPr>
          <w:rFonts w:hint="eastAsia"/>
          <w:b w:val="0"/>
          <w:bCs w:val="0"/>
          <w:szCs w:val="21"/>
        </w:rPr>
        <w:t>毕业于杜克大学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Duke University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英国文学</w:t>
      </w:r>
      <w:r>
        <w:rPr>
          <w:rFonts w:hint="eastAsia"/>
          <w:b w:val="0"/>
          <w:bCs w:val="0"/>
          <w:szCs w:val="21"/>
          <w:lang w:eastAsia="zh-CN"/>
        </w:rPr>
        <w:t>专业和</w:t>
      </w:r>
      <w:r>
        <w:rPr>
          <w:rFonts w:hint="eastAsia"/>
          <w:b w:val="0"/>
          <w:bCs w:val="0"/>
          <w:szCs w:val="21"/>
        </w:rPr>
        <w:t>哥伦比亚新闻学院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Columbia School of Journalism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b w:val="0"/>
          <w:bCs w:val="0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3426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66D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35DA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1876"/>
    <w:rsid w:val="00BF2792"/>
    <w:rsid w:val="00BF4E7A"/>
    <w:rsid w:val="00BF5E63"/>
    <w:rsid w:val="00C06640"/>
    <w:rsid w:val="00C0774A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23C2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1434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47EF4F5D"/>
    <w:rsid w:val="4FB90916"/>
    <w:rsid w:val="50DA273A"/>
    <w:rsid w:val="6C543098"/>
    <w:rsid w:val="7124379F"/>
    <w:rsid w:val="71D42081"/>
    <w:rsid w:val="75810DFC"/>
    <w:rsid w:val="7C8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378</Words>
  <Characters>2156</Characters>
  <Lines>17</Lines>
  <Paragraphs>5</Paragraphs>
  <TotalTime>1</TotalTime>
  <ScaleCrop>false</ScaleCrop>
  <LinksUpToDate>false</LinksUpToDate>
  <CharactersWithSpaces>2529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2019-10-11T06:36:00Z</dcterms:created>
  <dc:creator>Image</dc:creator>
  <cp:lastModifiedBy>Administrator</cp:lastModifiedBy>
  <cp:lastPrinted>2004-04-23T07:06:00Z</cp:lastPrinted>
  <dcterms:modified xsi:type="dcterms:W3CDTF">2019-10-28T01:20:09Z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