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AC0B68" w:rsidRDefault="00805764" w:rsidP="006F043F">
      <w:pPr>
        <w:jc w:val="center"/>
        <w:rPr>
          <w:b/>
          <w:bCs/>
          <w:sz w:val="36"/>
          <w:szCs w:val="36"/>
          <w:shd w:val="pct15" w:color="auto" w:fill="FFFFFF"/>
        </w:rPr>
      </w:pPr>
      <w:r w:rsidRPr="00AC0B68">
        <w:rPr>
          <w:rFonts w:hint="eastAsia"/>
          <w:b/>
          <w:bCs/>
          <w:sz w:val="36"/>
          <w:szCs w:val="36"/>
          <w:shd w:val="pct15" w:color="auto" w:fill="FFFFFF"/>
        </w:rPr>
        <w:t>新</w:t>
      </w:r>
      <w:r w:rsidR="00AC0B68" w:rsidRPr="00AC0B68">
        <w:rPr>
          <w:rFonts w:hint="eastAsia"/>
          <w:b/>
          <w:bCs/>
          <w:sz w:val="36"/>
          <w:szCs w:val="36"/>
          <w:shd w:val="pct15" w:color="auto" w:fill="FFFFFF"/>
        </w:rPr>
        <w:t xml:space="preserve"> </w:t>
      </w:r>
      <w:r w:rsidRPr="00AC0B68">
        <w:rPr>
          <w:rFonts w:hint="eastAsia"/>
          <w:b/>
          <w:bCs/>
          <w:sz w:val="36"/>
          <w:szCs w:val="36"/>
          <w:shd w:val="pct15" w:color="auto" w:fill="FFFFFF"/>
        </w:rPr>
        <w:t>书</w:t>
      </w:r>
      <w:r w:rsidR="00AC0B68" w:rsidRPr="00AC0B68">
        <w:rPr>
          <w:rFonts w:hint="eastAsia"/>
          <w:b/>
          <w:bCs/>
          <w:sz w:val="36"/>
          <w:szCs w:val="36"/>
          <w:shd w:val="pct15" w:color="auto" w:fill="FFFFFF"/>
        </w:rPr>
        <w:t xml:space="preserve"> </w:t>
      </w:r>
      <w:r w:rsidRPr="00AC0B68">
        <w:rPr>
          <w:rFonts w:hint="eastAsia"/>
          <w:b/>
          <w:bCs/>
          <w:sz w:val="36"/>
          <w:szCs w:val="36"/>
          <w:shd w:val="pct15" w:color="auto" w:fill="FFFFFF"/>
        </w:rPr>
        <w:t>推</w:t>
      </w:r>
      <w:r w:rsidR="00AC0B68" w:rsidRPr="00AC0B68">
        <w:rPr>
          <w:rFonts w:hint="eastAsia"/>
          <w:b/>
          <w:bCs/>
          <w:sz w:val="36"/>
          <w:szCs w:val="36"/>
          <w:shd w:val="pct15" w:color="auto" w:fill="FFFFFF"/>
        </w:rPr>
        <w:t xml:space="preserve"> </w:t>
      </w:r>
      <w:r w:rsidRPr="00AC0B68">
        <w:rPr>
          <w:rFonts w:hint="eastAsia"/>
          <w:b/>
          <w:bCs/>
          <w:sz w:val="36"/>
          <w:szCs w:val="36"/>
          <w:shd w:val="pct15" w:color="auto" w:fill="FFFFFF"/>
        </w:rPr>
        <w:t>荐</w:t>
      </w:r>
    </w:p>
    <w:p w:rsidR="00805764" w:rsidRPr="00AC0B68" w:rsidRDefault="00805764" w:rsidP="007535B6">
      <w:pPr>
        <w:rPr>
          <w:b/>
          <w:bCs/>
          <w:szCs w:val="21"/>
        </w:rPr>
      </w:pPr>
    </w:p>
    <w:p w:rsidR="00F978A8" w:rsidRPr="00AC0B68" w:rsidRDefault="00234808" w:rsidP="000C1EE1">
      <w:pPr>
        <w:rPr>
          <w:b/>
          <w:bCs/>
          <w:szCs w:val="21"/>
        </w:rPr>
      </w:pPr>
      <w:r w:rsidRPr="00AC0B68">
        <w:rPr>
          <w:noProof/>
          <w:szCs w:val="21"/>
        </w:rPr>
        <w:drawing>
          <wp:anchor distT="0" distB="0" distL="114300" distR="114300" simplePos="0" relativeHeight="251658240" behindDoc="0" locked="0" layoutInCell="1" allowOverlap="1">
            <wp:simplePos x="0" y="0"/>
            <wp:positionH relativeFrom="margin">
              <wp:posOffset>4230370</wp:posOffset>
            </wp:positionH>
            <wp:positionV relativeFrom="margin">
              <wp:posOffset>835660</wp:posOffset>
            </wp:positionV>
            <wp:extent cx="1382395" cy="2048510"/>
            <wp:effectExtent l="0" t="0" r="8255"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82395" cy="2048510"/>
                    </a:xfrm>
                    <a:prstGeom prst="rect">
                      <a:avLst/>
                    </a:prstGeom>
                  </pic:spPr>
                </pic:pic>
              </a:graphicData>
            </a:graphic>
          </wp:anchor>
        </w:drawing>
      </w:r>
      <w:r w:rsidR="00C12C57" w:rsidRPr="00AC0B68">
        <w:rPr>
          <w:rFonts w:hint="eastAsia"/>
          <w:b/>
          <w:szCs w:val="21"/>
        </w:rPr>
        <w:t>中</w:t>
      </w:r>
      <w:r w:rsidR="00C12C57" w:rsidRPr="00AC0B68">
        <w:rPr>
          <w:rFonts w:hint="eastAsia"/>
          <w:b/>
          <w:bCs/>
          <w:szCs w:val="21"/>
        </w:rPr>
        <w:t>文书名：</w:t>
      </w:r>
      <w:r w:rsidR="00F978A8" w:rsidRPr="00AC0B68">
        <w:rPr>
          <w:rFonts w:hint="eastAsia"/>
          <w:b/>
          <w:bCs/>
          <w:szCs w:val="21"/>
        </w:rPr>
        <w:t>《</w:t>
      </w:r>
      <w:r w:rsidRPr="00AC0B68">
        <w:rPr>
          <w:rFonts w:hint="eastAsia"/>
          <w:b/>
          <w:bCs/>
          <w:szCs w:val="21"/>
        </w:rPr>
        <w:t>英格玛的觉醒</w:t>
      </w:r>
      <w:r w:rsidR="00F978A8" w:rsidRPr="00AC0B68">
        <w:rPr>
          <w:rFonts w:hint="eastAsia"/>
          <w:b/>
          <w:bCs/>
          <w:szCs w:val="21"/>
        </w:rPr>
        <w:t>》</w:t>
      </w:r>
    </w:p>
    <w:p w:rsidR="00901EC6" w:rsidRPr="00AC0B68" w:rsidRDefault="00805764" w:rsidP="007803CB">
      <w:pPr>
        <w:jc w:val="left"/>
        <w:rPr>
          <w:b/>
          <w:bCs/>
          <w:szCs w:val="21"/>
        </w:rPr>
      </w:pPr>
      <w:r w:rsidRPr="00AC0B68">
        <w:rPr>
          <w:rFonts w:hint="eastAsia"/>
          <w:b/>
          <w:bCs/>
          <w:szCs w:val="21"/>
        </w:rPr>
        <w:t>英文书名：</w:t>
      </w:r>
      <w:r w:rsidR="00901EC6" w:rsidRPr="00AC0B68">
        <w:rPr>
          <w:b/>
          <w:bCs/>
          <w:szCs w:val="21"/>
        </w:rPr>
        <w:t>INGEMAR’S AWAKENING</w:t>
      </w:r>
    </w:p>
    <w:p w:rsidR="00051D56" w:rsidRPr="00AC0B68" w:rsidRDefault="00805764" w:rsidP="00051D56">
      <w:pPr>
        <w:rPr>
          <w:b/>
          <w:bCs/>
          <w:szCs w:val="21"/>
        </w:rPr>
      </w:pPr>
      <w:r w:rsidRPr="00AC0B68">
        <w:rPr>
          <w:rFonts w:hint="eastAsia"/>
          <w:b/>
          <w:bCs/>
          <w:szCs w:val="21"/>
        </w:rPr>
        <w:t>作</w:t>
      </w:r>
      <w:r w:rsidR="00AC0B68">
        <w:rPr>
          <w:rFonts w:hint="eastAsia"/>
          <w:b/>
          <w:bCs/>
          <w:szCs w:val="21"/>
        </w:rPr>
        <w:t xml:space="preserve">    </w:t>
      </w:r>
      <w:r w:rsidRPr="00AC0B68">
        <w:rPr>
          <w:rFonts w:hint="eastAsia"/>
          <w:b/>
          <w:bCs/>
          <w:szCs w:val="21"/>
        </w:rPr>
        <w:t>者：</w:t>
      </w:r>
      <w:r w:rsidR="004765D2" w:rsidRPr="00AC0B68">
        <w:rPr>
          <w:b/>
          <w:bCs/>
          <w:szCs w:val="21"/>
        </w:rPr>
        <w:t>Mikael Bergstrand</w:t>
      </w:r>
    </w:p>
    <w:p w:rsidR="00805764" w:rsidRPr="00AC0B68" w:rsidRDefault="00805764" w:rsidP="00051D56">
      <w:pPr>
        <w:rPr>
          <w:b/>
          <w:bCs/>
          <w:szCs w:val="21"/>
        </w:rPr>
      </w:pPr>
      <w:r w:rsidRPr="00AC0B68">
        <w:rPr>
          <w:rFonts w:hint="eastAsia"/>
          <w:b/>
          <w:bCs/>
          <w:szCs w:val="21"/>
        </w:rPr>
        <w:t>出</w:t>
      </w:r>
      <w:r w:rsidR="00AC0B68">
        <w:rPr>
          <w:rFonts w:hint="eastAsia"/>
          <w:b/>
          <w:bCs/>
          <w:szCs w:val="21"/>
        </w:rPr>
        <w:t xml:space="preserve"> </w:t>
      </w:r>
      <w:r w:rsidRPr="00AC0B68">
        <w:rPr>
          <w:rFonts w:hint="eastAsia"/>
          <w:b/>
          <w:bCs/>
          <w:szCs w:val="21"/>
        </w:rPr>
        <w:t>版</w:t>
      </w:r>
      <w:r w:rsidR="00AC0B68">
        <w:rPr>
          <w:rFonts w:hint="eastAsia"/>
          <w:b/>
          <w:bCs/>
          <w:szCs w:val="21"/>
        </w:rPr>
        <w:t xml:space="preserve"> </w:t>
      </w:r>
      <w:r w:rsidRPr="00AC0B68">
        <w:rPr>
          <w:rFonts w:hint="eastAsia"/>
          <w:b/>
          <w:bCs/>
          <w:szCs w:val="21"/>
        </w:rPr>
        <w:t>社：</w:t>
      </w:r>
      <w:r w:rsidR="004765D2" w:rsidRPr="00AC0B68">
        <w:rPr>
          <w:b/>
          <w:bCs/>
          <w:szCs w:val="21"/>
        </w:rPr>
        <w:t>Bokfabriken</w:t>
      </w:r>
    </w:p>
    <w:p w:rsidR="00056116" w:rsidRPr="00AC0B68" w:rsidRDefault="00805764" w:rsidP="000C1EE1">
      <w:pPr>
        <w:rPr>
          <w:b/>
          <w:bCs/>
          <w:szCs w:val="21"/>
        </w:rPr>
      </w:pPr>
      <w:r w:rsidRPr="00AC0B68">
        <w:rPr>
          <w:rFonts w:hint="eastAsia"/>
          <w:b/>
          <w:bCs/>
          <w:szCs w:val="21"/>
        </w:rPr>
        <w:t>代理</w:t>
      </w:r>
      <w:r w:rsidR="00E44F09" w:rsidRPr="00AC0B68">
        <w:rPr>
          <w:rFonts w:hint="eastAsia"/>
          <w:b/>
          <w:bCs/>
          <w:szCs w:val="21"/>
        </w:rPr>
        <w:t>公司</w:t>
      </w:r>
      <w:r w:rsidRPr="00AC0B68">
        <w:rPr>
          <w:rFonts w:hint="eastAsia"/>
          <w:b/>
          <w:bCs/>
          <w:szCs w:val="21"/>
        </w:rPr>
        <w:t>：</w:t>
      </w:r>
      <w:r w:rsidR="00297FEC" w:rsidRPr="00AC0B68">
        <w:rPr>
          <w:b/>
          <w:bCs/>
          <w:szCs w:val="21"/>
        </w:rPr>
        <w:t>Enberg Agency</w:t>
      </w:r>
      <w:r w:rsidR="004765D2" w:rsidRPr="00AC0B68">
        <w:rPr>
          <w:b/>
          <w:bCs/>
          <w:szCs w:val="21"/>
        </w:rPr>
        <w:t>/</w:t>
      </w:r>
      <w:r w:rsidR="00056116" w:rsidRPr="00AC0B68">
        <w:rPr>
          <w:rFonts w:hint="eastAsia"/>
          <w:b/>
          <w:bCs/>
          <w:szCs w:val="21"/>
        </w:rPr>
        <w:t>ANA/</w:t>
      </w:r>
      <w:r w:rsidR="00AC0B68" w:rsidRPr="00AC0B68">
        <w:rPr>
          <w:b/>
        </w:rPr>
        <w:t xml:space="preserve"> </w:t>
      </w:r>
      <w:r w:rsidR="00AC0B68">
        <w:rPr>
          <w:b/>
        </w:rPr>
        <w:t>Irene Wen</w:t>
      </w:r>
    </w:p>
    <w:p w:rsidR="00805764" w:rsidRPr="00AC0B68" w:rsidRDefault="00805764" w:rsidP="000C1EE1">
      <w:pPr>
        <w:rPr>
          <w:b/>
          <w:bCs/>
          <w:szCs w:val="21"/>
        </w:rPr>
      </w:pPr>
      <w:r w:rsidRPr="00AC0B68">
        <w:rPr>
          <w:rFonts w:hint="eastAsia"/>
          <w:b/>
          <w:bCs/>
          <w:szCs w:val="21"/>
        </w:rPr>
        <w:t>页</w:t>
      </w:r>
      <w:r w:rsidR="00AC0B68">
        <w:rPr>
          <w:rFonts w:hint="eastAsia"/>
          <w:b/>
          <w:bCs/>
          <w:szCs w:val="21"/>
        </w:rPr>
        <w:t xml:space="preserve">    </w:t>
      </w:r>
      <w:r w:rsidR="00C12C57" w:rsidRPr="00AC0B68">
        <w:rPr>
          <w:rFonts w:hint="eastAsia"/>
          <w:b/>
          <w:bCs/>
          <w:szCs w:val="21"/>
        </w:rPr>
        <w:t>数</w:t>
      </w:r>
      <w:r w:rsidRPr="00AC0B68">
        <w:rPr>
          <w:rFonts w:hint="eastAsia"/>
          <w:b/>
          <w:bCs/>
          <w:szCs w:val="21"/>
        </w:rPr>
        <w:t>：</w:t>
      </w:r>
      <w:r w:rsidR="004765D2" w:rsidRPr="00AC0B68">
        <w:rPr>
          <w:rFonts w:hint="eastAsia"/>
          <w:b/>
          <w:bCs/>
          <w:szCs w:val="21"/>
        </w:rPr>
        <w:t>3</w:t>
      </w:r>
      <w:r w:rsidR="004765D2" w:rsidRPr="00AC0B68">
        <w:rPr>
          <w:b/>
          <w:bCs/>
          <w:szCs w:val="21"/>
        </w:rPr>
        <w:t>20</w:t>
      </w:r>
      <w:r w:rsidR="004765D2" w:rsidRPr="00AC0B68">
        <w:rPr>
          <w:b/>
          <w:bCs/>
          <w:szCs w:val="21"/>
        </w:rPr>
        <w:t>页</w:t>
      </w:r>
    </w:p>
    <w:p w:rsidR="00805764" w:rsidRPr="00AC0B68" w:rsidRDefault="00805764" w:rsidP="000C1EE1">
      <w:pPr>
        <w:rPr>
          <w:b/>
          <w:bCs/>
          <w:szCs w:val="21"/>
        </w:rPr>
      </w:pPr>
      <w:r w:rsidRPr="00AC0B68">
        <w:rPr>
          <w:rFonts w:hint="eastAsia"/>
          <w:b/>
          <w:bCs/>
          <w:szCs w:val="21"/>
        </w:rPr>
        <w:t>出版时间：</w:t>
      </w:r>
      <w:r w:rsidR="007A35F6" w:rsidRPr="00AC0B68">
        <w:rPr>
          <w:rFonts w:hint="eastAsia"/>
          <w:b/>
          <w:bCs/>
          <w:szCs w:val="21"/>
        </w:rPr>
        <w:t>20</w:t>
      </w:r>
      <w:r w:rsidR="004765D2" w:rsidRPr="00AC0B68">
        <w:rPr>
          <w:b/>
          <w:bCs/>
          <w:szCs w:val="21"/>
        </w:rPr>
        <w:t>19</w:t>
      </w:r>
      <w:r w:rsidR="007A35F6" w:rsidRPr="00AC0B68">
        <w:rPr>
          <w:rFonts w:hint="eastAsia"/>
          <w:b/>
          <w:bCs/>
          <w:szCs w:val="21"/>
        </w:rPr>
        <w:t>年</w:t>
      </w:r>
    </w:p>
    <w:p w:rsidR="00805764" w:rsidRPr="00AC0B68" w:rsidRDefault="00805764" w:rsidP="000C1EE1">
      <w:pPr>
        <w:rPr>
          <w:b/>
          <w:bCs/>
          <w:szCs w:val="21"/>
        </w:rPr>
      </w:pPr>
      <w:r w:rsidRPr="00AC0B68">
        <w:rPr>
          <w:rFonts w:hint="eastAsia"/>
          <w:b/>
          <w:bCs/>
          <w:szCs w:val="21"/>
        </w:rPr>
        <w:t>代理地区：</w:t>
      </w:r>
      <w:r w:rsidR="007A35F6" w:rsidRPr="00AC0B68">
        <w:rPr>
          <w:rFonts w:hint="eastAsia"/>
          <w:b/>
          <w:bCs/>
          <w:szCs w:val="21"/>
        </w:rPr>
        <w:t>中国大陆、台湾</w:t>
      </w:r>
    </w:p>
    <w:p w:rsidR="00805764" w:rsidRPr="00AC0B68" w:rsidRDefault="00805764" w:rsidP="000C1EE1">
      <w:pPr>
        <w:rPr>
          <w:b/>
          <w:bCs/>
          <w:szCs w:val="21"/>
        </w:rPr>
      </w:pPr>
      <w:r w:rsidRPr="00AC0B68">
        <w:rPr>
          <w:rFonts w:hint="eastAsia"/>
          <w:b/>
          <w:bCs/>
          <w:szCs w:val="21"/>
        </w:rPr>
        <w:t>审读资料：</w:t>
      </w:r>
      <w:r w:rsidR="004765D2" w:rsidRPr="00AC0B68">
        <w:rPr>
          <w:rFonts w:hint="eastAsia"/>
          <w:b/>
          <w:bCs/>
          <w:szCs w:val="21"/>
        </w:rPr>
        <w:t>瑞典语电子稿及英文简介</w:t>
      </w:r>
    </w:p>
    <w:p w:rsidR="009400AE" w:rsidRPr="00AC0B68" w:rsidRDefault="00F318E4" w:rsidP="000C1EE1">
      <w:pPr>
        <w:rPr>
          <w:b/>
          <w:bCs/>
          <w:szCs w:val="21"/>
        </w:rPr>
      </w:pPr>
      <w:r w:rsidRPr="00AC0B68">
        <w:rPr>
          <w:rFonts w:hint="eastAsia"/>
          <w:b/>
          <w:bCs/>
          <w:szCs w:val="21"/>
        </w:rPr>
        <w:t>类</w:t>
      </w:r>
      <w:r w:rsidR="00AC0B68">
        <w:rPr>
          <w:rFonts w:hint="eastAsia"/>
          <w:b/>
          <w:bCs/>
          <w:szCs w:val="21"/>
        </w:rPr>
        <w:t xml:space="preserve">    </w:t>
      </w:r>
      <w:r w:rsidRPr="00AC0B68">
        <w:rPr>
          <w:rFonts w:hint="eastAsia"/>
          <w:b/>
          <w:bCs/>
          <w:szCs w:val="21"/>
        </w:rPr>
        <w:t>型：</w:t>
      </w:r>
      <w:r w:rsidR="00DD106F" w:rsidRPr="00AC0B68">
        <w:rPr>
          <w:rFonts w:hint="eastAsia"/>
          <w:b/>
          <w:bCs/>
          <w:szCs w:val="21"/>
        </w:rPr>
        <w:t>小说</w:t>
      </w:r>
    </w:p>
    <w:p w:rsidR="009400AE" w:rsidRPr="00AC0B68" w:rsidRDefault="004765D2" w:rsidP="000C1EE1">
      <w:pPr>
        <w:rPr>
          <w:b/>
          <w:bCs/>
          <w:szCs w:val="21"/>
        </w:rPr>
      </w:pPr>
      <w:r w:rsidRPr="00AC0B68">
        <w:rPr>
          <w:b/>
          <w:bCs/>
          <w:szCs w:val="21"/>
        </w:rPr>
        <w:t>版权已授</w:t>
      </w:r>
      <w:r w:rsidRPr="00AC0B68">
        <w:rPr>
          <w:rFonts w:hint="eastAsia"/>
          <w:b/>
          <w:bCs/>
          <w:szCs w:val="21"/>
        </w:rPr>
        <w:t>：</w:t>
      </w:r>
      <w:r w:rsidRPr="00AC0B68">
        <w:rPr>
          <w:b/>
          <w:bCs/>
          <w:szCs w:val="21"/>
        </w:rPr>
        <w:t>德国</w:t>
      </w:r>
      <w:r w:rsidRPr="00AC0B68">
        <w:rPr>
          <w:rFonts w:hint="eastAsia"/>
          <w:b/>
          <w:bCs/>
          <w:szCs w:val="21"/>
        </w:rPr>
        <w:t>、</w:t>
      </w:r>
      <w:r w:rsidRPr="00AC0B68">
        <w:rPr>
          <w:b/>
          <w:bCs/>
          <w:szCs w:val="21"/>
        </w:rPr>
        <w:t>丹麦</w:t>
      </w:r>
      <w:r w:rsidRPr="00AC0B68">
        <w:rPr>
          <w:rFonts w:hint="eastAsia"/>
          <w:b/>
          <w:bCs/>
          <w:szCs w:val="21"/>
        </w:rPr>
        <w:t>、</w:t>
      </w:r>
      <w:r w:rsidRPr="00AC0B68">
        <w:rPr>
          <w:b/>
          <w:bCs/>
          <w:szCs w:val="21"/>
        </w:rPr>
        <w:t>芬兰</w:t>
      </w:r>
      <w:r w:rsidRPr="00AC0B68">
        <w:rPr>
          <w:rFonts w:hint="eastAsia"/>
          <w:b/>
          <w:bCs/>
          <w:szCs w:val="21"/>
        </w:rPr>
        <w:t>、</w:t>
      </w:r>
      <w:r w:rsidRPr="00AC0B68">
        <w:rPr>
          <w:b/>
          <w:bCs/>
          <w:szCs w:val="21"/>
        </w:rPr>
        <w:t>挪威</w:t>
      </w:r>
    </w:p>
    <w:p w:rsidR="004765D2" w:rsidRPr="00AC0B68" w:rsidRDefault="004765D2" w:rsidP="000C1EE1">
      <w:pPr>
        <w:rPr>
          <w:b/>
          <w:bCs/>
          <w:szCs w:val="21"/>
        </w:rPr>
      </w:pPr>
    </w:p>
    <w:p w:rsidR="00805764" w:rsidRPr="00AC0B68" w:rsidRDefault="00805764">
      <w:pPr>
        <w:rPr>
          <w:b/>
          <w:bCs/>
          <w:szCs w:val="21"/>
        </w:rPr>
      </w:pPr>
      <w:bookmarkStart w:id="0" w:name="_GoBack"/>
      <w:r w:rsidRPr="00AC0B68">
        <w:rPr>
          <w:rFonts w:hint="eastAsia"/>
          <w:b/>
          <w:bCs/>
          <w:szCs w:val="21"/>
        </w:rPr>
        <w:t>内容简介：</w:t>
      </w:r>
    </w:p>
    <w:p w:rsidR="00353470" w:rsidRPr="00353470" w:rsidRDefault="00353470" w:rsidP="00353470">
      <w:pPr>
        <w:rPr>
          <w:b/>
          <w:bCs/>
          <w:szCs w:val="21"/>
        </w:rPr>
      </w:pPr>
    </w:p>
    <w:p w:rsidR="00353470" w:rsidRPr="00353470" w:rsidRDefault="00353470" w:rsidP="00353470">
      <w:pPr>
        <w:rPr>
          <w:rFonts w:hint="eastAsia"/>
          <w:b/>
          <w:bCs/>
          <w:szCs w:val="21"/>
        </w:rPr>
      </w:pPr>
      <w:r w:rsidRPr="00353470">
        <w:rPr>
          <w:rFonts w:hint="eastAsia"/>
          <w:b/>
          <w:bCs/>
          <w:szCs w:val="21"/>
        </w:rPr>
        <w:t>温暖，幽默，智慧人生。</w:t>
      </w:r>
    </w:p>
    <w:p w:rsidR="00353470" w:rsidRPr="00353470" w:rsidRDefault="00353470" w:rsidP="00353470">
      <w:pPr>
        <w:rPr>
          <w:bCs/>
          <w:szCs w:val="21"/>
        </w:rPr>
      </w:pPr>
    </w:p>
    <w:p w:rsidR="00353470" w:rsidRPr="00353470" w:rsidRDefault="00353470" w:rsidP="00353470">
      <w:pPr>
        <w:rPr>
          <w:rFonts w:hint="eastAsia"/>
          <w:bCs/>
          <w:szCs w:val="21"/>
        </w:rPr>
      </w:pPr>
      <w:r w:rsidRPr="00353470">
        <w:rPr>
          <w:rFonts w:hint="eastAsia"/>
          <w:bCs/>
          <w:szCs w:val="21"/>
        </w:rPr>
        <w:t xml:space="preserve">    </w:t>
      </w:r>
      <w:r w:rsidRPr="00353470">
        <w:rPr>
          <w:rFonts w:hint="eastAsia"/>
          <w:bCs/>
          <w:szCs w:val="21"/>
        </w:rPr>
        <w:t>每天早上，就在闹钟即将响起的时候，英格玛·莫迪（</w:t>
      </w:r>
      <w:r w:rsidRPr="00353470">
        <w:rPr>
          <w:rFonts w:hint="eastAsia"/>
          <w:bCs/>
          <w:szCs w:val="21"/>
        </w:rPr>
        <w:t>Ingemar Modig</w:t>
      </w:r>
      <w:r w:rsidRPr="00353470">
        <w:rPr>
          <w:rFonts w:hint="eastAsia"/>
          <w:bCs/>
          <w:szCs w:val="21"/>
        </w:rPr>
        <w:t>）总会在满身大汗中醒过来。除非他能在响铃之前把闹铃关闭，不然就会有人死去。这种执念掌控了他的生活。但是他后来遇见了达丽雅（</w:t>
      </w:r>
      <w:r w:rsidRPr="00353470">
        <w:rPr>
          <w:rFonts w:hint="eastAsia"/>
          <w:bCs/>
          <w:szCs w:val="21"/>
        </w:rPr>
        <w:t>Dalia</w:t>
      </w:r>
      <w:r w:rsidRPr="00353470">
        <w:rPr>
          <w:rFonts w:hint="eastAsia"/>
          <w:bCs/>
          <w:szCs w:val="21"/>
        </w:rPr>
        <w:t>），一个来自战乱叙利亚的</w:t>
      </w:r>
      <w:r w:rsidRPr="00353470">
        <w:rPr>
          <w:rFonts w:hint="eastAsia"/>
          <w:bCs/>
          <w:szCs w:val="21"/>
        </w:rPr>
        <w:t>11</w:t>
      </w:r>
      <w:r w:rsidRPr="00353470">
        <w:rPr>
          <w:rFonts w:hint="eastAsia"/>
          <w:bCs/>
          <w:szCs w:val="21"/>
        </w:rPr>
        <w:t>岁女孩。</w:t>
      </w:r>
    </w:p>
    <w:p w:rsidR="00353470" w:rsidRPr="00353470" w:rsidRDefault="00353470" w:rsidP="00353470">
      <w:pPr>
        <w:rPr>
          <w:bCs/>
          <w:szCs w:val="21"/>
        </w:rPr>
      </w:pPr>
    </w:p>
    <w:p w:rsidR="00353470" w:rsidRPr="00353470" w:rsidRDefault="00353470" w:rsidP="00353470">
      <w:pPr>
        <w:rPr>
          <w:rFonts w:hint="eastAsia"/>
          <w:bCs/>
          <w:szCs w:val="21"/>
        </w:rPr>
      </w:pPr>
      <w:r w:rsidRPr="00353470">
        <w:rPr>
          <w:rFonts w:hint="eastAsia"/>
          <w:bCs/>
          <w:szCs w:val="21"/>
        </w:rPr>
        <w:t xml:space="preserve">    </w:t>
      </w:r>
      <w:r w:rsidRPr="00353470">
        <w:rPr>
          <w:rFonts w:hint="eastAsia"/>
          <w:bCs/>
          <w:szCs w:val="21"/>
        </w:rPr>
        <w:t>达丽雅不仅异常顽固，能用瑞典语激烈地骂人，而且她还非常擅长踢足球，无论何事，她从不接受否定的回答。这两个人成为了朋友，一起开始寻找一条超越记忆和文化冲突的道路。</w:t>
      </w:r>
    </w:p>
    <w:p w:rsidR="00353470" w:rsidRPr="00353470" w:rsidRDefault="00353470" w:rsidP="00353470">
      <w:pPr>
        <w:rPr>
          <w:bCs/>
          <w:szCs w:val="21"/>
        </w:rPr>
      </w:pPr>
    </w:p>
    <w:p w:rsidR="00353470" w:rsidRPr="00353470" w:rsidRDefault="00353470" w:rsidP="00353470">
      <w:pPr>
        <w:rPr>
          <w:rFonts w:hint="eastAsia"/>
          <w:bCs/>
          <w:szCs w:val="21"/>
        </w:rPr>
      </w:pPr>
      <w:r w:rsidRPr="00353470">
        <w:rPr>
          <w:rFonts w:hint="eastAsia"/>
          <w:bCs/>
          <w:szCs w:val="21"/>
        </w:rPr>
        <w:t xml:space="preserve">    </w:t>
      </w:r>
      <w:r w:rsidRPr="00353470">
        <w:rPr>
          <w:rFonts w:hint="eastAsia"/>
          <w:bCs/>
          <w:szCs w:val="21"/>
        </w:rPr>
        <w:t>他们并不知道，邮报雇佣的当地记者卢德维格·尼尔森（</w:t>
      </w:r>
      <w:r w:rsidRPr="00353470">
        <w:rPr>
          <w:rFonts w:hint="eastAsia"/>
          <w:bCs/>
          <w:szCs w:val="21"/>
        </w:rPr>
        <w:t>Ludvig Nilsson</w:t>
      </w:r>
      <w:r w:rsidRPr="00353470">
        <w:rPr>
          <w:rFonts w:hint="eastAsia"/>
          <w:bCs/>
          <w:szCs w:val="21"/>
        </w:rPr>
        <w:t>）正在着手他的邪恶计划，如果他计划成功，博尔斯塔福斯这座小城的日常生活将只能留在人们的回忆里。</w:t>
      </w:r>
    </w:p>
    <w:p w:rsidR="00353470" w:rsidRPr="00353470" w:rsidRDefault="00353470" w:rsidP="00353470">
      <w:pPr>
        <w:rPr>
          <w:bCs/>
          <w:szCs w:val="21"/>
        </w:rPr>
      </w:pPr>
    </w:p>
    <w:p w:rsidR="00353470" w:rsidRPr="00353470" w:rsidRDefault="00353470" w:rsidP="00353470">
      <w:pPr>
        <w:rPr>
          <w:rFonts w:hint="eastAsia"/>
          <w:bCs/>
          <w:szCs w:val="21"/>
        </w:rPr>
      </w:pPr>
      <w:r w:rsidRPr="00353470">
        <w:rPr>
          <w:rFonts w:hint="eastAsia"/>
          <w:bCs/>
          <w:szCs w:val="21"/>
        </w:rPr>
        <w:t xml:space="preserve">    </w:t>
      </w:r>
      <w:r w:rsidRPr="00353470">
        <w:rPr>
          <w:rFonts w:hint="eastAsia"/>
          <w:bCs/>
          <w:szCs w:val="21"/>
        </w:rPr>
        <w:t>《英格玛的觉醒》讲述了一个关于孤独和友谊，既悲伤又幽默的故事。</w:t>
      </w:r>
    </w:p>
    <w:p w:rsidR="00353470" w:rsidRPr="00353470" w:rsidRDefault="00353470">
      <w:pPr>
        <w:rPr>
          <w:rFonts w:hint="eastAsia"/>
          <w:szCs w:val="21"/>
        </w:rPr>
      </w:pPr>
    </w:p>
    <w:p w:rsidR="00805764" w:rsidRPr="00AC0B68" w:rsidRDefault="00805764">
      <w:pPr>
        <w:rPr>
          <w:b/>
          <w:szCs w:val="21"/>
        </w:rPr>
      </w:pPr>
      <w:r w:rsidRPr="00AC0B68">
        <w:rPr>
          <w:b/>
          <w:szCs w:val="21"/>
        </w:rPr>
        <w:t>作者简介：</w:t>
      </w:r>
      <w:bookmarkStart w:id="1" w:name="productDetails"/>
      <w:bookmarkEnd w:id="1"/>
    </w:p>
    <w:p w:rsidR="00927BD3" w:rsidRPr="00AC0B68" w:rsidRDefault="00A6308D">
      <w:pPr>
        <w:rPr>
          <w:kern w:val="0"/>
          <w:szCs w:val="21"/>
        </w:rPr>
      </w:pPr>
      <w:r w:rsidRPr="00AC0B68">
        <w:rPr>
          <w:noProof/>
          <w:kern w:val="0"/>
          <w:szCs w:val="21"/>
        </w:rPr>
        <w:drawing>
          <wp:anchor distT="0" distB="0" distL="114300" distR="114300" simplePos="0" relativeHeight="251659264" behindDoc="0" locked="0" layoutInCell="1" allowOverlap="1">
            <wp:simplePos x="0" y="0"/>
            <wp:positionH relativeFrom="column">
              <wp:posOffset>38735</wp:posOffset>
            </wp:positionH>
            <wp:positionV relativeFrom="paragraph">
              <wp:posOffset>219075</wp:posOffset>
            </wp:positionV>
            <wp:extent cx="1557655" cy="1035685"/>
            <wp:effectExtent l="0" t="0" r="4445" b="0"/>
            <wp:wrapSquare wrapText="bothSides"/>
            <wp:docPr id="5" name="图片 5" descr="C:\Users\admin\AppData\Roaming\Foxmail7\Temp-4464-20191024094946\Attach\image005(10-21-0(10-24-13-2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Roaming\Foxmail7\Temp-4464-20191024094946\Attach\image005(10-21-0(10-24-13-20-55).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7655" cy="1035685"/>
                    </a:xfrm>
                    <a:prstGeom prst="rect">
                      <a:avLst/>
                    </a:prstGeom>
                    <a:noFill/>
                    <a:ln>
                      <a:noFill/>
                    </a:ln>
                  </pic:spPr>
                </pic:pic>
              </a:graphicData>
            </a:graphic>
          </wp:anchor>
        </w:drawing>
      </w:r>
    </w:p>
    <w:p w:rsidR="00353470" w:rsidRPr="00353470" w:rsidRDefault="00353470" w:rsidP="00353470">
      <w:pPr>
        <w:ind w:firstLineChars="196" w:firstLine="413"/>
        <w:rPr>
          <w:rFonts w:hint="eastAsia"/>
          <w:kern w:val="0"/>
          <w:szCs w:val="21"/>
        </w:rPr>
      </w:pPr>
      <w:r w:rsidRPr="00353470">
        <w:rPr>
          <w:rFonts w:hint="eastAsia"/>
          <w:b/>
          <w:kern w:val="0"/>
          <w:szCs w:val="21"/>
        </w:rPr>
        <w:t>米凯尔·贝格施特兰德（</w:t>
      </w:r>
      <w:r w:rsidRPr="00353470">
        <w:rPr>
          <w:rFonts w:hint="eastAsia"/>
          <w:b/>
          <w:kern w:val="0"/>
          <w:szCs w:val="21"/>
        </w:rPr>
        <w:t>Mikael Bergstrand</w:t>
      </w:r>
      <w:r w:rsidRPr="00353470">
        <w:rPr>
          <w:rFonts w:hint="eastAsia"/>
          <w:b/>
          <w:kern w:val="0"/>
          <w:szCs w:val="21"/>
        </w:rPr>
        <w:t>）</w:t>
      </w:r>
      <w:r w:rsidRPr="00353470">
        <w:rPr>
          <w:rFonts w:hint="eastAsia"/>
          <w:kern w:val="0"/>
          <w:szCs w:val="21"/>
        </w:rPr>
        <w:t>是瑞典南部马尔默的一名记者和作家，他曾在瑞典南部的主流日报</w:t>
      </w:r>
      <w:r w:rsidRPr="00353470">
        <w:rPr>
          <w:rFonts w:hint="eastAsia"/>
          <w:kern w:val="0"/>
          <w:szCs w:val="21"/>
        </w:rPr>
        <w:t>SydsvenskaDagbladet</w:t>
      </w:r>
      <w:r w:rsidRPr="00353470">
        <w:rPr>
          <w:rFonts w:hint="eastAsia"/>
          <w:kern w:val="0"/>
          <w:szCs w:val="21"/>
        </w:rPr>
        <w:t>工作多年。</w:t>
      </w:r>
      <w:r w:rsidRPr="00353470">
        <w:rPr>
          <w:rFonts w:hint="eastAsia"/>
          <w:kern w:val="0"/>
          <w:szCs w:val="21"/>
        </w:rPr>
        <w:t>2007</w:t>
      </w:r>
      <w:r w:rsidRPr="00353470">
        <w:rPr>
          <w:rFonts w:hint="eastAsia"/>
          <w:kern w:val="0"/>
          <w:szCs w:val="21"/>
        </w:rPr>
        <w:t>年，米凯尔移居印度，在新德里生活了近四年，一边旅行一边写作。自</w:t>
      </w:r>
      <w:r w:rsidRPr="00353470">
        <w:rPr>
          <w:rFonts w:hint="eastAsia"/>
          <w:kern w:val="0"/>
          <w:szCs w:val="21"/>
        </w:rPr>
        <w:t>2011</w:t>
      </w:r>
      <w:r w:rsidRPr="00353470">
        <w:rPr>
          <w:rFonts w:hint="eastAsia"/>
          <w:kern w:val="0"/>
          <w:szCs w:val="21"/>
        </w:rPr>
        <w:t>年起，他又搬回瑞典居住，但仍然频繁前往印度。</w:t>
      </w:r>
    </w:p>
    <w:p w:rsidR="00353470" w:rsidRPr="00353470" w:rsidRDefault="00353470" w:rsidP="00353470">
      <w:pPr>
        <w:rPr>
          <w:kern w:val="0"/>
          <w:szCs w:val="21"/>
        </w:rPr>
      </w:pPr>
    </w:p>
    <w:p w:rsidR="00297FEC" w:rsidRPr="00353470" w:rsidRDefault="00353470" w:rsidP="00353470">
      <w:pPr>
        <w:rPr>
          <w:kern w:val="0"/>
          <w:szCs w:val="21"/>
        </w:rPr>
      </w:pPr>
      <w:r w:rsidRPr="00353470">
        <w:rPr>
          <w:rFonts w:hint="eastAsia"/>
          <w:kern w:val="0"/>
          <w:szCs w:val="21"/>
        </w:rPr>
        <w:lastRenderedPageBreak/>
        <w:t xml:space="preserve">    2011</w:t>
      </w:r>
      <w:r w:rsidRPr="00353470">
        <w:rPr>
          <w:rFonts w:hint="eastAsia"/>
          <w:kern w:val="0"/>
          <w:szCs w:val="21"/>
        </w:rPr>
        <w:t>年，米凯尔·贝格施特兰德凭借《德赫利最美的双手》（</w:t>
      </w:r>
      <w:r w:rsidRPr="00353470">
        <w:rPr>
          <w:rFonts w:hint="eastAsia"/>
          <w:kern w:val="0"/>
          <w:szCs w:val="21"/>
        </w:rPr>
        <w:t>Dehli's Most Beautiful Hands</w:t>
      </w:r>
      <w:r w:rsidRPr="00353470">
        <w:rPr>
          <w:rFonts w:hint="eastAsia"/>
          <w:kern w:val="0"/>
          <w:szCs w:val="21"/>
        </w:rPr>
        <w:t>）在写作方面取得重大突破，该书授权多种语言，在多国出版销售，并且在</w:t>
      </w:r>
      <w:r w:rsidRPr="00353470">
        <w:rPr>
          <w:rFonts w:hint="eastAsia"/>
          <w:kern w:val="0"/>
          <w:szCs w:val="21"/>
        </w:rPr>
        <w:t>2016</w:t>
      </w:r>
      <w:r w:rsidRPr="00353470">
        <w:rPr>
          <w:rFonts w:hint="eastAsia"/>
          <w:kern w:val="0"/>
          <w:szCs w:val="21"/>
        </w:rPr>
        <w:t>年被改变成电视剧。迄今为止，他创作的该系列图书已经售出二十多万册。米凯尔最近出版的《英格玛的觉醒》是一个感人肺腑的故事，讲述了一个因强迫症而被关在自己房子里的男人和一个年轻女孩发展出友情，并且对他们二人都产生巨大影响的故事。</w:t>
      </w:r>
    </w:p>
    <w:bookmarkEnd w:id="0"/>
    <w:p w:rsidR="009E3DCA" w:rsidRPr="00353470" w:rsidRDefault="009E3DCA" w:rsidP="00577751">
      <w:pPr>
        <w:rPr>
          <w:rFonts w:hint="eastAsia"/>
          <w:szCs w:val="21"/>
        </w:rPr>
      </w:pPr>
    </w:p>
    <w:p w:rsidR="00353470" w:rsidRDefault="00353470" w:rsidP="00577751">
      <w:pPr>
        <w:rPr>
          <w:szCs w:val="21"/>
        </w:rPr>
      </w:pPr>
    </w:p>
    <w:p w:rsidR="00AC0B68" w:rsidRPr="00AC0B68" w:rsidRDefault="00AC0B68" w:rsidP="00577751">
      <w:pPr>
        <w:rPr>
          <w:szCs w:val="21"/>
        </w:rPr>
      </w:pPr>
    </w:p>
    <w:p w:rsidR="009E3DCA" w:rsidRPr="00AC0B68" w:rsidRDefault="009E3DCA" w:rsidP="00577751">
      <w:pPr>
        <w:rPr>
          <w:szCs w:val="21"/>
        </w:rPr>
      </w:pPr>
    </w:p>
    <w:p w:rsidR="00AC0B68" w:rsidRDefault="00AC0B68" w:rsidP="00AC0B68">
      <w:pPr>
        <w:shd w:val="clear" w:color="auto" w:fill="FFFFFF"/>
        <w:rPr>
          <w:color w:val="000000"/>
        </w:rPr>
      </w:pPr>
      <w:r>
        <w:rPr>
          <w:rFonts w:hint="eastAsia"/>
          <w:b/>
          <w:bCs/>
          <w:color w:val="000000"/>
        </w:rPr>
        <w:t>谢谢您的阅读！</w:t>
      </w:r>
    </w:p>
    <w:p w:rsidR="00AC0B68" w:rsidRPr="009C31DF" w:rsidRDefault="00AC0B68" w:rsidP="00AC0B68">
      <w:pPr>
        <w:shd w:val="clear" w:color="auto" w:fill="FFFFFF"/>
        <w:rPr>
          <w:color w:val="000000"/>
        </w:rPr>
      </w:pPr>
      <w:r>
        <w:rPr>
          <w:rFonts w:hint="eastAsia"/>
          <w:b/>
          <w:bCs/>
          <w:color w:val="000000"/>
        </w:rPr>
        <w:t>请将回馈信息发至：</w:t>
      </w:r>
    </w:p>
    <w:p w:rsidR="00AC0B68" w:rsidRPr="0053740B" w:rsidRDefault="00AC0B68" w:rsidP="00AC0B68">
      <w:pPr>
        <w:shd w:val="clear" w:color="auto" w:fill="FFFFFF"/>
        <w:rPr>
          <w:b/>
          <w:bCs/>
          <w:color w:val="000000"/>
        </w:rPr>
      </w:pPr>
      <w:r w:rsidRPr="0053740B">
        <w:rPr>
          <w:rFonts w:hint="eastAsia"/>
          <w:b/>
          <w:bCs/>
          <w:color w:val="000000"/>
        </w:rPr>
        <w:t>温星</w:t>
      </w:r>
      <w:r>
        <w:rPr>
          <w:rFonts w:hint="eastAsia"/>
          <w:b/>
          <w:bCs/>
          <w:color w:val="000000"/>
        </w:rPr>
        <w:t>（</w:t>
      </w:r>
      <w:r>
        <w:rPr>
          <w:rFonts w:hint="eastAsia"/>
          <w:b/>
          <w:bCs/>
          <w:color w:val="000000"/>
        </w:rPr>
        <w:t>Irene</w:t>
      </w:r>
      <w:r>
        <w:rPr>
          <w:b/>
          <w:bCs/>
          <w:color w:val="000000"/>
        </w:rPr>
        <w:t xml:space="preserve"> Wen</w:t>
      </w:r>
      <w:r>
        <w:rPr>
          <w:rFonts w:hint="eastAsia"/>
          <w:b/>
          <w:bCs/>
          <w:color w:val="000000"/>
        </w:rPr>
        <w:t>）</w:t>
      </w:r>
    </w:p>
    <w:p w:rsidR="00AC0B68" w:rsidRPr="0053740B" w:rsidRDefault="00AC0B68" w:rsidP="00AC0B68">
      <w:pPr>
        <w:shd w:val="clear" w:color="auto" w:fill="FFFFFF"/>
        <w:rPr>
          <w:color w:val="000000"/>
          <w:szCs w:val="21"/>
          <w:shd w:val="clear" w:color="auto" w:fill="FFFFFF"/>
        </w:rPr>
      </w:pPr>
      <w:r w:rsidRPr="0053740B">
        <w:rPr>
          <w:rFonts w:hint="eastAsia"/>
          <w:b/>
          <w:bCs/>
          <w:color w:val="000000"/>
        </w:rPr>
        <w:t>安德鲁﹒纳伯格联合国际有限公司北京代表处</w:t>
      </w:r>
      <w:r w:rsidRPr="0053740B">
        <w:rPr>
          <w:rFonts w:hint="eastAsia"/>
          <w:b/>
          <w:bCs/>
          <w:color w:val="000000"/>
        </w:rPr>
        <w:br/>
      </w:r>
      <w:r w:rsidRPr="0053740B">
        <w:rPr>
          <w:rFonts w:hint="eastAsia"/>
          <w:color w:val="000000"/>
          <w:szCs w:val="21"/>
          <w:shd w:val="clear" w:color="auto" w:fill="FFFFFF"/>
        </w:rPr>
        <w:t>北京市海淀区中关村大街甲</w:t>
      </w:r>
      <w:r w:rsidRPr="0053740B">
        <w:rPr>
          <w:rFonts w:hint="eastAsia"/>
          <w:color w:val="000000"/>
          <w:szCs w:val="21"/>
          <w:shd w:val="clear" w:color="auto" w:fill="FFFFFF"/>
        </w:rPr>
        <w:t>59</w:t>
      </w:r>
      <w:r w:rsidRPr="0053740B">
        <w:rPr>
          <w:rFonts w:hint="eastAsia"/>
          <w:color w:val="000000"/>
          <w:szCs w:val="21"/>
          <w:shd w:val="clear" w:color="auto" w:fill="FFFFFF"/>
        </w:rPr>
        <w:t>号中国人民大学文化大厦</w:t>
      </w:r>
      <w:r w:rsidRPr="0053740B">
        <w:rPr>
          <w:rFonts w:hint="eastAsia"/>
          <w:color w:val="000000"/>
          <w:szCs w:val="21"/>
          <w:shd w:val="clear" w:color="auto" w:fill="FFFFFF"/>
        </w:rPr>
        <w:t>1704</w:t>
      </w:r>
      <w:r w:rsidRPr="0053740B">
        <w:rPr>
          <w:rFonts w:hint="eastAsia"/>
          <w:color w:val="000000"/>
          <w:szCs w:val="21"/>
          <w:shd w:val="clear" w:color="auto" w:fill="FFFFFF"/>
        </w:rPr>
        <w:t>室，</w:t>
      </w:r>
      <w:r w:rsidRPr="0053740B">
        <w:rPr>
          <w:rFonts w:hint="eastAsia"/>
          <w:color w:val="000000"/>
          <w:szCs w:val="21"/>
          <w:shd w:val="clear" w:color="auto" w:fill="FFFFFF"/>
        </w:rPr>
        <w:t>100872</w:t>
      </w:r>
      <w:r w:rsidRPr="0053740B">
        <w:rPr>
          <w:color w:val="000000"/>
          <w:szCs w:val="21"/>
          <w:shd w:val="clear" w:color="auto" w:fill="FFFFFF"/>
        </w:rPr>
        <w:br/>
      </w:r>
      <w:r w:rsidRPr="0053740B">
        <w:rPr>
          <w:rFonts w:hint="eastAsia"/>
          <w:color w:val="000000"/>
          <w:szCs w:val="21"/>
          <w:shd w:val="clear" w:color="auto" w:fill="FFFFFF"/>
        </w:rPr>
        <w:t>电话：</w:t>
      </w:r>
      <w:r w:rsidRPr="0053740B">
        <w:rPr>
          <w:rFonts w:hint="eastAsia"/>
          <w:color w:val="000000"/>
          <w:szCs w:val="21"/>
          <w:shd w:val="clear" w:color="auto" w:fill="FFFFFF"/>
        </w:rPr>
        <w:t>010-82504206 </w:t>
      </w:r>
    </w:p>
    <w:p w:rsidR="00AC0B68" w:rsidRPr="0053740B" w:rsidRDefault="00AC0B68" w:rsidP="00AC0B68">
      <w:pPr>
        <w:shd w:val="clear" w:color="auto" w:fill="FFFFFF"/>
        <w:rPr>
          <w:color w:val="000000"/>
          <w:szCs w:val="21"/>
          <w:shd w:val="clear" w:color="auto" w:fill="FFFFFF"/>
        </w:rPr>
      </w:pPr>
      <w:r w:rsidRPr="0053740B">
        <w:rPr>
          <w:rFonts w:hint="eastAsia"/>
          <w:color w:val="000000"/>
          <w:szCs w:val="21"/>
          <w:shd w:val="clear" w:color="auto" w:fill="FFFFFF"/>
        </w:rPr>
        <w:t>传真：</w:t>
      </w:r>
      <w:r w:rsidRPr="0053740B">
        <w:rPr>
          <w:rFonts w:hint="eastAsia"/>
          <w:color w:val="000000"/>
          <w:szCs w:val="21"/>
          <w:shd w:val="clear" w:color="auto" w:fill="FFFFFF"/>
        </w:rPr>
        <w:t>010-82504200</w:t>
      </w:r>
    </w:p>
    <w:p w:rsidR="00AC0B68" w:rsidRPr="0053740B" w:rsidRDefault="00AC0B68" w:rsidP="00AC0B68">
      <w:pPr>
        <w:shd w:val="clear" w:color="auto" w:fill="FFFFFF"/>
        <w:rPr>
          <w:color w:val="000000"/>
          <w:szCs w:val="21"/>
          <w:shd w:val="clear" w:color="auto" w:fill="FFFFFF"/>
        </w:rPr>
      </w:pPr>
      <w:r w:rsidRPr="0053740B">
        <w:rPr>
          <w:rFonts w:hint="eastAsia"/>
          <w:color w:val="000000"/>
          <w:szCs w:val="21"/>
          <w:shd w:val="clear" w:color="auto" w:fill="FFFFFF"/>
        </w:rPr>
        <w:t>Email</w:t>
      </w:r>
      <w:r w:rsidRPr="0053740B">
        <w:rPr>
          <w:rFonts w:hint="eastAsia"/>
          <w:color w:val="000000"/>
          <w:szCs w:val="21"/>
          <w:shd w:val="clear" w:color="auto" w:fill="FFFFFF"/>
        </w:rPr>
        <w:t>：</w:t>
      </w:r>
      <w:r w:rsidRPr="0053740B">
        <w:rPr>
          <w:rFonts w:hint="eastAsia"/>
          <w:color w:val="000000"/>
          <w:szCs w:val="21"/>
          <w:shd w:val="clear" w:color="auto" w:fill="FFFFFF"/>
        </w:rPr>
        <w:t>Irene</w:t>
      </w:r>
      <w:hyperlink r:id="rId9" w:history="1">
        <w:r w:rsidRPr="0053740B">
          <w:rPr>
            <w:rStyle w:val="a6"/>
            <w:rFonts w:hint="eastAsia"/>
            <w:szCs w:val="21"/>
            <w:shd w:val="clear" w:color="auto" w:fill="FFFFFF"/>
          </w:rPr>
          <w:t>@nurnberg.com.cn</w:t>
        </w:r>
      </w:hyperlink>
    </w:p>
    <w:p w:rsidR="00AC0B68" w:rsidRPr="0053740B" w:rsidRDefault="00457F58" w:rsidP="00AC0B68">
      <w:pPr>
        <w:shd w:val="clear" w:color="auto" w:fill="FFFFFF"/>
        <w:rPr>
          <w:color w:val="000000"/>
          <w:szCs w:val="21"/>
          <w:shd w:val="clear" w:color="auto" w:fill="FFFFFF"/>
        </w:rPr>
      </w:pPr>
      <w:hyperlink r:id="rId10" w:history="1">
        <w:r w:rsidR="00AC0B68" w:rsidRPr="0053740B">
          <w:rPr>
            <w:rStyle w:val="a6"/>
            <w:szCs w:val="21"/>
            <w:shd w:val="clear" w:color="auto" w:fill="FFFFFF"/>
          </w:rPr>
          <w:t>Http://www.nurnberg.com.cn</w:t>
        </w:r>
      </w:hyperlink>
    </w:p>
    <w:p w:rsidR="00AC0B68" w:rsidRPr="0053740B" w:rsidRDefault="00AC0B68" w:rsidP="00AC0B68">
      <w:pPr>
        <w:shd w:val="clear" w:color="auto" w:fill="FFFFFF"/>
        <w:rPr>
          <w:color w:val="000000"/>
          <w:szCs w:val="21"/>
          <w:shd w:val="clear" w:color="auto" w:fill="FFFFFF"/>
        </w:rPr>
      </w:pPr>
      <w:r w:rsidRPr="0053740B">
        <w:rPr>
          <w:color w:val="000000"/>
          <w:szCs w:val="21"/>
          <w:shd w:val="clear" w:color="auto" w:fill="FFFFFF"/>
        </w:rPr>
        <w:t>新浪微博：</w:t>
      </w:r>
      <w:hyperlink r:id="rId11" w:history="1">
        <w:r w:rsidRPr="0053740B">
          <w:rPr>
            <w:rStyle w:val="a6"/>
            <w:szCs w:val="21"/>
            <w:shd w:val="clear" w:color="auto" w:fill="FFFFFF"/>
          </w:rPr>
          <w:t>http://weibo.com/nurnberg</w:t>
        </w:r>
      </w:hyperlink>
    </w:p>
    <w:p w:rsidR="00AC0B68" w:rsidRPr="0053740B" w:rsidRDefault="00AC0B68" w:rsidP="00AC0B68">
      <w:pPr>
        <w:shd w:val="clear" w:color="auto" w:fill="FFFFFF"/>
        <w:rPr>
          <w:color w:val="000000"/>
          <w:szCs w:val="21"/>
          <w:shd w:val="clear" w:color="auto" w:fill="FFFFFF"/>
        </w:rPr>
      </w:pPr>
      <w:r w:rsidRPr="0053740B">
        <w:rPr>
          <w:color w:val="000000"/>
          <w:szCs w:val="21"/>
          <w:shd w:val="clear" w:color="auto" w:fill="FFFFFF"/>
        </w:rPr>
        <w:t>豆瓣小站：</w:t>
      </w:r>
      <w:hyperlink r:id="rId12" w:history="1">
        <w:r w:rsidRPr="0053740B">
          <w:rPr>
            <w:rStyle w:val="a6"/>
            <w:rFonts w:hint="eastAsia"/>
            <w:szCs w:val="21"/>
            <w:shd w:val="clear" w:color="auto" w:fill="FFFFFF"/>
          </w:rPr>
          <w:t>http://site.douban.com/110577/</w:t>
        </w:r>
      </w:hyperlink>
    </w:p>
    <w:p w:rsidR="00AC0B68" w:rsidRPr="00027339" w:rsidRDefault="00AC0B68" w:rsidP="00AC0B68">
      <w:pPr>
        <w:shd w:val="clear" w:color="auto" w:fill="FFFFFF"/>
        <w:rPr>
          <w:color w:val="000000"/>
          <w:szCs w:val="21"/>
        </w:rPr>
      </w:pPr>
      <w:r w:rsidRPr="00726BAF">
        <w:rPr>
          <w:color w:val="000000"/>
          <w:szCs w:val="21"/>
        </w:rPr>
        <w:t>微信订阅号：</w:t>
      </w:r>
      <w:r w:rsidRPr="00726BAF">
        <w:rPr>
          <w:color w:val="000000"/>
          <w:szCs w:val="21"/>
        </w:rPr>
        <w:t>ANABJ2002</w:t>
      </w:r>
    </w:p>
    <w:p w:rsidR="00C6321D" w:rsidRPr="00AC0B68" w:rsidRDefault="00C6321D" w:rsidP="00AC0B68">
      <w:pPr>
        <w:shd w:val="clear" w:color="auto" w:fill="FFFFFF"/>
        <w:rPr>
          <w:szCs w:val="21"/>
        </w:rPr>
      </w:pPr>
    </w:p>
    <w:sectPr w:rsidR="00C6321D" w:rsidRPr="00AC0B68" w:rsidSect="00391B8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E1" w:rsidRDefault="006723E1">
      <w:r>
        <w:separator/>
      </w:r>
    </w:p>
  </w:endnote>
  <w:endnote w:type="continuationSeparator" w:id="1">
    <w:p w:rsidR="006723E1" w:rsidRDefault="00672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57F58">
      <w:rPr>
        <w:rFonts w:ascii="方正姚体" w:eastAsia="方正姚体"/>
        <w:kern w:val="0"/>
        <w:szCs w:val="21"/>
      </w:rPr>
      <w:fldChar w:fldCharType="begin"/>
    </w:r>
    <w:r>
      <w:rPr>
        <w:rFonts w:ascii="方正姚体" w:eastAsia="方正姚体"/>
        <w:kern w:val="0"/>
        <w:szCs w:val="21"/>
      </w:rPr>
      <w:instrText xml:space="preserve"> PAGE </w:instrText>
    </w:r>
    <w:r w:rsidR="00457F58">
      <w:rPr>
        <w:rFonts w:ascii="方正姚体" w:eastAsia="方正姚体"/>
        <w:kern w:val="0"/>
        <w:szCs w:val="21"/>
      </w:rPr>
      <w:fldChar w:fldCharType="separate"/>
    </w:r>
    <w:r w:rsidR="00353470">
      <w:rPr>
        <w:rFonts w:ascii="方正姚体" w:eastAsia="方正姚体"/>
        <w:noProof/>
        <w:kern w:val="0"/>
        <w:szCs w:val="21"/>
      </w:rPr>
      <w:t>1</w:t>
    </w:r>
    <w:r w:rsidR="00457F5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E1" w:rsidRDefault="006723E1">
      <w:r>
        <w:separator/>
      </w:r>
    </w:p>
  </w:footnote>
  <w:footnote w:type="continuationSeparator" w:id="1">
    <w:p w:rsidR="006723E1" w:rsidRDefault="00672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F3C5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10866"/>
    <w:rsid w:val="00016A67"/>
    <w:rsid w:val="00051D56"/>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0F3C5E"/>
    <w:rsid w:val="0013520A"/>
    <w:rsid w:val="00137CAA"/>
    <w:rsid w:val="00142F76"/>
    <w:rsid w:val="00154CF8"/>
    <w:rsid w:val="00157258"/>
    <w:rsid w:val="00175F20"/>
    <w:rsid w:val="00182905"/>
    <w:rsid w:val="001835F4"/>
    <w:rsid w:val="001859C2"/>
    <w:rsid w:val="001965E8"/>
    <w:rsid w:val="00197385"/>
    <w:rsid w:val="001A170B"/>
    <w:rsid w:val="001A7625"/>
    <w:rsid w:val="001B3801"/>
    <w:rsid w:val="001C3065"/>
    <w:rsid w:val="001C47E4"/>
    <w:rsid w:val="001C76A0"/>
    <w:rsid w:val="001E141F"/>
    <w:rsid w:val="001E696D"/>
    <w:rsid w:val="001F0856"/>
    <w:rsid w:val="00202EB5"/>
    <w:rsid w:val="002037EA"/>
    <w:rsid w:val="00212EA1"/>
    <w:rsid w:val="00213A11"/>
    <w:rsid w:val="00215937"/>
    <w:rsid w:val="00234808"/>
    <w:rsid w:val="002521BF"/>
    <w:rsid w:val="002529AC"/>
    <w:rsid w:val="0025531D"/>
    <w:rsid w:val="002665D5"/>
    <w:rsid w:val="002670DA"/>
    <w:rsid w:val="00270F70"/>
    <w:rsid w:val="002904B8"/>
    <w:rsid w:val="002949AB"/>
    <w:rsid w:val="00295DF5"/>
    <w:rsid w:val="00297FEC"/>
    <w:rsid w:val="002B1B16"/>
    <w:rsid w:val="002B51C1"/>
    <w:rsid w:val="002E37FF"/>
    <w:rsid w:val="002E5BBA"/>
    <w:rsid w:val="002E5F2A"/>
    <w:rsid w:val="002F28B7"/>
    <w:rsid w:val="0030073F"/>
    <w:rsid w:val="00303220"/>
    <w:rsid w:val="00307760"/>
    <w:rsid w:val="0031106C"/>
    <w:rsid w:val="0031389D"/>
    <w:rsid w:val="0032050A"/>
    <w:rsid w:val="00326C8D"/>
    <w:rsid w:val="00337304"/>
    <w:rsid w:val="00344C37"/>
    <w:rsid w:val="00346868"/>
    <w:rsid w:val="00347D9E"/>
    <w:rsid w:val="00353470"/>
    <w:rsid w:val="0035593A"/>
    <w:rsid w:val="0037085F"/>
    <w:rsid w:val="00372D4F"/>
    <w:rsid w:val="00382487"/>
    <w:rsid w:val="00383FD0"/>
    <w:rsid w:val="00390940"/>
    <w:rsid w:val="00391B8B"/>
    <w:rsid w:val="003972FB"/>
    <w:rsid w:val="003A6586"/>
    <w:rsid w:val="003B2FD9"/>
    <w:rsid w:val="003B5916"/>
    <w:rsid w:val="003D1819"/>
    <w:rsid w:val="003D4957"/>
    <w:rsid w:val="003E754D"/>
    <w:rsid w:val="004148D5"/>
    <w:rsid w:val="00414A9C"/>
    <w:rsid w:val="00431D1E"/>
    <w:rsid w:val="00452828"/>
    <w:rsid w:val="00457F58"/>
    <w:rsid w:val="00460908"/>
    <w:rsid w:val="004611D6"/>
    <w:rsid w:val="0046154A"/>
    <w:rsid w:val="00462FAD"/>
    <w:rsid w:val="00463285"/>
    <w:rsid w:val="004765D2"/>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6859"/>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23E1"/>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01C"/>
    <w:rsid w:val="0075278B"/>
    <w:rsid w:val="007535B6"/>
    <w:rsid w:val="0075707B"/>
    <w:rsid w:val="00757A53"/>
    <w:rsid w:val="00762BE1"/>
    <w:rsid w:val="00766020"/>
    <w:rsid w:val="007766E3"/>
    <w:rsid w:val="007803CB"/>
    <w:rsid w:val="00786843"/>
    <w:rsid w:val="00792AD7"/>
    <w:rsid w:val="007A35F6"/>
    <w:rsid w:val="007A4BED"/>
    <w:rsid w:val="007B0D11"/>
    <w:rsid w:val="007B543B"/>
    <w:rsid w:val="007C442B"/>
    <w:rsid w:val="00805764"/>
    <w:rsid w:val="00827AF1"/>
    <w:rsid w:val="008350DA"/>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01EC6"/>
    <w:rsid w:val="009038FC"/>
    <w:rsid w:val="0091777E"/>
    <w:rsid w:val="00927BD3"/>
    <w:rsid w:val="00930100"/>
    <w:rsid w:val="009400AE"/>
    <w:rsid w:val="00940B93"/>
    <w:rsid w:val="0096089F"/>
    <w:rsid w:val="00961AEF"/>
    <w:rsid w:val="00980177"/>
    <w:rsid w:val="009C2F45"/>
    <w:rsid w:val="009C50AB"/>
    <w:rsid w:val="009E3DCA"/>
    <w:rsid w:val="00A1147C"/>
    <w:rsid w:val="00A13AC1"/>
    <w:rsid w:val="00A174E5"/>
    <w:rsid w:val="00A45EA3"/>
    <w:rsid w:val="00A5621C"/>
    <w:rsid w:val="00A604B9"/>
    <w:rsid w:val="00A6308D"/>
    <w:rsid w:val="00A6709A"/>
    <w:rsid w:val="00A71D38"/>
    <w:rsid w:val="00A73DF5"/>
    <w:rsid w:val="00A945DC"/>
    <w:rsid w:val="00A97D99"/>
    <w:rsid w:val="00AA1AA9"/>
    <w:rsid w:val="00AA4414"/>
    <w:rsid w:val="00AB5463"/>
    <w:rsid w:val="00AC057B"/>
    <w:rsid w:val="00AC0B68"/>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7258D"/>
    <w:rsid w:val="00B81C0B"/>
    <w:rsid w:val="00B85002"/>
    <w:rsid w:val="00B909AC"/>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1181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106F"/>
    <w:rsid w:val="00DD2D61"/>
    <w:rsid w:val="00DD601B"/>
    <w:rsid w:val="00DF0455"/>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B8B"/>
    <w:pPr>
      <w:widowControl w:val="0"/>
      <w:jc w:val="both"/>
    </w:pPr>
    <w:rPr>
      <w:kern w:val="2"/>
      <w:sz w:val="21"/>
      <w:szCs w:val="24"/>
    </w:rPr>
  </w:style>
  <w:style w:type="paragraph" w:styleId="1">
    <w:name w:val="heading 1"/>
    <w:basedOn w:val="a"/>
    <w:next w:val="a"/>
    <w:qFormat/>
    <w:rsid w:val="00391B8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1B8B"/>
    <w:pPr>
      <w:jc w:val="left"/>
    </w:pPr>
  </w:style>
  <w:style w:type="paragraph" w:styleId="a4">
    <w:name w:val="header"/>
    <w:basedOn w:val="a"/>
    <w:rsid w:val="00391B8B"/>
    <w:pPr>
      <w:pBdr>
        <w:bottom w:val="single" w:sz="6" w:space="1" w:color="auto"/>
      </w:pBdr>
      <w:tabs>
        <w:tab w:val="center" w:pos="4153"/>
        <w:tab w:val="right" w:pos="8306"/>
      </w:tabs>
      <w:snapToGrid w:val="0"/>
      <w:jc w:val="center"/>
    </w:pPr>
    <w:rPr>
      <w:sz w:val="18"/>
      <w:szCs w:val="18"/>
    </w:rPr>
  </w:style>
  <w:style w:type="paragraph" w:styleId="a5">
    <w:name w:val="footer"/>
    <w:basedOn w:val="a"/>
    <w:rsid w:val="00391B8B"/>
    <w:pPr>
      <w:tabs>
        <w:tab w:val="center" w:pos="4153"/>
        <w:tab w:val="right" w:pos="8306"/>
      </w:tabs>
      <w:snapToGrid w:val="0"/>
      <w:jc w:val="left"/>
    </w:pPr>
    <w:rPr>
      <w:sz w:val="18"/>
      <w:szCs w:val="18"/>
    </w:rPr>
  </w:style>
  <w:style w:type="character" w:styleId="a6">
    <w:name w:val="Hyperlink"/>
    <w:rsid w:val="00391B8B"/>
    <w:rPr>
      <w:color w:val="0000FF"/>
      <w:u w:val="single"/>
    </w:rPr>
  </w:style>
  <w:style w:type="character" w:customStyle="1" w:styleId="10">
    <w:name w:val="已访问的超链接1"/>
    <w:rsid w:val="00391B8B"/>
    <w:rPr>
      <w:color w:val="800080"/>
      <w:u w:val="single"/>
    </w:rPr>
  </w:style>
  <w:style w:type="paragraph" w:styleId="a7">
    <w:name w:val="Normal (Web)"/>
    <w:basedOn w:val="a"/>
    <w:rsid w:val="00391B8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91B8B"/>
    <w:rPr>
      <w:rFonts w:ascii="Times New Roman" w:hAnsi="Times New Roman" w:cs="Times New Roman" w:hint="default"/>
      <w:sz w:val="24"/>
      <w:szCs w:val="24"/>
    </w:rPr>
  </w:style>
  <w:style w:type="paragraph" w:styleId="HTML">
    <w:name w:val="HTML Preformatted"/>
    <w:basedOn w:val="a"/>
    <w:rsid w:val="00391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8">
    <w:name w:val="Emphasis"/>
    <w:qFormat/>
    <w:rsid w:val="00391B8B"/>
    <w:rPr>
      <w:i/>
      <w:iCs/>
    </w:rPr>
  </w:style>
  <w:style w:type="paragraph" w:customStyle="1" w:styleId="award">
    <w:name w:val="award"/>
    <w:basedOn w:val="a"/>
    <w:rsid w:val="00391B8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91B8B"/>
    <w:rPr>
      <w:rFonts w:ascii="Verdana" w:hAnsi="Verdana" w:hint="default"/>
      <w:i w:val="0"/>
      <w:iCs w:val="0"/>
      <w:strike w:val="0"/>
      <w:dstrike w:val="0"/>
      <w:color w:val="000000"/>
      <w:sz w:val="17"/>
      <w:szCs w:val="17"/>
      <w:u w:val="none"/>
      <w:effect w:val="none"/>
    </w:rPr>
  </w:style>
  <w:style w:type="character" w:customStyle="1" w:styleId="tiny1">
    <w:name w:val="tiny1"/>
    <w:rsid w:val="00391B8B"/>
    <w:rPr>
      <w:rFonts w:ascii="Verdana" w:hAnsi="Verdana" w:hint="default"/>
      <w:sz w:val="15"/>
      <w:szCs w:val="15"/>
    </w:rPr>
  </w:style>
  <w:style w:type="character" w:styleId="a9">
    <w:name w:val="Strong"/>
    <w:qFormat/>
    <w:rsid w:val="00391B8B"/>
    <w:rPr>
      <w:b/>
      <w:bCs/>
    </w:rPr>
  </w:style>
  <w:style w:type="character" w:customStyle="1" w:styleId="smalltext1">
    <w:name w:val="smalltext1"/>
    <w:rsid w:val="00391B8B"/>
    <w:rPr>
      <w:rFonts w:ascii="Arial" w:hAnsi="Arial" w:cs="Arial" w:hint="default"/>
      <w:color w:val="000000"/>
      <w:sz w:val="17"/>
      <w:szCs w:val="17"/>
    </w:rPr>
  </w:style>
  <w:style w:type="character" w:customStyle="1" w:styleId="regbold1">
    <w:name w:val="regbold1"/>
    <w:rsid w:val="00391B8B"/>
    <w:rPr>
      <w:rFonts w:ascii="Arial" w:hAnsi="Arial" w:cs="Arial" w:hint="default"/>
      <w:b/>
      <w:bCs/>
      <w:color w:val="000000"/>
      <w:sz w:val="18"/>
      <w:szCs w:val="18"/>
    </w:rPr>
  </w:style>
  <w:style w:type="character" w:customStyle="1" w:styleId="bookauthor1">
    <w:name w:val="bookauthor1"/>
    <w:rsid w:val="00391B8B"/>
    <w:rPr>
      <w:rFonts w:ascii="Arial" w:hAnsi="Arial" w:cs="Arial" w:hint="default"/>
      <w:b w:val="0"/>
      <w:bCs w:val="0"/>
      <w:i w:val="0"/>
      <w:iCs w:val="0"/>
      <w:color w:val="6699CC"/>
      <w:sz w:val="18"/>
      <w:szCs w:val="18"/>
      <w:u w:val="single"/>
    </w:rPr>
  </w:style>
  <w:style w:type="character" w:customStyle="1" w:styleId="title111">
    <w:name w:val="title111"/>
    <w:rsid w:val="00391B8B"/>
    <w:rPr>
      <w:rFonts w:ascii="Tahoma" w:hAnsi="Tahoma" w:cs="Tahoma" w:hint="default"/>
      <w:b/>
      <w:bCs/>
      <w:color w:val="000066"/>
      <w:sz w:val="22"/>
      <w:szCs w:val="22"/>
    </w:rPr>
  </w:style>
  <w:style w:type="character" w:customStyle="1" w:styleId="bstitle1">
    <w:name w:val="bstitle1"/>
    <w:rsid w:val="00391B8B"/>
    <w:rPr>
      <w:b/>
      <w:bCs/>
      <w:color w:val="000000"/>
      <w:sz w:val="24"/>
      <w:szCs w:val="24"/>
    </w:rPr>
  </w:style>
  <w:style w:type="character" w:customStyle="1" w:styleId="bssubtitle1">
    <w:name w:val="bssubtitle1"/>
    <w:rsid w:val="00391B8B"/>
    <w:rPr>
      <w:rFonts w:ascii="Arial" w:hAnsi="Arial" w:cs="Arial" w:hint="default"/>
      <w:b/>
      <w:bCs/>
      <w:color w:val="000000"/>
      <w:sz w:val="18"/>
      <w:szCs w:val="18"/>
    </w:rPr>
  </w:style>
  <w:style w:type="character" w:customStyle="1" w:styleId="bsauthor1">
    <w:name w:val="bsauthor1"/>
    <w:rsid w:val="00391B8B"/>
    <w:rPr>
      <w:b/>
      <w:bCs/>
      <w:color w:val="000000"/>
      <w:sz w:val="18"/>
      <w:szCs w:val="18"/>
    </w:rPr>
  </w:style>
  <w:style w:type="character" w:customStyle="1" w:styleId="bsauthorlink1">
    <w:name w:val="bsauthorlink1"/>
    <w:rsid w:val="00391B8B"/>
    <w:rPr>
      <w:color w:val="000000"/>
      <w:u w:val="single"/>
    </w:rPr>
  </w:style>
  <w:style w:type="character" w:customStyle="1" w:styleId="redsubtitle1">
    <w:name w:val="redsubtitle1"/>
    <w:rsid w:val="00391B8B"/>
    <w:rPr>
      <w:rFonts w:ascii="Trebuchet MS" w:hAnsi="Trebuchet MS" w:hint="default"/>
      <w:b/>
      <w:bCs/>
      <w:caps/>
      <w:color w:val="CC0000"/>
      <w:sz w:val="18"/>
      <w:szCs w:val="18"/>
    </w:rPr>
  </w:style>
  <w:style w:type="paragraph" w:customStyle="1" w:styleId="ar12-16red">
    <w:name w:val="ar12-16red"/>
    <w:basedOn w:val="a"/>
    <w:rsid w:val="00391B8B"/>
    <w:pPr>
      <w:widowControl/>
      <w:spacing w:before="100" w:beforeAutospacing="1" w:after="100" w:afterAutospacing="1"/>
      <w:jc w:val="left"/>
    </w:pPr>
    <w:rPr>
      <w:rFonts w:ascii="宋体" w:hAnsi="宋体" w:cs="宋体"/>
      <w:kern w:val="0"/>
      <w:sz w:val="24"/>
    </w:rPr>
  </w:style>
  <w:style w:type="character" w:customStyle="1" w:styleId="bold1">
    <w:name w:val="bold1"/>
    <w:rsid w:val="00391B8B"/>
    <w:rPr>
      <w:rFonts w:ascii="Verdana" w:hAnsi="Verdana" w:hint="default"/>
      <w:b/>
      <w:bCs/>
      <w:color w:val="000000"/>
      <w:spacing w:val="30"/>
      <w:sz w:val="15"/>
      <w:szCs w:val="15"/>
    </w:rPr>
  </w:style>
  <w:style w:type="paragraph" w:customStyle="1" w:styleId="bookstrapline">
    <w:name w:val="bookstrapline"/>
    <w:basedOn w:val="a"/>
    <w:rsid w:val="00391B8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91B8B"/>
    <w:rPr>
      <w:b w:val="0"/>
      <w:bCs w:val="0"/>
      <w:i w:val="0"/>
      <w:iCs w:val="0"/>
      <w:smallCaps w:val="0"/>
      <w:color w:val="000000"/>
      <w:sz w:val="18"/>
      <w:szCs w:val="18"/>
    </w:rPr>
  </w:style>
  <w:style w:type="character" w:styleId="HTML0">
    <w:name w:val="HTML Cite"/>
    <w:rsid w:val="00391B8B"/>
    <w:rPr>
      <w:i/>
      <w:iCs/>
    </w:rPr>
  </w:style>
  <w:style w:type="paragraph" w:customStyle="1" w:styleId="text">
    <w:name w:val="text"/>
    <w:basedOn w:val="a"/>
    <w:rsid w:val="00391B8B"/>
    <w:pPr>
      <w:widowControl/>
    </w:pPr>
    <w:rPr>
      <w:rFonts w:ascii="Tahoma" w:hAnsi="Tahoma" w:cs="Tahoma"/>
      <w:color w:val="000000"/>
      <w:kern w:val="0"/>
      <w:sz w:val="16"/>
      <w:szCs w:val="16"/>
    </w:rPr>
  </w:style>
  <w:style w:type="character" w:customStyle="1" w:styleId="author">
    <w:name w:val="author"/>
    <w:basedOn w:val="a0"/>
    <w:rsid w:val="00391B8B"/>
  </w:style>
  <w:style w:type="paragraph" w:customStyle="1" w:styleId="book-text">
    <w:name w:val="book-text"/>
    <w:basedOn w:val="a"/>
    <w:rsid w:val="00391B8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91B8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a">
    <w:name w:val="Balloon Text"/>
    <w:basedOn w:val="a"/>
    <w:link w:val="Char"/>
    <w:rsid w:val="00AC0B68"/>
    <w:rPr>
      <w:sz w:val="18"/>
      <w:szCs w:val="18"/>
    </w:rPr>
  </w:style>
  <w:style w:type="character" w:customStyle="1" w:styleId="Char">
    <w:name w:val="批注框文本 Char"/>
    <w:basedOn w:val="a0"/>
    <w:link w:val="aa"/>
    <w:rsid w:val="00AC0B68"/>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1368</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office17</cp:lastModifiedBy>
  <cp:revision>9</cp:revision>
  <cp:lastPrinted>2004-04-23T07:06:00Z</cp:lastPrinted>
  <dcterms:created xsi:type="dcterms:W3CDTF">2019-10-24T05:22:00Z</dcterms:created>
  <dcterms:modified xsi:type="dcterms:W3CDTF">2020-01-06T10:36:00Z</dcterms:modified>
</cp:coreProperties>
</file>