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180340</wp:posOffset>
            </wp:positionV>
            <wp:extent cx="1588770" cy="2331085"/>
            <wp:effectExtent l="0" t="0" r="11430" b="5715"/>
            <wp:wrapSquare wrapText="bothSides"/>
            <wp:docPr id="1" name="图片 259" descr="Lyon, Annabel - CONS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Lyon, Annabel - CONSEN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默许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  <w:lang w:val="en-US" w:eastAsia="zh-CN"/>
        </w:rPr>
        <w:t>CONSENT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  <w:lang w:val="en-US"/>
        </w:rPr>
        <w:t>A</w:t>
      </w:r>
      <w:r>
        <w:rPr>
          <w:rFonts w:hint="eastAsia"/>
          <w:b/>
          <w:bCs/>
          <w:lang w:val="en-US" w:eastAsia="zh-CN"/>
        </w:rPr>
        <w:t>nnabel Lyon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Knopf Canada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WCA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224</w:t>
      </w:r>
      <w:r>
        <w:rPr>
          <w:rFonts w:hint="eastAsia"/>
          <w:b/>
          <w:bCs/>
        </w:rPr>
        <w:t>页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文学</w:t>
      </w:r>
    </w:p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来自获奖作家的新作。这</w:t>
      </w:r>
      <w:r>
        <w:rPr>
          <w:rFonts w:hint="default" w:eastAsia="宋体"/>
          <w:b/>
          <w:bCs/>
          <w:lang w:val="en-US" w:eastAsia="zh-CN"/>
        </w:rPr>
        <w:t>是一部</w:t>
      </w:r>
      <w:r>
        <w:rPr>
          <w:rFonts w:hint="eastAsia"/>
          <w:b/>
          <w:bCs/>
          <w:lang w:val="en-US" w:eastAsia="zh-CN"/>
        </w:rPr>
        <w:t>敏锐</w:t>
      </w:r>
      <w:r>
        <w:rPr>
          <w:rFonts w:hint="default" w:eastAsia="宋体"/>
          <w:b/>
          <w:bCs/>
          <w:lang w:val="en-US" w:eastAsia="zh-CN"/>
        </w:rPr>
        <w:t>、神秘、令人心碎的小说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hint="default" w:eastAsia="宋体"/>
          <w:b/>
          <w:bCs/>
          <w:lang w:val="en-US" w:eastAsia="zh-CN"/>
        </w:rPr>
        <w:t>故事围绕两对姐妹展开，当悲剧永远改变她们时，她们的生活</w:t>
      </w:r>
      <w:r>
        <w:rPr>
          <w:rFonts w:hint="eastAsia"/>
          <w:b/>
          <w:bCs/>
          <w:lang w:val="en-US" w:eastAsia="zh-CN"/>
        </w:rPr>
        <w:t>将永远纠缠</w:t>
      </w:r>
      <w:r>
        <w:rPr>
          <w:rFonts w:hint="default" w:eastAsia="宋体"/>
          <w:b/>
          <w:bCs/>
          <w:lang w:val="en-US" w:eastAsia="zh-CN"/>
        </w:rPr>
        <w:t>在一起</w:t>
      </w:r>
      <w:r>
        <w:rPr>
          <w:rFonts w:hint="eastAsia"/>
          <w:b/>
          <w:bCs/>
          <w:lang w:val="en-US" w:eastAsia="zh-CN"/>
        </w:rPr>
        <w:t>......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bookmarkStart w:id="2" w:name="_GoBack"/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萨斯基亚</w:t>
      </w:r>
      <w:r>
        <w:rPr>
          <w:rFonts w:hint="eastAsia"/>
          <w:bCs/>
          <w:szCs w:val="21"/>
          <w:lang w:eastAsia="zh-CN"/>
        </w:rPr>
        <w:t>（</w:t>
      </w:r>
      <w:r>
        <w:rPr>
          <w:lang w:val="en-US"/>
        </w:rPr>
        <w:t>Saskia</w:t>
      </w:r>
      <w:r>
        <w:rPr>
          <w:rFonts w:hint="eastAsia"/>
          <w:lang w:val="en-US" w:eastAsia="zh-CN"/>
        </w:rPr>
        <w:t>）</w:t>
      </w:r>
      <w:r>
        <w:rPr>
          <w:rFonts w:hint="eastAsia"/>
          <w:bCs/>
          <w:szCs w:val="21"/>
        </w:rPr>
        <w:t>和珍妮</w:t>
      </w:r>
      <w:r>
        <w:rPr>
          <w:rFonts w:hint="eastAsia"/>
          <w:bCs/>
          <w:szCs w:val="21"/>
          <w:lang w:eastAsia="zh-CN"/>
        </w:rPr>
        <w:t>（</w:t>
      </w:r>
      <w:r>
        <w:rPr>
          <w:lang w:val="en-US"/>
        </w:rPr>
        <w:t>Jenny</w:t>
      </w:r>
      <w:r>
        <w:rPr>
          <w:rFonts w:hint="eastAsia"/>
          <w:lang w:val="en-US" w:eastAsia="zh-CN"/>
        </w:rPr>
        <w:t>）</w:t>
      </w:r>
      <w:r>
        <w:rPr>
          <w:rFonts w:hint="eastAsia"/>
          <w:bCs/>
          <w:szCs w:val="21"/>
        </w:rPr>
        <w:t>是双胞胎，</w:t>
      </w:r>
      <w:r>
        <w:rPr>
          <w:rFonts w:hint="eastAsia"/>
          <w:bCs/>
          <w:szCs w:val="21"/>
          <w:lang w:val="en-US" w:eastAsia="zh-CN"/>
        </w:rPr>
        <w:t>但仅限长相相似</w:t>
      </w:r>
      <w:r>
        <w:rPr>
          <w:rFonts w:hint="eastAsia"/>
          <w:bCs/>
          <w:szCs w:val="21"/>
        </w:rPr>
        <w:t>。萨斯基亚是一个勤奋的研究生，她的兴趣仅仅是学术</w:t>
      </w:r>
      <w:r>
        <w:rPr>
          <w:rFonts w:hint="eastAsia"/>
          <w:bCs/>
          <w:szCs w:val="21"/>
          <w:lang w:val="en-US" w:eastAsia="zh-CN"/>
        </w:rPr>
        <w:t>研究。</w:t>
      </w:r>
      <w:r>
        <w:rPr>
          <w:rFonts w:hint="eastAsia"/>
          <w:bCs/>
          <w:szCs w:val="21"/>
        </w:rPr>
        <w:t>而珍妮，一个室内设计师，</w:t>
      </w:r>
      <w:r>
        <w:rPr>
          <w:rFonts w:hint="eastAsia"/>
          <w:bCs/>
          <w:szCs w:val="21"/>
          <w:lang w:val="en-US" w:eastAsia="zh-CN"/>
        </w:rPr>
        <w:t>充满魅力</w:t>
      </w:r>
      <w:r>
        <w:rPr>
          <w:rFonts w:hint="eastAsia"/>
          <w:bCs/>
          <w:szCs w:val="21"/>
        </w:rPr>
        <w:t>，寻求刺激，反复无常，</w:t>
      </w:r>
      <w:r>
        <w:rPr>
          <w:rFonts w:hint="eastAsia"/>
          <w:bCs/>
          <w:szCs w:val="21"/>
          <w:lang w:val="en-US" w:eastAsia="zh-CN"/>
        </w:rPr>
        <w:t>且十分</w:t>
      </w:r>
      <w:r>
        <w:rPr>
          <w:rFonts w:hint="eastAsia"/>
          <w:bCs/>
          <w:szCs w:val="21"/>
        </w:rPr>
        <w:t>自恋。</w:t>
      </w:r>
      <w:r>
        <w:rPr>
          <w:rFonts w:hint="eastAsia"/>
          <w:bCs/>
          <w:szCs w:val="21"/>
          <w:lang w:val="en-US" w:eastAsia="zh-CN"/>
        </w:rPr>
        <w:t>但是，</w:t>
      </w:r>
      <w:r>
        <w:rPr>
          <w:rFonts w:hint="eastAsia"/>
          <w:bCs/>
          <w:szCs w:val="21"/>
        </w:rPr>
        <w:t>当珍妮在一次事故中严重受伤时，萨斯基亚</w:t>
      </w:r>
      <w:r>
        <w:rPr>
          <w:rFonts w:hint="eastAsia"/>
          <w:bCs/>
          <w:szCs w:val="21"/>
          <w:lang w:val="en-US" w:eastAsia="zh-CN"/>
        </w:rPr>
        <w:t>选择放弃</w:t>
      </w:r>
      <w:r>
        <w:rPr>
          <w:rFonts w:hint="eastAsia"/>
          <w:bCs/>
          <w:szCs w:val="21"/>
        </w:rPr>
        <w:t xml:space="preserve">自己的生活，与她的妹妹在一起。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莎拉和玛蒂</w:t>
      </w:r>
      <w:r>
        <w:rPr>
          <w:rFonts w:hint="eastAsia"/>
          <w:bCs/>
          <w:szCs w:val="21"/>
          <w:lang w:val="en-US" w:eastAsia="zh-CN"/>
        </w:rPr>
        <w:t>作为姐妹，关系并不好。玛蒂作为妹妹，总是多愁善感，充满好奇心，但却有智力障碍。她们的母亲珍妮（Jenny）却偏偏把最好的东西都给了玛蒂。莎拉从考上大学的那一刻起，就迫不及待地要离开这个她并不喜欢的家庭。进入新的世界，能够吸引莎拉的只有美酒、性感的香水和昂贵的衣服。随着她们的父母亲相继去世，莎拉成为了妹妹玛蒂唯一的亲人，承担起照顾妹妹的责任。当她再次回到那个只能称得上“大房子”的家时，她却发现玛蒂已经嫁给了罗伯特，她们富有母亲的一名杂工。玛蒂看起来非常幸福，但莎拉却无法释怀。她强迫着罗伯特与玛蒂离了婚。</w:t>
      </w:r>
      <w:r>
        <w:rPr>
          <w:rFonts w:hint="eastAsia"/>
          <w:bCs/>
          <w:szCs w:val="21"/>
        </w:rPr>
        <w:t>然而，在他离开之后，</w:t>
      </w:r>
      <w:r>
        <w:rPr>
          <w:rFonts w:hint="eastAsia"/>
          <w:bCs/>
          <w:szCs w:val="21"/>
          <w:lang w:val="en-US" w:eastAsia="zh-CN"/>
        </w:rPr>
        <w:t>莎拉再无其他</w:t>
      </w:r>
      <w:r>
        <w:rPr>
          <w:rFonts w:hint="eastAsia"/>
          <w:bCs/>
          <w:szCs w:val="21"/>
        </w:rPr>
        <w:t>选择，只能成为姐姐的</w:t>
      </w:r>
      <w:r>
        <w:rPr>
          <w:rFonts w:hint="eastAsia"/>
          <w:bCs/>
          <w:szCs w:val="21"/>
          <w:lang w:val="en-US" w:eastAsia="zh-CN"/>
        </w:rPr>
        <w:t>唯一</w:t>
      </w:r>
      <w:r>
        <w:rPr>
          <w:rFonts w:hint="eastAsia"/>
          <w:bCs/>
          <w:szCs w:val="21"/>
        </w:rPr>
        <w:t>监护人，牺牲</w:t>
      </w:r>
      <w:r>
        <w:rPr>
          <w:rFonts w:hint="eastAsia"/>
          <w:bCs/>
          <w:szCs w:val="21"/>
          <w:lang w:val="en-US" w:eastAsia="zh-CN"/>
        </w:rPr>
        <w:t>了玛蒂的幸福，也让自己深陷桎梏。然而，</w:t>
      </w:r>
      <w:r>
        <w:rPr>
          <w:rFonts w:hint="eastAsia"/>
          <w:bCs/>
          <w:szCs w:val="21"/>
        </w:rPr>
        <w:t>罗伯特</w:t>
      </w:r>
      <w:r>
        <w:rPr>
          <w:rFonts w:hint="eastAsia"/>
          <w:bCs/>
          <w:szCs w:val="21"/>
          <w:lang w:val="en-US" w:eastAsia="zh-CN"/>
        </w:rPr>
        <w:t>的</w:t>
      </w:r>
      <w:r>
        <w:rPr>
          <w:rFonts w:hint="eastAsia"/>
          <w:bCs/>
          <w:szCs w:val="21"/>
        </w:rPr>
        <w:t>再次</w:t>
      </w:r>
      <w:r>
        <w:rPr>
          <w:rFonts w:hint="eastAsia"/>
          <w:bCs/>
          <w:szCs w:val="21"/>
          <w:lang w:val="en-US" w:eastAsia="zh-CN"/>
        </w:rPr>
        <w:t>现身却带来了另一场悲剧......</w:t>
      </w:r>
      <w:r>
        <w:rPr>
          <w:rFonts w:hint="eastAsia"/>
          <w:bCs/>
          <w:szCs w:val="21"/>
        </w:rPr>
        <w:t>这些悲剧</w:t>
      </w:r>
      <w:r>
        <w:rPr>
          <w:rFonts w:hint="eastAsia"/>
          <w:bCs/>
          <w:szCs w:val="21"/>
          <w:lang w:val="en-US" w:eastAsia="zh-CN"/>
        </w:rPr>
        <w:t>所掀起的狂风暴雨</w:t>
      </w:r>
      <w:r>
        <w:rPr>
          <w:rFonts w:hint="eastAsia"/>
          <w:bCs/>
          <w:szCs w:val="21"/>
        </w:rPr>
        <w:t>最终吞没了</w:t>
      </w:r>
      <w:r>
        <w:rPr>
          <w:rFonts w:hint="eastAsia"/>
          <w:bCs/>
          <w:szCs w:val="21"/>
          <w:lang w:val="en-US" w:eastAsia="zh-CN"/>
        </w:rPr>
        <w:t>莎拉</w:t>
      </w:r>
      <w:r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  <w:lang w:val="en-US" w:eastAsia="zh-CN"/>
        </w:rPr>
        <w:t>与她母亲有着相同面孔的</w:t>
      </w:r>
      <w:r>
        <w:rPr>
          <w:rFonts w:hint="eastAsia"/>
          <w:bCs/>
          <w:szCs w:val="21"/>
        </w:rPr>
        <w:t>萨斯基亚</w:t>
      </w:r>
      <w:r>
        <w:rPr>
          <w:rFonts w:hint="eastAsia"/>
          <w:bCs/>
          <w:szCs w:val="21"/>
          <w:lang w:eastAsia="zh-CN"/>
        </w:rPr>
        <w:t>（（</w:t>
      </w:r>
      <w:r>
        <w:rPr>
          <w:lang w:val="en-US"/>
        </w:rPr>
        <w:t>Saskia</w:t>
      </w:r>
      <w:r>
        <w:rPr>
          <w:rFonts w:hint="eastAsia"/>
          <w:lang w:val="en-US" w:eastAsia="zh-CN"/>
        </w:rPr>
        <w:t>）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val="en-US" w:eastAsia="zh-CN"/>
        </w:rPr>
        <w:t>两代人的手足悲剧，最终走向了复仇之路。</w:t>
      </w:r>
      <w:r>
        <w:rPr>
          <w:rFonts w:hint="eastAsia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  <w:lang w:val="en-US" w:eastAsia="zh-CN"/>
        </w:rPr>
        <w:t>共振</w:t>
      </w:r>
      <w:r>
        <w:rPr>
          <w:rFonts w:hint="eastAsia"/>
          <w:bCs/>
          <w:szCs w:val="21"/>
        </w:rPr>
        <w:t>》是一部令人震惊的、感人的、发人深省的小说，讲述了家庭责任的复杂性，以及爱情如何与内疚、怨恨和遗憾纠缠在一起。</w:t>
      </w:r>
    </w:p>
    <w:p>
      <w:pPr>
        <w:jc w:val="left"/>
        <w:rPr>
          <w:rFonts w:hint="default"/>
        </w:rPr>
      </w:pPr>
      <w:r>
        <w:rPr>
          <w:rFonts w:hint="default"/>
          <w:lang w:val="en-US"/>
        </w:rPr>
        <w:t> </w:t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安娜贝尔·里昂(Annabel Lyon)</w:t>
      </w:r>
      <w:r>
        <w:rPr>
          <w:rFonts w:hint="eastAsia"/>
          <w:kern w:val="0"/>
          <w:szCs w:val="21"/>
        </w:rPr>
        <w:t>是小说《中庸之道》(the Golden Mean)的作者，该书</w:t>
      </w:r>
      <w:r>
        <w:rPr>
          <w:rFonts w:hint="eastAsia"/>
          <w:kern w:val="0"/>
          <w:szCs w:val="21"/>
          <w:lang w:val="en-US" w:eastAsia="zh-CN"/>
        </w:rPr>
        <w:t>作为</w:t>
      </w:r>
      <w:r>
        <w:rPr>
          <w:rFonts w:hint="eastAsia"/>
          <w:kern w:val="0"/>
          <w:szCs w:val="21"/>
        </w:rPr>
        <w:t>加拿大的畅销书获得了罗杰斯作家信托小说奖(Rogers Writers ' Trust Fiction Prize)，并入围了加拿大丰岸银行(Scotiabank)吉勒奖(Giller Prize)和总督奖(</w:t>
      </w:r>
      <w:r>
        <w:rPr>
          <w:rFonts w:hint="default"/>
          <w:lang w:val="en-US"/>
        </w:rPr>
        <w:t>Governor-General’s Award</w:t>
      </w:r>
      <w:r>
        <w:rPr>
          <w:rFonts w:hint="eastAsia"/>
          <w:kern w:val="0"/>
          <w:szCs w:val="21"/>
        </w:rPr>
        <w:t>)的候选名单，并已被翻译成14种语言。她也是故事集《氧气》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lang w:val="en-US"/>
        </w:rPr>
        <w:t>Oxygen</w:t>
      </w:r>
      <w:r>
        <w:rPr>
          <w:rFonts w:hint="eastAsia"/>
          <w:lang w:val="en-US" w:eastAsia="zh-CN"/>
        </w:rPr>
        <w:t>），</w:t>
      </w:r>
      <w:r>
        <w:rPr>
          <w:rFonts w:hint="eastAsia"/>
          <w:kern w:val="0"/>
          <w:szCs w:val="21"/>
        </w:rPr>
        <w:t>中篇小说</w:t>
      </w:r>
      <w:r>
        <w:rPr>
          <w:rFonts w:hint="eastAsia"/>
          <w:kern w:val="0"/>
          <w:szCs w:val="21"/>
          <w:lang w:eastAsia="zh-CN"/>
        </w:rPr>
        <w:t>《</w:t>
      </w:r>
      <w:r>
        <w:rPr>
          <w:rFonts w:hint="eastAsia"/>
          <w:kern w:val="0"/>
          <w:szCs w:val="21"/>
          <w:lang w:val="en-US" w:eastAsia="zh-CN"/>
        </w:rPr>
        <w:t>对你最好的祝愿》（</w:t>
      </w:r>
      <w:r>
        <w:rPr>
          <w:rFonts w:hint="default"/>
          <w:lang w:val="en-US"/>
        </w:rPr>
        <w:t>The Best Thing for You</w:t>
      </w:r>
      <w:r>
        <w:rPr>
          <w:rFonts w:hint="eastAsia"/>
          <w:lang w:val="en-US" w:eastAsia="zh-CN"/>
        </w:rPr>
        <w:t>），以及两部青少年小说</w:t>
      </w:r>
      <w:r>
        <w:rPr>
          <w:rFonts w:hint="eastAsia"/>
          <w:kern w:val="0"/>
          <w:szCs w:val="21"/>
        </w:rPr>
        <w:t>的作者;一本，对你最好的东西;还有两部青少年小说，《四季</w:t>
      </w:r>
      <w:r>
        <w:rPr>
          <w:rFonts w:hint="eastAsia"/>
          <w:kern w:val="0"/>
          <w:szCs w:val="21"/>
          <w:lang w:val="en-US" w:eastAsia="zh-CN"/>
        </w:rPr>
        <w:t>伊迪</w:t>
      </w:r>
      <w:r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  <w:kern w:val="0"/>
          <w:szCs w:val="21"/>
          <w:lang w:val="en-US" w:eastAsia="zh-CN"/>
        </w:rPr>
        <w:t>All-Season Edie)</w:t>
      </w:r>
      <w:r>
        <w:rPr>
          <w:rFonts w:hint="eastAsia"/>
          <w:kern w:val="0"/>
          <w:szCs w:val="21"/>
        </w:rPr>
        <w:t>和《重演伊迪》</w:t>
      </w:r>
      <w:r>
        <w:rPr>
          <w:rFonts w:hint="eastAsia"/>
          <w:kern w:val="0"/>
          <w:szCs w:val="21"/>
          <w:lang w:val="en-US" w:eastAsia="zh-CN"/>
        </w:rPr>
        <w:t>（</w:t>
      </w:r>
      <w:r>
        <w:rPr>
          <w:rFonts w:hint="default"/>
          <w:lang w:val="en-US"/>
        </w:rPr>
        <w:t>Encore Edie</w:t>
      </w:r>
      <w:r>
        <w:rPr>
          <w:rFonts w:hint="eastAsia"/>
          <w:lang w:val="en-US" w:eastAsia="zh-CN"/>
        </w:rPr>
        <w:t>）的作者</w:t>
      </w:r>
      <w:r>
        <w:rPr>
          <w:rFonts w:hint="eastAsia"/>
          <w:kern w:val="0"/>
          <w:szCs w:val="21"/>
        </w:rPr>
        <w:t>。她在不列颠哥伦比亚大学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lang w:val="en-US"/>
        </w:rPr>
        <w:t>University of British Columbia</w:t>
      </w:r>
      <w:r>
        <w:rPr>
          <w:rFonts w:hint="eastAsia"/>
          <w:lang w:val="en-US" w:eastAsia="zh-CN"/>
        </w:rPr>
        <w:t>）</w:t>
      </w:r>
      <w:r>
        <w:rPr>
          <w:rFonts w:hint="eastAsia"/>
          <w:kern w:val="0"/>
          <w:szCs w:val="21"/>
        </w:rPr>
        <w:t>教授创意写作。</w:t>
      </w:r>
    </w:p>
    <w:p>
      <w:pPr>
        <w:jc w:val="left"/>
        <w:rPr>
          <w:rFonts w:hint="default"/>
          <w:lang w:val="en-US"/>
        </w:rPr>
      </w:pPr>
      <w:bookmarkStart w:id="1" w:name="awards"/>
      <w:bookmarkEnd w:id="1"/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“</w:t>
      </w:r>
      <w:r>
        <w:rPr>
          <w:rFonts w:hint="eastAsia"/>
          <w:lang w:val="en-US"/>
        </w:rPr>
        <w:t>里昂(已经)确立了自己作为这一代人对爱丽丝·门罗(Alice Munro)的回应。作为文字游戏和讲故事的大师，里昂将读者带入角色的内心深处和内心深处的欲望。”</w:t>
      </w: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----</w:t>
      </w:r>
      <w:r>
        <w:rPr>
          <w:rFonts w:hint="eastAsia"/>
          <w:lang w:val="en-US"/>
        </w:rPr>
        <w:t>《温哥华</w:t>
      </w:r>
      <w:r>
        <w:rPr>
          <w:rFonts w:hint="eastAsia"/>
          <w:lang w:val="en-US" w:eastAsia="zh-CN"/>
        </w:rPr>
        <w:t>太阳报</w:t>
      </w:r>
      <w:r>
        <w:rPr>
          <w:rFonts w:hint="eastAsia"/>
          <w:lang w:val="en-US"/>
        </w:rPr>
        <w:t>》</w:t>
      </w:r>
      <w:r>
        <w:rPr>
          <w:rFonts w:hint="eastAsia"/>
          <w:lang w:val="en-US" w:eastAsia="zh-CN"/>
        </w:rPr>
        <w:t>（</w:t>
      </w:r>
      <w:r>
        <w:rPr>
          <w:rFonts w:hint="eastAsia"/>
          <w:i/>
          <w:iCs/>
          <w:lang w:val="en-US" w:eastAsia="zh-CN"/>
        </w:rPr>
        <w:t>The Vancouver Sun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/>
        </w:rPr>
        <w:t>，</w:t>
      </w:r>
      <w:r>
        <w:rPr>
          <w:rFonts w:hint="eastAsia"/>
          <w:lang w:val="en-US" w:eastAsia="zh-CN"/>
        </w:rPr>
        <w:t>对《中庸之道》</w:t>
      </w:r>
      <w:r>
        <w:rPr>
          <w:rFonts w:hint="eastAsia"/>
          <w:i/>
          <w:iCs/>
          <w:lang w:val="en-US" w:eastAsia="zh-CN"/>
        </w:rPr>
        <w:t>(The Golden Mean</w:t>
      </w:r>
      <w:r>
        <w:rPr>
          <w:rFonts w:hint="eastAsia"/>
          <w:lang w:val="en-US" w:eastAsia="zh-CN"/>
        </w:rPr>
        <w:t>)的评价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362B4580"/>
    <w:rsid w:val="6D0D22BF"/>
    <w:rsid w:val="6E201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qFormat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qFormat/>
    <w:uiPriority w:val="0"/>
  </w:style>
  <w:style w:type="character" w:customStyle="1" w:styleId="38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9</TotalTime>
  <ScaleCrop>false</ScaleCrop>
  <LinksUpToDate>false</LinksUpToDate>
  <CharactersWithSpaces>4051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2020-02-10T08:21:26Z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