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2427D9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B52C712" wp14:editId="31AC05D6">
            <wp:simplePos x="0" y="0"/>
            <wp:positionH relativeFrom="column">
              <wp:posOffset>3945255</wp:posOffset>
            </wp:positionH>
            <wp:positionV relativeFrom="paragraph">
              <wp:posOffset>180340</wp:posOffset>
            </wp:positionV>
            <wp:extent cx="1367790" cy="198818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2-11-16-43-3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2427D9">
        <w:rPr>
          <w:rFonts w:hint="eastAsia"/>
          <w:b/>
          <w:bCs/>
          <w:szCs w:val="21"/>
        </w:rPr>
        <w:t>原野之路</w:t>
      </w:r>
      <w:r w:rsidRPr="006A63D4">
        <w:rPr>
          <w:b/>
          <w:bCs/>
          <w:szCs w:val="21"/>
        </w:rPr>
        <w:t>》</w:t>
      </w:r>
      <w:bookmarkStart w:id="2" w:name="_GoBack"/>
      <w:bookmarkEnd w:id="2"/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2427D9">
        <w:rPr>
          <w:rFonts w:hint="eastAsia"/>
          <w:b/>
          <w:bCs/>
          <w:szCs w:val="21"/>
        </w:rPr>
        <w:t>THE WILD PATH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2427D9">
        <w:rPr>
          <w:rFonts w:hint="eastAsia"/>
          <w:b/>
          <w:bCs/>
          <w:szCs w:val="21"/>
        </w:rPr>
        <w:t>Sarah Baughman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r w:rsidR="002427D9">
        <w:rPr>
          <w:rFonts w:hint="eastAsia"/>
          <w:b/>
          <w:bCs/>
          <w:szCs w:val="21"/>
        </w:rPr>
        <w:t>Little, Brown for Young Readers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2427D9">
        <w:rPr>
          <w:rFonts w:hint="eastAsia"/>
          <w:b/>
          <w:bCs/>
          <w:color w:val="000000"/>
          <w:szCs w:val="21"/>
          <w:shd w:val="clear" w:color="auto" w:fill="FFFFFF"/>
        </w:rPr>
        <w:t>9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2427D9">
        <w:rPr>
          <w:rFonts w:hint="eastAsia"/>
          <w:b/>
          <w:bCs/>
          <w:color w:val="000000"/>
          <w:szCs w:val="21"/>
          <w:shd w:val="clear" w:color="auto" w:fill="FFFFFF"/>
        </w:rPr>
        <w:t>256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01319" w:rsidRDefault="00901319" w:rsidP="00065AF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901319" w:rsidRPr="002427D9" w:rsidRDefault="0090131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2427D9">
        <w:rPr>
          <w:rFonts w:hint="eastAsia"/>
          <w:bCs/>
          <w:kern w:val="0"/>
          <w:szCs w:val="21"/>
        </w:rPr>
        <w:t>12</w:t>
      </w:r>
      <w:r w:rsidRPr="002427D9">
        <w:rPr>
          <w:rFonts w:hint="eastAsia"/>
          <w:bCs/>
          <w:kern w:val="0"/>
          <w:szCs w:val="21"/>
        </w:rPr>
        <w:t>岁的克莱尔·巴顿非常不喜欢当她和新朋友聊天或担心未来时那充满胸膛的“颤栗感”，但她知道自己喜欢的是什么：家里三代人居住的土地；她最好的朋友玛雅；她家的赛马，桑尼和萨姆；还有她的哥哥安迪。这就是为什么当安迪最近被送进了疗养院，而她的父母正打算卖掉这些马时，克莱尔感觉她的世界好像要崩塌了。当克莱尔的老师给班级布置一个演讲时，一个看似能解决克莱尔问题的方案出现了：每个学生必须研究一个具有持续相关性的历史概念。为了克服对公开演讲的恐惧，克莱尔决定研究马在过去是如何使用的，以及它们在今天</w:t>
      </w:r>
      <w:r w:rsidRPr="002427D9">
        <w:rPr>
          <w:rFonts w:hint="eastAsia"/>
          <w:bCs/>
          <w:kern w:val="0"/>
          <w:szCs w:val="21"/>
        </w:rPr>
        <w:t>是</w:t>
      </w:r>
      <w:r w:rsidRPr="002427D9">
        <w:rPr>
          <w:rFonts w:hint="eastAsia"/>
          <w:bCs/>
          <w:kern w:val="0"/>
          <w:szCs w:val="21"/>
        </w:rPr>
        <w:t>如何仍然有用的。当她从一个乐于助人的邻居那里了解到马疗法的时候，她开始梦想自己开</w:t>
      </w:r>
      <w:proofErr w:type="gramStart"/>
      <w:r w:rsidRPr="002427D9">
        <w:rPr>
          <w:rFonts w:hint="eastAsia"/>
          <w:bCs/>
          <w:kern w:val="0"/>
          <w:szCs w:val="21"/>
        </w:rPr>
        <w:t>一家马</w:t>
      </w:r>
      <w:proofErr w:type="gramEnd"/>
      <w:r w:rsidRPr="002427D9">
        <w:rPr>
          <w:rFonts w:hint="eastAsia"/>
          <w:bCs/>
          <w:kern w:val="0"/>
          <w:szCs w:val="21"/>
        </w:rPr>
        <w:t>疗法公司也许足以让她的父母</w:t>
      </w:r>
      <w:proofErr w:type="gramStart"/>
      <w:r w:rsidRPr="002427D9">
        <w:rPr>
          <w:rFonts w:hint="eastAsia"/>
          <w:bCs/>
          <w:kern w:val="0"/>
          <w:szCs w:val="21"/>
        </w:rPr>
        <w:t>留住桑妮和</w:t>
      </w:r>
      <w:proofErr w:type="gramEnd"/>
      <w:r w:rsidRPr="002427D9">
        <w:rPr>
          <w:rFonts w:hint="eastAsia"/>
          <w:bCs/>
          <w:kern w:val="0"/>
          <w:szCs w:val="21"/>
        </w:rPr>
        <w:t>萨姆。但是在她家后面绵延数英里的树林里，克莱尔感觉到有迹象表明她并不是一个人在这片寂静中，还有一群神秘的野马也可能住在树林里。</w:t>
      </w:r>
    </w:p>
    <w:p w:rsidR="00901319" w:rsidRPr="002427D9" w:rsidRDefault="0090131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065AFF" w:rsidRPr="002427D9" w:rsidRDefault="0090131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2427D9">
        <w:rPr>
          <w:rFonts w:hint="eastAsia"/>
          <w:bCs/>
          <w:kern w:val="0"/>
          <w:szCs w:val="21"/>
        </w:rPr>
        <w:t>在她最好的朋友、每周的支持小组会议和家人的帮助下，克莱尔了解到，拯救别人不是她的工作，有时候，与其去追求你希望存在的东西，不如紧紧拥抱真实拥有的。</w:t>
      </w:r>
    </w:p>
    <w:p w:rsidR="00901319" w:rsidRPr="002427D9" w:rsidRDefault="0090131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901319" w:rsidRPr="002427D9" w:rsidRDefault="00901319" w:rsidP="002427D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2427D9">
        <w:rPr>
          <w:rFonts w:hint="eastAsia"/>
          <w:bCs/>
          <w:kern w:val="0"/>
          <w:szCs w:val="21"/>
        </w:rPr>
        <w:t>一部认真而诚挚的小说，讲述了一个女孩在寻找神秘的野马的同时，挣扎着与焦虑情绪作斗争。</w:t>
      </w:r>
    </w:p>
    <w:p w:rsidR="002427D9" w:rsidRPr="002427D9" w:rsidRDefault="002427D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2427D9" w:rsidRPr="002427D9" w:rsidRDefault="002427D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 w:rsidRPr="002427D9">
        <w:rPr>
          <w:rFonts w:hint="eastAsia"/>
          <w:bCs/>
          <w:kern w:val="0"/>
          <w:szCs w:val="21"/>
        </w:rPr>
        <w:t>《</w:t>
      </w:r>
      <w:r>
        <w:rPr>
          <w:rFonts w:hint="eastAsia"/>
          <w:bCs/>
          <w:kern w:val="0"/>
          <w:szCs w:val="21"/>
        </w:rPr>
        <w:t>原野之路</w:t>
      </w:r>
      <w:r w:rsidRPr="002427D9">
        <w:rPr>
          <w:rFonts w:hint="eastAsia"/>
          <w:bCs/>
          <w:kern w:val="0"/>
          <w:szCs w:val="21"/>
        </w:rPr>
        <w:t>》</w:t>
      </w:r>
      <w:r>
        <w:rPr>
          <w:rFonts w:hint="eastAsia"/>
          <w:bCs/>
          <w:kern w:val="0"/>
          <w:szCs w:val="21"/>
        </w:rPr>
        <w:t>在</w:t>
      </w:r>
      <w:r w:rsidRPr="002427D9">
        <w:rPr>
          <w:rFonts w:hint="eastAsia"/>
          <w:bCs/>
          <w:kern w:val="0"/>
          <w:szCs w:val="21"/>
        </w:rPr>
        <w:t>不回避严酷现实的情况下，触及并处理了诸如焦虑、上瘾和经济压力等棘手问题。但小读者们将随着在颇具英雄气概的女主人公克莱尔一起，安全地克服这些困境。克莱尔对家庭、马匹和社区的热情经受住了这些困难，即使这些困难第一次使她面对的世界变得复杂起来。</w:t>
      </w:r>
    </w:p>
    <w:p w:rsidR="002427D9" w:rsidRPr="002427D9" w:rsidRDefault="002427D9" w:rsidP="002427D9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2427D9" w:rsidRPr="002427D9" w:rsidRDefault="002427D9" w:rsidP="002427D9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鲍格曼</w:t>
      </w:r>
      <w:r w:rsidRPr="002427D9">
        <w:rPr>
          <w:rFonts w:hint="eastAsia"/>
          <w:bCs/>
          <w:kern w:val="0"/>
          <w:szCs w:val="21"/>
        </w:rPr>
        <w:t>是一位冉冉升起的新星，她的上一部中年级小说《湖中之光》（</w:t>
      </w:r>
      <w:r w:rsidRPr="002427D9">
        <w:rPr>
          <w:rFonts w:hint="eastAsia"/>
          <w:bCs/>
          <w:kern w:val="0"/>
          <w:szCs w:val="21"/>
        </w:rPr>
        <w:t>The Light in The Lake</w:t>
      </w:r>
      <w:r w:rsidRPr="002427D9">
        <w:rPr>
          <w:rFonts w:hint="eastAsia"/>
          <w:bCs/>
          <w:kern w:val="0"/>
          <w:szCs w:val="21"/>
        </w:rPr>
        <w:t>）受到了《出版商周刊》和</w:t>
      </w:r>
      <w:proofErr w:type="spellStart"/>
      <w:r w:rsidRPr="002427D9">
        <w:rPr>
          <w:rFonts w:hint="eastAsia"/>
          <w:bCs/>
          <w:kern w:val="0"/>
          <w:szCs w:val="21"/>
        </w:rPr>
        <w:t>Kirkus</w:t>
      </w:r>
      <w:proofErr w:type="spellEnd"/>
      <w:r w:rsidRPr="002427D9">
        <w:rPr>
          <w:rFonts w:hint="eastAsia"/>
          <w:bCs/>
          <w:kern w:val="0"/>
          <w:szCs w:val="21"/>
        </w:rPr>
        <w:t>的星级好评，并授权了土耳其语。</w:t>
      </w:r>
    </w:p>
    <w:p w:rsidR="003A52F1" w:rsidRPr="002427D9" w:rsidRDefault="003A52F1" w:rsidP="00184C8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3A52F1" w:rsidRPr="003A52F1" w:rsidRDefault="003A52F1" w:rsidP="003A52F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184C8F" w:rsidRDefault="00184C8F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B1BCA" w:rsidRDefault="00065AFF" w:rsidP="00065AFF">
      <w:pPr>
        <w:autoSpaceDE w:val="0"/>
        <w:autoSpaceDN w:val="0"/>
        <w:adjustRightInd w:val="0"/>
        <w:ind w:firstLineChars="200" w:firstLine="422"/>
        <w:rPr>
          <w:color w:val="000000"/>
          <w:szCs w:val="21"/>
          <w:shd w:val="clear" w:color="auto" w:fill="FFFFFF"/>
        </w:rPr>
      </w:pPr>
      <w:r w:rsidRPr="00065AFF">
        <w:rPr>
          <w:rFonts w:hint="eastAsia"/>
          <w:b/>
          <w:bCs/>
          <w:color w:val="000000"/>
          <w:szCs w:val="21"/>
          <w:shd w:val="clear" w:color="auto" w:fill="FFFFFF"/>
        </w:rPr>
        <w:t>莎拉•鲍格曼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Pr="00065AFF">
        <w:rPr>
          <w:b/>
          <w:bCs/>
          <w:color w:val="000000"/>
          <w:szCs w:val="21"/>
          <w:shd w:val="clear" w:color="auto" w:fill="FFFFFF"/>
        </w:rPr>
        <w:t>Sarah Baughman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065AFF">
        <w:rPr>
          <w:rFonts w:hint="eastAsia"/>
          <w:color w:val="000000"/>
          <w:szCs w:val="21"/>
          <w:shd w:val="clear" w:color="auto" w:fill="FFFFFF"/>
        </w:rPr>
        <w:t>曾是一名中学英语教</w:t>
      </w:r>
      <w:r>
        <w:rPr>
          <w:rFonts w:hint="eastAsia"/>
          <w:color w:val="000000"/>
          <w:szCs w:val="21"/>
          <w:shd w:val="clear" w:color="auto" w:fill="FFFFFF"/>
        </w:rPr>
        <w:t>师，现在是一名教育顾问和作家。她毕业于格林内尔学院和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密歇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根大学，接着去了</w:t>
      </w:r>
      <w:r w:rsidRPr="00065AFF">
        <w:rPr>
          <w:rFonts w:hint="eastAsia"/>
          <w:color w:val="000000"/>
          <w:szCs w:val="21"/>
          <w:shd w:val="clear" w:color="auto" w:fill="FFFFFF"/>
        </w:rPr>
        <w:t>三个不同的国家教英语。在佛蒙</w:t>
      </w:r>
      <w:r>
        <w:rPr>
          <w:rFonts w:hint="eastAsia"/>
          <w:color w:val="000000"/>
          <w:szCs w:val="21"/>
          <w:shd w:val="clear" w:color="auto" w:fill="FFFFFF"/>
        </w:rPr>
        <w:t>特州东北部的农村生活了几年后，她最近和丈夫以及他们的两个孩子搬回</w:t>
      </w:r>
      <w:r w:rsidRPr="00065AFF">
        <w:rPr>
          <w:rFonts w:hint="eastAsia"/>
          <w:color w:val="000000"/>
          <w:szCs w:val="21"/>
          <w:shd w:val="clear" w:color="auto" w:fill="FFFFFF"/>
        </w:rPr>
        <w:t>了密歇根州。</w:t>
      </w:r>
    </w:p>
    <w:p w:rsidR="00065AFF" w:rsidRDefault="00065AFF" w:rsidP="006D671A">
      <w:pPr>
        <w:widowControl/>
        <w:shd w:val="clear" w:color="auto" w:fill="FFFFFF"/>
        <w:spacing w:line="330" w:lineRule="atLeast"/>
        <w:rPr>
          <w:rFonts w:hint="eastAsia"/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EA" w:rsidRDefault="005674EA">
      <w:r>
        <w:separator/>
      </w:r>
    </w:p>
  </w:endnote>
  <w:endnote w:type="continuationSeparator" w:id="0">
    <w:p w:rsidR="005674EA" w:rsidRDefault="0056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EA" w:rsidRDefault="005674EA">
      <w:r>
        <w:separator/>
      </w:r>
    </w:p>
  </w:footnote>
  <w:footnote w:type="continuationSeparator" w:id="0">
    <w:p w:rsidR="005674EA" w:rsidRDefault="0056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65AFF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243E8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2020-02-11T09:14:00Z</dcterms:created>
  <dcterms:modified xsi:type="dcterms:W3CDTF">2020-02-11T09:14:00Z</dcterms:modified>
</cp:coreProperties>
</file>