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D5" w:rsidRDefault="004E166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新书推荐</w:t>
      </w:r>
    </w:p>
    <w:p w:rsidR="002B66D5" w:rsidRDefault="00F026B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366395</wp:posOffset>
            </wp:positionV>
            <wp:extent cx="1330325" cy="2150110"/>
            <wp:effectExtent l="19050" t="0" r="3175" b="0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B66D5" w:rsidRDefault="004E1664">
      <w:pPr>
        <w:rPr>
          <w:b/>
        </w:rPr>
      </w:pPr>
      <w:r>
        <w:rPr>
          <w:rFonts w:hint="eastAsia"/>
          <w:b/>
        </w:rPr>
        <w:t>中文书名：《</w:t>
      </w:r>
      <w:r w:rsidR="0070786A" w:rsidRPr="0070786A">
        <w:rPr>
          <w:rFonts w:hint="eastAsia"/>
          <w:b/>
        </w:rPr>
        <w:t>人类多样性</w:t>
      </w:r>
      <w:r w:rsidR="0070786A">
        <w:rPr>
          <w:rFonts w:hint="eastAsia"/>
          <w:b/>
        </w:rPr>
        <w:t>：关于</w:t>
      </w:r>
      <w:r w:rsidR="0070786A" w:rsidRPr="0070786A">
        <w:rPr>
          <w:rFonts w:hint="eastAsia"/>
          <w:b/>
        </w:rPr>
        <w:t>性别、种族和阶</w:t>
      </w:r>
      <w:r w:rsidR="006B350C">
        <w:rPr>
          <w:rFonts w:hint="eastAsia"/>
          <w:b/>
        </w:rPr>
        <w:t>层</w:t>
      </w:r>
      <w:r w:rsidR="0070786A" w:rsidRPr="0070786A">
        <w:rPr>
          <w:rFonts w:hint="eastAsia"/>
          <w:b/>
        </w:rPr>
        <w:t>的生物学</w:t>
      </w:r>
      <w:r>
        <w:rPr>
          <w:rFonts w:hint="eastAsia"/>
          <w:b/>
        </w:rPr>
        <w:t>》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HUMAN DIVERSITY: THE BIOLOGY OF GENDER, RACE, AND CLASS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作</w:t>
      </w:r>
      <w:r w:rsidR="00F026B9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Charles Murray</w:t>
      </w:r>
    </w:p>
    <w:p w:rsidR="005C50A2" w:rsidRDefault="004E1664">
      <w:pPr>
        <w:rPr>
          <w:b/>
        </w:rPr>
      </w:pPr>
      <w:r>
        <w:rPr>
          <w:rFonts w:hint="eastAsia"/>
          <w:b/>
        </w:rPr>
        <w:t>出</w:t>
      </w:r>
      <w:r w:rsidR="00F026B9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F026B9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Twelve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Grand Central /ANA/Vicky</w:t>
      </w:r>
      <w:r>
        <w:rPr>
          <w:b/>
        </w:rPr>
        <w:t xml:space="preserve"> Wen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页</w:t>
      </w:r>
      <w:r w:rsidR="00F026B9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528</w:t>
      </w:r>
      <w:r>
        <w:rPr>
          <w:b/>
        </w:rPr>
        <w:t>页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审读资料：电子稿</w:t>
      </w:r>
    </w:p>
    <w:p w:rsidR="002B66D5" w:rsidRDefault="004E1664">
      <w:pPr>
        <w:rPr>
          <w:b/>
        </w:rPr>
      </w:pPr>
      <w:r>
        <w:rPr>
          <w:rFonts w:hint="eastAsia"/>
          <w:b/>
        </w:rPr>
        <w:t>类</w:t>
      </w:r>
      <w:r w:rsidR="00F026B9">
        <w:rPr>
          <w:rFonts w:hint="eastAsia"/>
          <w:b/>
        </w:rPr>
        <w:t xml:space="preserve">    </w:t>
      </w:r>
      <w:r>
        <w:rPr>
          <w:rFonts w:hint="eastAsia"/>
          <w:b/>
        </w:rPr>
        <w:t>型：大众社科</w:t>
      </w:r>
    </w:p>
    <w:p w:rsidR="002B66D5" w:rsidRPr="002A7B50" w:rsidRDefault="002A7B50">
      <w:pPr>
        <w:rPr>
          <w:b/>
          <w:color w:val="FF0000"/>
        </w:rPr>
      </w:pPr>
      <w:r w:rsidRPr="002A7B50">
        <w:rPr>
          <w:rFonts w:hint="eastAsia"/>
          <w:b/>
          <w:color w:val="FF0000"/>
        </w:rPr>
        <w:t>·亚马逊排名</w:t>
      </w:r>
      <w:r w:rsidRPr="002A7B50">
        <w:rPr>
          <w:rFonts w:hint="eastAsia"/>
          <w:b/>
          <w:color w:val="FF0000"/>
        </w:rPr>
        <w:t>:</w:t>
      </w:r>
    </w:p>
    <w:p w:rsidR="002A7B50" w:rsidRDefault="002A7B50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479798" cy="80467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66" cy="80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50" w:rsidRDefault="002A7B50">
      <w:pPr>
        <w:rPr>
          <w:b/>
        </w:rPr>
      </w:pPr>
    </w:p>
    <w:p w:rsidR="002B66D5" w:rsidRDefault="004E166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B66D5" w:rsidRDefault="002B66D5"/>
    <w:p w:rsidR="002A7B50" w:rsidRPr="002A7B50" w:rsidRDefault="002A7B50">
      <w:pPr>
        <w:rPr>
          <w:b/>
        </w:rPr>
      </w:pPr>
      <w:r>
        <w:rPr>
          <w:rFonts w:hint="eastAsia"/>
        </w:rPr>
        <w:t xml:space="preserve">    </w:t>
      </w:r>
      <w:r w:rsidRPr="002A7B50">
        <w:rPr>
          <w:rFonts w:hint="eastAsia"/>
          <w:b/>
        </w:rPr>
        <w:t>所有人都是平等的，但正如人类多样性所揭示的那样，所有人都</w:t>
      </w:r>
      <w:r>
        <w:rPr>
          <w:rFonts w:hint="eastAsia"/>
          <w:b/>
        </w:rPr>
        <w:t>是</w:t>
      </w:r>
      <w:r w:rsidRPr="002A7B50">
        <w:rPr>
          <w:rFonts w:hint="eastAsia"/>
          <w:b/>
        </w:rPr>
        <w:t>不一样</w:t>
      </w:r>
      <w:r>
        <w:rPr>
          <w:rFonts w:hint="eastAsia"/>
          <w:b/>
        </w:rPr>
        <w:t>的</w:t>
      </w:r>
      <w:r w:rsidRPr="002A7B50">
        <w:rPr>
          <w:rFonts w:hint="eastAsia"/>
          <w:b/>
        </w:rPr>
        <w:t>——</w:t>
      </w:r>
      <w:r>
        <w:rPr>
          <w:rFonts w:hint="eastAsia"/>
          <w:b/>
        </w:rPr>
        <w:t>这是</w:t>
      </w:r>
      <w:r w:rsidRPr="002A7B50">
        <w:rPr>
          <w:rFonts w:hint="eastAsia"/>
          <w:b/>
        </w:rPr>
        <w:t>一项关于人类差异的遗传学和神经科学的迷人调查。</w:t>
      </w:r>
    </w:p>
    <w:p w:rsidR="002A7B50" w:rsidRDefault="002A7B50"/>
    <w:p w:rsidR="000641E0" w:rsidRDefault="000641E0" w:rsidP="00E17B0E">
      <w:pPr>
        <w:ind w:firstLineChars="200" w:firstLine="420"/>
      </w:pPr>
      <w:r>
        <w:rPr>
          <w:rFonts w:hint="eastAsia"/>
        </w:rPr>
        <w:t>《人类多样性》的论点在于</w:t>
      </w:r>
      <w:r w:rsidRPr="000641E0">
        <w:rPr>
          <w:rFonts w:hint="eastAsia"/>
        </w:rPr>
        <w:t>遗传学和神经科学的进步推翻了统治社会科学几十年的正统理论。正统学说的核心包括三条教义</w:t>
      </w:r>
      <w:r>
        <w:rPr>
          <w:rFonts w:hint="eastAsia"/>
        </w:rPr>
        <w:t>：</w:t>
      </w:r>
    </w:p>
    <w:p w:rsidR="002B66D5" w:rsidRDefault="000641E0" w:rsidP="00E17B0E">
      <w:pPr>
        <w:ind w:firstLineChars="200" w:firstLine="420"/>
      </w:pPr>
      <w:r>
        <w:rPr>
          <w:rFonts w:hint="eastAsia"/>
        </w:rPr>
        <w:t>-</w:t>
      </w:r>
      <w:r>
        <w:rPr>
          <w:rFonts w:hint="eastAsia"/>
        </w:rPr>
        <w:t>性别是一个社会概念</w:t>
      </w:r>
    </w:p>
    <w:p w:rsidR="000641E0" w:rsidRDefault="000641E0" w:rsidP="00E17B0E">
      <w:pPr>
        <w:ind w:firstLineChars="200" w:firstLine="420"/>
      </w:pPr>
      <w:r>
        <w:rPr>
          <w:rFonts w:hint="eastAsia"/>
        </w:rPr>
        <w:t>-</w:t>
      </w:r>
      <w:r>
        <w:rPr>
          <w:rFonts w:hint="eastAsia"/>
        </w:rPr>
        <w:t>种族是一个社会概念</w:t>
      </w:r>
    </w:p>
    <w:p w:rsidR="000641E0" w:rsidRDefault="000641E0" w:rsidP="00E17B0E">
      <w:pPr>
        <w:ind w:firstLineChars="200" w:firstLine="420"/>
      </w:pPr>
      <w:r>
        <w:rPr>
          <w:rFonts w:hint="eastAsia"/>
        </w:rPr>
        <w:t>-</w:t>
      </w:r>
      <w:r>
        <w:rPr>
          <w:rFonts w:hint="eastAsia"/>
        </w:rPr>
        <w:t>阶层是一个特权功能</w:t>
      </w:r>
    </w:p>
    <w:p w:rsidR="002B66D5" w:rsidRDefault="002B66D5" w:rsidP="00E17B0E">
      <w:pPr>
        <w:ind w:firstLineChars="200" w:firstLine="420"/>
      </w:pPr>
    </w:p>
    <w:p w:rsidR="000641E0" w:rsidRDefault="000641E0" w:rsidP="00E17B0E">
      <w:pPr>
        <w:ind w:firstLineChars="200" w:firstLine="420"/>
      </w:pPr>
      <w:r>
        <w:rPr>
          <w:rFonts w:hint="eastAsia"/>
        </w:rPr>
        <w:t>问题在于</w:t>
      </w:r>
      <w:r w:rsidRPr="000641E0">
        <w:rPr>
          <w:rFonts w:hint="eastAsia"/>
        </w:rPr>
        <w:t>这三条教条都是半真半假的。</w:t>
      </w:r>
      <w:r>
        <w:rPr>
          <w:rFonts w:hint="eastAsia"/>
        </w:rPr>
        <w:t>这些</w:t>
      </w:r>
      <w:r w:rsidRPr="000641E0">
        <w:rPr>
          <w:rFonts w:hint="eastAsia"/>
        </w:rPr>
        <w:t>阻碍了我们在理解生物学为我们对社会、政治和经济世界的理解所增加的丰富内涵方面所取得的</w:t>
      </w:r>
      <w:r>
        <w:rPr>
          <w:rFonts w:hint="eastAsia"/>
        </w:rPr>
        <w:t>成果</w:t>
      </w:r>
      <w:r w:rsidRPr="000641E0">
        <w:rPr>
          <w:rFonts w:hint="eastAsia"/>
        </w:rPr>
        <w:t>。</w:t>
      </w:r>
    </w:p>
    <w:p w:rsidR="002B66D5" w:rsidRDefault="002B66D5" w:rsidP="00E17B0E">
      <w:pPr>
        <w:ind w:firstLineChars="200" w:firstLine="420"/>
      </w:pPr>
    </w:p>
    <w:p w:rsidR="005054EE" w:rsidRDefault="005054EE" w:rsidP="00E17B0E">
      <w:pPr>
        <w:ind w:firstLineChars="200" w:firstLine="420"/>
      </w:pPr>
      <w:r>
        <w:rPr>
          <w:rFonts w:hint="eastAsia"/>
        </w:rPr>
        <w:t>这并非是一个可怕的故事。“壁橱里没有怪物，”默里写道，“没有我们必须打开的恐惧之门。”但这是一个需要被讲述的故事。《人类多样性》不追求掀起轰动，而是着眼最权威的科学发现，颂扬我们如此多不同又相同的人性。</w:t>
      </w:r>
    </w:p>
    <w:p w:rsidR="002B66D5" w:rsidRDefault="002B66D5"/>
    <w:p w:rsidR="002B66D5" w:rsidRDefault="004E166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作者简介：</w:t>
      </w:r>
    </w:p>
    <w:p w:rsidR="002B66D5" w:rsidRDefault="002B66D5">
      <w:pPr>
        <w:rPr>
          <w:szCs w:val="21"/>
        </w:rPr>
      </w:pPr>
    </w:p>
    <w:p w:rsidR="005054EE" w:rsidRPr="00A8397E" w:rsidRDefault="005054EE" w:rsidP="00E17B0E">
      <w:pPr>
        <w:ind w:firstLineChars="200" w:firstLine="422"/>
        <w:rPr>
          <w:szCs w:val="21"/>
        </w:rPr>
      </w:pPr>
      <w:r w:rsidRPr="00E17B0E">
        <w:rPr>
          <w:rFonts w:hint="eastAsia"/>
          <w:b/>
          <w:color w:val="000000"/>
        </w:rPr>
        <w:t>查尔斯·默里（</w:t>
      </w:r>
      <w:r w:rsidR="00A8397E" w:rsidRPr="00E17B0E">
        <w:rPr>
          <w:rFonts w:hint="eastAsia"/>
          <w:b/>
          <w:bCs/>
          <w:color w:val="000000"/>
        </w:rPr>
        <w:t>Charles Murray</w:t>
      </w:r>
      <w:r w:rsidRPr="00E17B0E">
        <w:rPr>
          <w:rFonts w:hint="eastAsia"/>
          <w:b/>
          <w:color w:val="000000"/>
        </w:rPr>
        <w:t>）</w:t>
      </w:r>
      <w:r w:rsidR="00A8397E">
        <w:rPr>
          <w:rFonts w:hint="eastAsia"/>
          <w:color w:val="000000"/>
        </w:rPr>
        <w:t>是</w:t>
      </w:r>
      <w:r w:rsidR="00A8397E" w:rsidRPr="00A8397E">
        <w:rPr>
          <w:rFonts w:hint="eastAsia"/>
          <w:color w:val="000000"/>
        </w:rPr>
        <w:t>美国企业研究所（</w:t>
      </w:r>
      <w:r w:rsidR="00A8397E" w:rsidRPr="00A8397E">
        <w:rPr>
          <w:rFonts w:hint="eastAsia"/>
          <w:color w:val="000000"/>
        </w:rPr>
        <w:t>American Enterprise Institute</w:t>
      </w:r>
      <w:r w:rsidR="00A8397E" w:rsidRPr="00A8397E">
        <w:rPr>
          <w:rFonts w:hint="eastAsia"/>
          <w:color w:val="000000"/>
        </w:rPr>
        <w:t>）的</w:t>
      </w:r>
      <w:r w:rsidR="00A8397E" w:rsidRPr="00A8397E">
        <w:rPr>
          <w:rFonts w:hint="eastAsia"/>
          <w:color w:val="000000"/>
        </w:rPr>
        <w:t>W.H.</w:t>
      </w:r>
      <w:r w:rsidR="00A8397E" w:rsidRPr="00A8397E">
        <w:rPr>
          <w:rFonts w:hint="eastAsia"/>
          <w:color w:val="000000"/>
        </w:rPr>
        <w:t>布雷迪学者</w:t>
      </w:r>
      <w:r w:rsidR="00A8397E">
        <w:rPr>
          <w:rFonts w:hint="eastAsia"/>
          <w:color w:val="000000"/>
        </w:rPr>
        <w:t>（</w:t>
      </w:r>
      <w:r w:rsidR="00A8397E">
        <w:rPr>
          <w:rFonts w:hint="eastAsia"/>
          <w:color w:val="000000"/>
        </w:rPr>
        <w:t>W. H. Brady Scholar</w:t>
      </w:r>
      <w:r w:rsidR="00A8397E">
        <w:rPr>
          <w:rFonts w:hint="eastAsia"/>
          <w:color w:val="000000"/>
        </w:rPr>
        <w:t>）。</w:t>
      </w:r>
      <w:r w:rsidR="007B4C09">
        <w:rPr>
          <w:rFonts w:hint="eastAsia"/>
          <w:color w:val="000000"/>
        </w:rPr>
        <w:t>他在</w:t>
      </w:r>
      <w:r w:rsidR="007B4C09">
        <w:rPr>
          <w:rFonts w:hint="eastAsia"/>
          <w:color w:val="000000"/>
        </w:rPr>
        <w:t>1</w:t>
      </w:r>
      <w:r w:rsidR="007B4C09">
        <w:rPr>
          <w:color w:val="000000"/>
        </w:rPr>
        <w:t>984</w:t>
      </w:r>
      <w:r w:rsidR="007B4C09">
        <w:rPr>
          <w:rFonts w:hint="eastAsia"/>
          <w:color w:val="000000"/>
        </w:rPr>
        <w:t>年带着作品</w:t>
      </w:r>
      <w:r w:rsidR="007B4C09">
        <w:rPr>
          <w:rFonts w:hint="eastAsia"/>
          <w:i/>
          <w:iCs/>
          <w:color w:val="000000"/>
        </w:rPr>
        <w:t>Losing Ground</w:t>
      </w:r>
      <w:r w:rsidR="007B4C09" w:rsidRPr="007B4C09">
        <w:rPr>
          <w:rFonts w:hint="eastAsia"/>
          <w:iCs/>
          <w:color w:val="000000"/>
        </w:rPr>
        <w:t>首次获得全国的关注，最新的作品是在</w:t>
      </w:r>
      <w:r w:rsidR="007B4C09" w:rsidRPr="007B4C09">
        <w:rPr>
          <w:rFonts w:hint="eastAsia"/>
          <w:iCs/>
          <w:color w:val="000000"/>
        </w:rPr>
        <w:t>2</w:t>
      </w:r>
      <w:r w:rsidR="007B4C09" w:rsidRPr="007B4C09">
        <w:rPr>
          <w:iCs/>
          <w:color w:val="000000"/>
        </w:rPr>
        <w:t>012</w:t>
      </w:r>
      <w:r w:rsidR="007B4C09" w:rsidRPr="007B4C09">
        <w:rPr>
          <w:rFonts w:hint="eastAsia"/>
          <w:iCs/>
          <w:color w:val="000000"/>
        </w:rPr>
        <w:t>年创作的</w:t>
      </w:r>
      <w:r w:rsidR="007B4C09" w:rsidRPr="007B4C09">
        <w:rPr>
          <w:i/>
          <w:iCs/>
          <w:color w:val="000000"/>
        </w:rPr>
        <w:t>Coming Apart</w:t>
      </w:r>
      <w:r w:rsidR="007B4C09" w:rsidRPr="007B4C09">
        <w:rPr>
          <w:rFonts w:hint="eastAsia"/>
          <w:iCs/>
          <w:color w:val="000000"/>
        </w:rPr>
        <w:t>。他和妻子现居于马里兰州的布莱尔镇。</w:t>
      </w:r>
    </w:p>
    <w:p w:rsidR="002B66D5" w:rsidRDefault="002B66D5">
      <w:pPr>
        <w:shd w:val="clear" w:color="auto" w:fill="FFFFFF"/>
        <w:rPr>
          <w:color w:val="000000"/>
        </w:rPr>
      </w:pPr>
    </w:p>
    <w:p w:rsidR="002B66D5" w:rsidRDefault="002B66D5">
      <w:pPr>
        <w:shd w:val="clear" w:color="auto" w:fill="FFFFFF"/>
        <w:rPr>
          <w:color w:val="000000"/>
        </w:rPr>
      </w:pPr>
    </w:p>
    <w:p w:rsidR="002B66D5" w:rsidRDefault="002B66D5">
      <w:pPr>
        <w:shd w:val="clear" w:color="auto" w:fill="FFFFFF"/>
        <w:rPr>
          <w:color w:val="000000"/>
        </w:rPr>
      </w:pPr>
    </w:p>
    <w:p w:rsidR="002B66D5" w:rsidRDefault="004E166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2B66D5" w:rsidRDefault="004E166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2B66D5" w:rsidRDefault="004E1664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2B66D5" w:rsidRDefault="004E1664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2B66D5" w:rsidRDefault="004E1664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2B66D5" w:rsidRDefault="004E1664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9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2B66D5" w:rsidRDefault="004E1664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网址：</w:t>
      </w:r>
      <w:hyperlink r:id="rId10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2B66D5" w:rsidRDefault="004E1664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1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2B66D5" w:rsidRDefault="004E1664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2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2B66D5" w:rsidRDefault="004E166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B66D5" w:rsidRDefault="002B66D5"/>
    <w:p w:rsidR="002B66D5" w:rsidRDefault="002B66D5"/>
    <w:sectPr w:rsidR="002B66D5" w:rsidSect="0012085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63" w:rsidRDefault="002D3C63">
      <w:r>
        <w:separator/>
      </w:r>
    </w:p>
  </w:endnote>
  <w:endnote w:type="continuationSeparator" w:id="1">
    <w:p w:rsidR="002D3C63" w:rsidRDefault="002D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D5" w:rsidRDefault="002B66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B66D5" w:rsidRDefault="004E166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B66D5" w:rsidRDefault="004E166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B66D5" w:rsidRDefault="004E166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B66D5" w:rsidRDefault="002B66D5">
    <w:pPr>
      <w:pStyle w:val="a4"/>
      <w:jc w:val="center"/>
      <w:rPr>
        <w:rFonts w:eastAsia="方正姚体"/>
      </w:rPr>
    </w:pPr>
  </w:p>
  <w:p w:rsidR="002B66D5" w:rsidRDefault="002B66D5">
    <w:pPr>
      <w:pStyle w:val="a4"/>
      <w:jc w:val="center"/>
      <w:rPr>
        <w:rFonts w:eastAsia="方正姚体"/>
      </w:rPr>
    </w:pPr>
  </w:p>
  <w:p w:rsidR="002B66D5" w:rsidRDefault="004E166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12B2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12B2F">
      <w:rPr>
        <w:rFonts w:ascii="方正姚体" w:eastAsia="方正姚体"/>
        <w:kern w:val="0"/>
        <w:szCs w:val="21"/>
      </w:rPr>
      <w:fldChar w:fldCharType="separate"/>
    </w:r>
    <w:r w:rsidR="002223B6">
      <w:rPr>
        <w:rFonts w:ascii="方正姚体" w:eastAsia="方正姚体"/>
        <w:noProof/>
        <w:kern w:val="0"/>
        <w:szCs w:val="21"/>
      </w:rPr>
      <w:t>1</w:t>
    </w:r>
    <w:r w:rsidR="00212B2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63" w:rsidRDefault="002D3C63">
      <w:r>
        <w:separator/>
      </w:r>
    </w:p>
  </w:footnote>
  <w:footnote w:type="continuationSeparator" w:id="1">
    <w:p w:rsidR="002D3C63" w:rsidRDefault="002D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D5" w:rsidRDefault="004E166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66D5" w:rsidRDefault="004E1664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1E0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085D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084"/>
    <w:rsid w:val="001E141F"/>
    <w:rsid w:val="001E696D"/>
    <w:rsid w:val="001F0856"/>
    <w:rsid w:val="00202EB5"/>
    <w:rsid w:val="002037EA"/>
    <w:rsid w:val="002072D1"/>
    <w:rsid w:val="00212B2F"/>
    <w:rsid w:val="00212EA1"/>
    <w:rsid w:val="00215937"/>
    <w:rsid w:val="002223B6"/>
    <w:rsid w:val="00225911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A7B50"/>
    <w:rsid w:val="002B1B16"/>
    <w:rsid w:val="002B51C1"/>
    <w:rsid w:val="002B5CFB"/>
    <w:rsid w:val="002B66D5"/>
    <w:rsid w:val="002C76FB"/>
    <w:rsid w:val="002D3C63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1664"/>
    <w:rsid w:val="004E52F4"/>
    <w:rsid w:val="004E7135"/>
    <w:rsid w:val="004F47CD"/>
    <w:rsid w:val="005054EE"/>
    <w:rsid w:val="005116BE"/>
    <w:rsid w:val="00527886"/>
    <w:rsid w:val="0053740B"/>
    <w:rsid w:val="00550D16"/>
    <w:rsid w:val="005664AD"/>
    <w:rsid w:val="00572C6B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0A2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B350C"/>
    <w:rsid w:val="006C005B"/>
    <w:rsid w:val="006D198E"/>
    <w:rsid w:val="006D206A"/>
    <w:rsid w:val="006D297D"/>
    <w:rsid w:val="006F043F"/>
    <w:rsid w:val="0070392F"/>
    <w:rsid w:val="0070786A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86C39"/>
    <w:rsid w:val="007927C9"/>
    <w:rsid w:val="00797837"/>
    <w:rsid w:val="007A1209"/>
    <w:rsid w:val="007A2AA6"/>
    <w:rsid w:val="007A4BED"/>
    <w:rsid w:val="007B0D11"/>
    <w:rsid w:val="007B4C09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397E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B0E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026B9"/>
    <w:rsid w:val="00F26153"/>
    <w:rsid w:val="00F27066"/>
    <w:rsid w:val="00F27267"/>
    <w:rsid w:val="00F30CA5"/>
    <w:rsid w:val="00F318E4"/>
    <w:rsid w:val="00F3449F"/>
    <w:rsid w:val="00F352AE"/>
    <w:rsid w:val="00F3557D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17738B4"/>
    <w:rsid w:val="01E20463"/>
    <w:rsid w:val="049C4AC6"/>
    <w:rsid w:val="05580CD7"/>
    <w:rsid w:val="06AC63FE"/>
    <w:rsid w:val="074820C7"/>
    <w:rsid w:val="09EF0974"/>
    <w:rsid w:val="0A8C1CDA"/>
    <w:rsid w:val="0BE73934"/>
    <w:rsid w:val="0C2E10E1"/>
    <w:rsid w:val="0D121BD6"/>
    <w:rsid w:val="0D6C3E0F"/>
    <w:rsid w:val="0F117AC5"/>
    <w:rsid w:val="0F484226"/>
    <w:rsid w:val="0FA73B68"/>
    <w:rsid w:val="0FE1408D"/>
    <w:rsid w:val="10193FCA"/>
    <w:rsid w:val="10B8006B"/>
    <w:rsid w:val="119574E7"/>
    <w:rsid w:val="127C4524"/>
    <w:rsid w:val="132D0251"/>
    <w:rsid w:val="138B2E12"/>
    <w:rsid w:val="14423DE3"/>
    <w:rsid w:val="145B6AB0"/>
    <w:rsid w:val="14671544"/>
    <w:rsid w:val="14CF6D1D"/>
    <w:rsid w:val="1848796C"/>
    <w:rsid w:val="186C3808"/>
    <w:rsid w:val="195657A6"/>
    <w:rsid w:val="19F965B8"/>
    <w:rsid w:val="1AAC5DE6"/>
    <w:rsid w:val="1AB15D79"/>
    <w:rsid w:val="1E3D646F"/>
    <w:rsid w:val="1EEB1AC2"/>
    <w:rsid w:val="20135FF8"/>
    <w:rsid w:val="215260F0"/>
    <w:rsid w:val="215D6E9C"/>
    <w:rsid w:val="22AE5162"/>
    <w:rsid w:val="2492389B"/>
    <w:rsid w:val="26B25632"/>
    <w:rsid w:val="274228DC"/>
    <w:rsid w:val="27765B91"/>
    <w:rsid w:val="279F4E98"/>
    <w:rsid w:val="27CC7D07"/>
    <w:rsid w:val="2B390E72"/>
    <w:rsid w:val="2BA0590B"/>
    <w:rsid w:val="2CB463F0"/>
    <w:rsid w:val="2CF277E9"/>
    <w:rsid w:val="2D3C5B20"/>
    <w:rsid w:val="2E3852B6"/>
    <w:rsid w:val="2EC135D2"/>
    <w:rsid w:val="2EE60146"/>
    <w:rsid w:val="2F59665B"/>
    <w:rsid w:val="30B6668D"/>
    <w:rsid w:val="32B669A9"/>
    <w:rsid w:val="33C849D4"/>
    <w:rsid w:val="34175101"/>
    <w:rsid w:val="34F72DD9"/>
    <w:rsid w:val="35C80940"/>
    <w:rsid w:val="368458C0"/>
    <w:rsid w:val="36AC7EA2"/>
    <w:rsid w:val="39B1408A"/>
    <w:rsid w:val="3A482CFB"/>
    <w:rsid w:val="3A947B27"/>
    <w:rsid w:val="3AEC1EEE"/>
    <w:rsid w:val="3AFC5975"/>
    <w:rsid w:val="3C0D6770"/>
    <w:rsid w:val="3CFE5875"/>
    <w:rsid w:val="3FAA5530"/>
    <w:rsid w:val="3FCB34E6"/>
    <w:rsid w:val="43786669"/>
    <w:rsid w:val="43934996"/>
    <w:rsid w:val="449260A2"/>
    <w:rsid w:val="44FE3E22"/>
    <w:rsid w:val="4537704D"/>
    <w:rsid w:val="454F0907"/>
    <w:rsid w:val="45813C4D"/>
    <w:rsid w:val="46EF45D5"/>
    <w:rsid w:val="4765007F"/>
    <w:rsid w:val="4815464E"/>
    <w:rsid w:val="4D0C00E3"/>
    <w:rsid w:val="4D6B27DC"/>
    <w:rsid w:val="4E9C618F"/>
    <w:rsid w:val="4EAF6CB9"/>
    <w:rsid w:val="4ED659A2"/>
    <w:rsid w:val="4FD278A9"/>
    <w:rsid w:val="508C6FFA"/>
    <w:rsid w:val="50D954E7"/>
    <w:rsid w:val="5173726D"/>
    <w:rsid w:val="52377305"/>
    <w:rsid w:val="58286713"/>
    <w:rsid w:val="58C103FE"/>
    <w:rsid w:val="59AD51D7"/>
    <w:rsid w:val="5B7F114E"/>
    <w:rsid w:val="5D505236"/>
    <w:rsid w:val="5E143E18"/>
    <w:rsid w:val="5EC70E20"/>
    <w:rsid w:val="5F6B721E"/>
    <w:rsid w:val="60016893"/>
    <w:rsid w:val="603B7B73"/>
    <w:rsid w:val="60B255A5"/>
    <w:rsid w:val="63096E00"/>
    <w:rsid w:val="66BA405D"/>
    <w:rsid w:val="66DB1D3B"/>
    <w:rsid w:val="66EF0010"/>
    <w:rsid w:val="6BC759DD"/>
    <w:rsid w:val="6CAE75DD"/>
    <w:rsid w:val="6F315C8C"/>
    <w:rsid w:val="6F9F0275"/>
    <w:rsid w:val="6FFA29F6"/>
    <w:rsid w:val="70FA6E1A"/>
    <w:rsid w:val="723071DC"/>
    <w:rsid w:val="748F76B2"/>
    <w:rsid w:val="74984B18"/>
    <w:rsid w:val="7511219C"/>
    <w:rsid w:val="761407A0"/>
    <w:rsid w:val="76AD06DC"/>
    <w:rsid w:val="794B04E8"/>
    <w:rsid w:val="7A0A0BDF"/>
    <w:rsid w:val="7B027419"/>
    <w:rsid w:val="7C526FAE"/>
    <w:rsid w:val="7CA774CE"/>
    <w:rsid w:val="7E47545E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2085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2085D"/>
    <w:pPr>
      <w:jc w:val="left"/>
    </w:pPr>
  </w:style>
  <w:style w:type="paragraph" w:styleId="a4">
    <w:name w:val="footer"/>
    <w:basedOn w:val="a"/>
    <w:qFormat/>
    <w:rsid w:val="00120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2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1208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12085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12085D"/>
    <w:rPr>
      <w:b/>
      <w:bCs/>
    </w:rPr>
  </w:style>
  <w:style w:type="character" w:styleId="a8">
    <w:name w:val="FollowedHyperlink"/>
    <w:qFormat/>
    <w:rsid w:val="0012085D"/>
    <w:rPr>
      <w:color w:val="800080"/>
      <w:u w:val="single"/>
    </w:rPr>
  </w:style>
  <w:style w:type="character" w:styleId="a9">
    <w:name w:val="Emphasis"/>
    <w:qFormat/>
    <w:rsid w:val="0012085D"/>
    <w:rPr>
      <w:i/>
      <w:iCs/>
    </w:rPr>
  </w:style>
  <w:style w:type="character" w:styleId="aa">
    <w:name w:val="Hyperlink"/>
    <w:qFormat/>
    <w:rsid w:val="0012085D"/>
    <w:rPr>
      <w:color w:val="0000FF"/>
      <w:u w:val="single"/>
    </w:rPr>
  </w:style>
  <w:style w:type="character" w:styleId="HTML0">
    <w:name w:val="HTML Cite"/>
    <w:qFormat/>
    <w:rsid w:val="0012085D"/>
    <w:rPr>
      <w:i/>
      <w:iCs/>
    </w:rPr>
  </w:style>
  <w:style w:type="character" w:customStyle="1" w:styleId="serif1">
    <w:name w:val="serif1"/>
    <w:qFormat/>
    <w:rsid w:val="0012085D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12085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12085D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12085D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12085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12085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12085D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12085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12085D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2085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12085D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12085D"/>
    <w:rPr>
      <w:color w:val="000000"/>
      <w:u w:val="single"/>
    </w:rPr>
  </w:style>
  <w:style w:type="character" w:customStyle="1" w:styleId="redsubtitle1">
    <w:name w:val="redsubtitle1"/>
    <w:qFormat/>
    <w:rsid w:val="0012085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120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12085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12085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12085D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12085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12085D"/>
  </w:style>
  <w:style w:type="paragraph" w:customStyle="1" w:styleId="book-text">
    <w:name w:val="book-text"/>
    <w:basedOn w:val="a"/>
    <w:qFormat/>
    <w:rsid w:val="0012085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12085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12085D"/>
  </w:style>
  <w:style w:type="character" w:customStyle="1" w:styleId="apple-converted-space">
    <w:name w:val="apple-converted-space"/>
    <w:basedOn w:val="a0"/>
    <w:qFormat/>
    <w:rsid w:val="0012085D"/>
  </w:style>
  <w:style w:type="paragraph" w:styleId="ab">
    <w:name w:val="Balloon Text"/>
    <w:basedOn w:val="a"/>
    <w:link w:val="Char"/>
    <w:semiHidden/>
    <w:unhideWhenUsed/>
    <w:rsid w:val="002A7B50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2A7B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1010</Characters>
  <Application>Microsoft Office Word</Application>
  <DocSecurity>0</DocSecurity>
  <Lines>8</Lines>
  <Paragraphs>2</Paragraphs>
  <ScaleCrop>false</ScaleCrop>
  <Company>2ndSpAcE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jhuang</cp:lastModifiedBy>
  <cp:revision>4</cp:revision>
  <cp:lastPrinted>2004-04-23T07:06:00Z</cp:lastPrinted>
  <dcterms:created xsi:type="dcterms:W3CDTF">2020-03-03T10:00:00Z</dcterms:created>
  <dcterms:modified xsi:type="dcterms:W3CDTF">2020-03-03T10:05:00Z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