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6C" w:rsidRDefault="00C0549B" w:rsidP="00570A6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F3A64" w:rsidRPr="00570A6C" w:rsidRDefault="00C0549B" w:rsidP="00570A6C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358775</wp:posOffset>
            </wp:positionV>
            <wp:extent cx="1310005" cy="2058035"/>
            <wp:effectExtent l="0" t="0" r="4445" b="889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5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F3A64" w:rsidRDefault="00C0549B">
      <w:pPr>
        <w:rPr>
          <w:b/>
        </w:rPr>
      </w:pPr>
      <w:r>
        <w:rPr>
          <w:rFonts w:hint="eastAsia"/>
          <w:b/>
        </w:rPr>
        <w:t>中文书名：《</w:t>
      </w:r>
      <w:r w:rsidR="00F9328C">
        <w:rPr>
          <w:rFonts w:hint="eastAsia"/>
          <w:b/>
        </w:rPr>
        <w:t>燃烧</w:t>
      </w:r>
      <w:r>
        <w:rPr>
          <w:rFonts w:hint="eastAsia"/>
          <w:b/>
        </w:rPr>
        <w:t>》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A BURNING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Megha Majumdar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Knopf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WME/ANA/Vicky</w:t>
      </w:r>
      <w:r>
        <w:rPr>
          <w:b/>
        </w:rPr>
        <w:t xml:space="preserve"> Wen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b/>
        </w:rPr>
        <w:t>页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F3A64" w:rsidRDefault="00C0549B">
      <w:pPr>
        <w:rPr>
          <w:b/>
        </w:rPr>
      </w:pPr>
      <w:r>
        <w:rPr>
          <w:rFonts w:hint="eastAsia"/>
          <w:b/>
        </w:rPr>
        <w:t>审读资料：电子稿</w:t>
      </w:r>
      <w:bookmarkStart w:id="0" w:name="_GoBack"/>
      <w:bookmarkEnd w:id="0"/>
    </w:p>
    <w:p w:rsidR="002F3A64" w:rsidRDefault="00C0549B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2F3A64" w:rsidRDefault="002F3A64">
      <w:pPr>
        <w:rPr>
          <w:b/>
        </w:rPr>
      </w:pPr>
    </w:p>
    <w:p w:rsidR="007D4F38" w:rsidRDefault="007D4F38">
      <w:pPr>
        <w:rPr>
          <w:b/>
        </w:rPr>
      </w:pPr>
    </w:p>
    <w:p w:rsidR="002F3A64" w:rsidRDefault="00C0549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F3A64" w:rsidRDefault="002F3A64">
      <w:pPr>
        <w:rPr>
          <w:b/>
          <w:bCs/>
        </w:rPr>
      </w:pPr>
    </w:p>
    <w:p w:rsidR="002F3A64" w:rsidRDefault="00F9328C" w:rsidP="00512496">
      <w:pPr>
        <w:ind w:firstLineChars="200" w:firstLine="420"/>
      </w:pPr>
      <w:bookmarkStart w:id="1" w:name="OLE_LINK1"/>
      <w:bookmarkStart w:id="2" w:name="OLE_LINK2"/>
      <w:r w:rsidRPr="00F9328C">
        <w:rPr>
          <w:rFonts w:hint="eastAsia"/>
        </w:rPr>
        <w:t>日万</w:t>
      </w:r>
      <w:bookmarkEnd w:id="1"/>
      <w:bookmarkEnd w:id="2"/>
      <w:r>
        <w:rPr>
          <w:rFonts w:hint="eastAsia"/>
        </w:rPr>
        <w:t>（</w:t>
      </w:r>
      <w:r>
        <w:rPr>
          <w:rFonts w:hint="eastAsia"/>
        </w:rPr>
        <w:t>Jivan</w:t>
      </w:r>
      <w:r>
        <w:rPr>
          <w:rFonts w:hint="eastAsia"/>
        </w:rPr>
        <w:t>）是一个来自贫民窟的穆斯林女孩，</w:t>
      </w:r>
      <w:r w:rsidRPr="00F9328C">
        <w:rPr>
          <w:rFonts w:hint="eastAsia"/>
        </w:rPr>
        <w:t>她决心要在生活中</w:t>
      </w:r>
      <w:r w:rsidR="00046EF3">
        <w:rPr>
          <w:rFonts w:hint="eastAsia"/>
        </w:rPr>
        <w:t>步步向上</w:t>
      </w:r>
      <w:r w:rsidRPr="00F9328C">
        <w:rPr>
          <w:rFonts w:hint="eastAsia"/>
        </w:rPr>
        <w:t>，</w:t>
      </w:r>
      <w:r>
        <w:rPr>
          <w:rFonts w:hint="eastAsia"/>
        </w:rPr>
        <w:t>但却因</w:t>
      </w:r>
      <w:r w:rsidRPr="00F9328C">
        <w:rPr>
          <w:rFonts w:hint="eastAsia"/>
        </w:rPr>
        <w:t>在</w:t>
      </w:r>
      <w:r>
        <w:rPr>
          <w:rFonts w:hint="eastAsia"/>
        </w:rPr>
        <w:t>脸书（</w:t>
      </w:r>
      <w:r w:rsidRPr="00F9328C">
        <w:rPr>
          <w:rFonts w:hint="eastAsia"/>
        </w:rPr>
        <w:t>Facebook</w:t>
      </w:r>
      <w:r>
        <w:rPr>
          <w:rFonts w:hint="eastAsia"/>
        </w:rPr>
        <w:t>）</w:t>
      </w:r>
      <w:r w:rsidRPr="00F9328C">
        <w:rPr>
          <w:rFonts w:hint="eastAsia"/>
        </w:rPr>
        <w:t>上发表了一条粗心大意的评论</w:t>
      </w:r>
      <w:r>
        <w:rPr>
          <w:rFonts w:hint="eastAsia"/>
        </w:rPr>
        <w:t>就</w:t>
      </w:r>
      <w:r w:rsidRPr="00F9328C">
        <w:rPr>
          <w:rFonts w:hint="eastAsia"/>
        </w:rPr>
        <w:t>被指控在火车上实施</w:t>
      </w:r>
      <w:r>
        <w:rPr>
          <w:rFonts w:hint="eastAsia"/>
        </w:rPr>
        <w:t>了</w:t>
      </w:r>
      <w:r w:rsidRPr="00F9328C">
        <w:rPr>
          <w:rFonts w:hint="eastAsia"/>
        </w:rPr>
        <w:t>恐怖袭击。</w:t>
      </w:r>
      <w:r w:rsidR="0065416E" w:rsidRPr="0065416E">
        <w:rPr>
          <w:rFonts w:hint="eastAsia"/>
        </w:rPr>
        <w:t>PT</w:t>
      </w:r>
      <w:r w:rsidR="0065416E" w:rsidRPr="0065416E">
        <w:rPr>
          <w:rFonts w:hint="eastAsia"/>
        </w:rPr>
        <w:t>先生是一个</w:t>
      </w:r>
      <w:r w:rsidR="000446F3">
        <w:rPr>
          <w:rFonts w:hint="eastAsia"/>
        </w:rPr>
        <w:t>怀揣</w:t>
      </w:r>
      <w:r w:rsidR="0065416E" w:rsidRPr="0065416E">
        <w:rPr>
          <w:rFonts w:hint="eastAsia"/>
        </w:rPr>
        <w:t>机会主义</w:t>
      </w:r>
      <w:r w:rsidR="000446F3">
        <w:rPr>
          <w:rFonts w:hint="eastAsia"/>
        </w:rPr>
        <w:t>的</w:t>
      </w:r>
      <w:r w:rsidR="0065416E" w:rsidRPr="0065416E">
        <w:rPr>
          <w:rFonts w:hint="eastAsia"/>
        </w:rPr>
        <w:t>体育老师，他</w:t>
      </w:r>
      <w:r w:rsidR="0065416E">
        <w:rPr>
          <w:rFonts w:hint="eastAsia"/>
        </w:rPr>
        <w:t>将</w:t>
      </w:r>
      <w:r w:rsidR="0065416E" w:rsidRPr="0065416E">
        <w:rPr>
          <w:rFonts w:hint="eastAsia"/>
        </w:rPr>
        <w:t>自己的抱负寄托</w:t>
      </w:r>
      <w:r w:rsidR="0065416E">
        <w:rPr>
          <w:rFonts w:hint="eastAsia"/>
        </w:rPr>
        <w:t>于</w:t>
      </w:r>
      <w:r w:rsidR="0065416E" w:rsidRPr="0065416E">
        <w:rPr>
          <w:rFonts w:hint="eastAsia"/>
        </w:rPr>
        <w:t>一个右翼政党</w:t>
      </w:r>
      <w:r w:rsidR="0065416E">
        <w:rPr>
          <w:rFonts w:hint="eastAsia"/>
        </w:rPr>
        <w:t>上</w:t>
      </w:r>
      <w:r w:rsidR="0065416E" w:rsidRPr="0065416E">
        <w:rPr>
          <w:rFonts w:hint="eastAsia"/>
        </w:rPr>
        <w:t>，</w:t>
      </w:r>
      <w:r w:rsidR="0065416E">
        <w:rPr>
          <w:rFonts w:hint="eastAsia"/>
        </w:rPr>
        <w:t>却</w:t>
      </w:r>
      <w:r w:rsidR="0065416E" w:rsidRPr="0065416E">
        <w:rPr>
          <w:rFonts w:hint="eastAsia"/>
        </w:rPr>
        <w:t>发现自己的</w:t>
      </w:r>
      <w:r w:rsidR="0065416E">
        <w:rPr>
          <w:rFonts w:hint="eastAsia"/>
        </w:rPr>
        <w:t>升迁</w:t>
      </w:r>
      <w:r w:rsidR="000446F3">
        <w:rPr>
          <w:rFonts w:hint="eastAsia"/>
        </w:rPr>
        <w:t>与</w:t>
      </w:r>
      <w:r w:rsidR="0065416E" w:rsidRPr="00F9328C">
        <w:rPr>
          <w:rFonts w:hint="eastAsia"/>
        </w:rPr>
        <w:t>日万</w:t>
      </w:r>
      <w:r w:rsidR="0065416E" w:rsidRPr="0065416E">
        <w:rPr>
          <w:rFonts w:hint="eastAsia"/>
        </w:rPr>
        <w:t>的</w:t>
      </w:r>
      <w:r w:rsidR="0065416E">
        <w:rPr>
          <w:rFonts w:hint="eastAsia"/>
        </w:rPr>
        <w:t>沉沦</w:t>
      </w:r>
      <w:r w:rsidR="000446F3">
        <w:rPr>
          <w:rFonts w:hint="eastAsia"/>
        </w:rPr>
        <w:t>息息相关</w:t>
      </w:r>
      <w:r w:rsidR="0065416E" w:rsidRPr="0065416E">
        <w:rPr>
          <w:rFonts w:hint="eastAsia"/>
        </w:rPr>
        <w:t>。</w:t>
      </w:r>
      <w:r w:rsidR="003664C0">
        <w:rPr>
          <w:rFonts w:hint="eastAsia"/>
        </w:rPr>
        <w:t>可爱美好</w:t>
      </w:r>
      <w:r w:rsidR="003664C0">
        <w:t>——</w:t>
      </w:r>
      <w:r w:rsidR="003664C0">
        <w:rPr>
          <w:rFonts w:hint="eastAsia"/>
        </w:rPr>
        <w:t>一个让人无法抗拒的被抛弃的孩子，她那热情洋溢的话语和充满</w:t>
      </w:r>
      <w:r w:rsidR="003664C0" w:rsidRPr="003664C0">
        <w:rPr>
          <w:rFonts w:hint="eastAsia"/>
        </w:rPr>
        <w:t>荣耀的</w:t>
      </w:r>
      <w:r w:rsidR="003664C0">
        <w:rPr>
          <w:rFonts w:hint="eastAsia"/>
        </w:rPr>
        <w:t>美梦</w:t>
      </w:r>
      <w:r w:rsidR="003664C0" w:rsidRPr="003664C0">
        <w:rPr>
          <w:rFonts w:hint="eastAsia"/>
        </w:rPr>
        <w:t>让整部小说充满了温暖</w:t>
      </w:r>
      <w:r w:rsidR="003664C0">
        <w:rPr>
          <w:rFonts w:hint="eastAsia"/>
        </w:rPr>
        <w:t>、</w:t>
      </w:r>
      <w:r w:rsidR="003664C0" w:rsidRPr="003664C0">
        <w:rPr>
          <w:rFonts w:hint="eastAsia"/>
        </w:rPr>
        <w:t>希望</w:t>
      </w:r>
      <w:r w:rsidR="003664C0">
        <w:rPr>
          <w:rFonts w:hint="eastAsia"/>
        </w:rPr>
        <w:t>与幽默——不在场证明能让</w:t>
      </w:r>
      <w:r w:rsidR="003664C0" w:rsidRPr="00F9328C">
        <w:rPr>
          <w:rFonts w:hint="eastAsia"/>
        </w:rPr>
        <w:t>日万</w:t>
      </w:r>
      <w:r w:rsidR="003664C0" w:rsidRPr="003664C0">
        <w:rPr>
          <w:rFonts w:hint="eastAsia"/>
        </w:rPr>
        <w:t>重获自由，但这</w:t>
      </w:r>
      <w:r w:rsidR="003664C0">
        <w:rPr>
          <w:rFonts w:hint="eastAsia"/>
        </w:rPr>
        <w:t>也</w:t>
      </w:r>
      <w:r w:rsidR="003664C0" w:rsidRPr="003664C0">
        <w:rPr>
          <w:rFonts w:hint="eastAsia"/>
        </w:rPr>
        <w:t>会让她失去她所珍视的一切。</w:t>
      </w:r>
      <w:r w:rsidR="003664C0">
        <w:rPr>
          <w:rFonts w:hint="eastAsia"/>
        </w:rPr>
        <w:t>从这部作品的开头就贯穿着紧张、强烈、层层推进又</w:t>
      </w:r>
      <w:r w:rsidR="003664C0" w:rsidRPr="003664C0">
        <w:rPr>
          <w:rFonts w:hint="eastAsia"/>
        </w:rPr>
        <w:t>扣人心弦</w:t>
      </w:r>
      <w:r w:rsidR="003664C0">
        <w:rPr>
          <w:rFonts w:hint="eastAsia"/>
        </w:rPr>
        <w:t>的节奏，《</w:t>
      </w:r>
      <w:r w:rsidR="003664C0" w:rsidRPr="003664C0">
        <w:rPr>
          <w:rFonts w:hint="eastAsia"/>
        </w:rPr>
        <w:t>燃烧</w:t>
      </w:r>
      <w:r w:rsidR="003664C0">
        <w:rPr>
          <w:rFonts w:hint="eastAsia"/>
        </w:rPr>
        <w:t>》具备一部</w:t>
      </w:r>
      <w:r w:rsidR="003664C0" w:rsidRPr="003664C0">
        <w:rPr>
          <w:rFonts w:hint="eastAsia"/>
        </w:rPr>
        <w:t>史诗</w:t>
      </w:r>
      <w:r w:rsidR="003664C0">
        <w:rPr>
          <w:rFonts w:hint="eastAsia"/>
        </w:rPr>
        <w:t>作品</w:t>
      </w:r>
      <w:r w:rsidR="003664C0" w:rsidRPr="003664C0">
        <w:rPr>
          <w:rFonts w:hint="eastAsia"/>
        </w:rPr>
        <w:t>的力量，</w:t>
      </w:r>
      <w:r w:rsidR="003664C0">
        <w:rPr>
          <w:rFonts w:hint="eastAsia"/>
        </w:rPr>
        <w:t>但</w:t>
      </w:r>
      <w:r w:rsidR="003664C0" w:rsidRPr="003664C0">
        <w:rPr>
          <w:rFonts w:hint="eastAsia"/>
        </w:rPr>
        <w:t>同时</w:t>
      </w:r>
      <w:r w:rsidR="003664C0">
        <w:rPr>
          <w:rFonts w:hint="eastAsia"/>
        </w:rPr>
        <w:t>又</w:t>
      </w:r>
      <w:r w:rsidR="003664C0" w:rsidRPr="003664C0">
        <w:rPr>
          <w:rFonts w:hint="eastAsia"/>
        </w:rPr>
        <w:t>如此巧妙地压缩</w:t>
      </w:r>
      <w:r w:rsidR="003664C0">
        <w:rPr>
          <w:rFonts w:hint="eastAsia"/>
        </w:rPr>
        <w:t>在这样一本独立的作品中</w:t>
      </w:r>
      <w:r w:rsidR="003664C0" w:rsidRPr="003664C0">
        <w:rPr>
          <w:rFonts w:hint="eastAsia"/>
        </w:rPr>
        <w:t>。马宗达</w:t>
      </w:r>
      <w:r w:rsidR="003664C0">
        <w:rPr>
          <w:rFonts w:hint="eastAsia"/>
        </w:rPr>
        <w:t>以令人炫目的文</w:t>
      </w:r>
      <w:r w:rsidR="00481A2E">
        <w:rPr>
          <w:rFonts w:hint="eastAsia"/>
        </w:rPr>
        <w:t>字</w:t>
      </w:r>
      <w:r w:rsidR="003664C0">
        <w:rPr>
          <w:rFonts w:hint="eastAsia"/>
        </w:rPr>
        <w:t>和紧张的节奏探讨了一些复杂的主题，让这部作品包含一些惊悚小说的元素：</w:t>
      </w:r>
      <w:r w:rsidR="003664C0" w:rsidRPr="003664C0">
        <w:rPr>
          <w:rFonts w:hint="eastAsia"/>
        </w:rPr>
        <w:t>阶级、命运、腐败、正义，以及在一个逐渐走向极端主义的国家里，面对重重障碍却又怀揣伟大梦想的感受。</w:t>
      </w:r>
      <w:r w:rsidR="003664C0">
        <w:rPr>
          <w:rFonts w:hint="eastAsia"/>
        </w:rPr>
        <w:t>真是一部非凡的处女座作品。</w:t>
      </w:r>
    </w:p>
    <w:p w:rsidR="00F9328C" w:rsidRPr="00F9328C" w:rsidRDefault="00F9328C"/>
    <w:p w:rsidR="002F3A64" w:rsidRDefault="00C0549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2F3A64" w:rsidRDefault="002F3A64">
      <w:pPr>
        <w:rPr>
          <w:szCs w:val="21"/>
        </w:rPr>
      </w:pPr>
    </w:p>
    <w:p w:rsidR="002F3A64" w:rsidRPr="003664C0" w:rsidRDefault="003664C0" w:rsidP="007D4F38">
      <w:pPr>
        <w:ind w:firstLineChars="200" w:firstLine="422"/>
        <w:rPr>
          <w:bCs/>
          <w:szCs w:val="21"/>
        </w:rPr>
      </w:pPr>
      <w:r w:rsidRPr="003664C0">
        <w:rPr>
          <w:rFonts w:hint="eastAsia"/>
          <w:b/>
          <w:bCs/>
          <w:szCs w:val="21"/>
        </w:rPr>
        <w:t>弥伽</w:t>
      </w:r>
      <w:r w:rsidR="00B84206" w:rsidRPr="00B84206">
        <w:rPr>
          <w:rFonts w:hint="eastAsia"/>
          <w:szCs w:val="21"/>
        </w:rPr>
        <w:t>·</w:t>
      </w:r>
      <w:r w:rsidRPr="003664C0">
        <w:rPr>
          <w:rFonts w:hint="eastAsia"/>
          <w:b/>
          <w:bCs/>
          <w:szCs w:val="21"/>
        </w:rPr>
        <w:t>马宗达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Megha Majumdar</w:t>
      </w:r>
      <w:r>
        <w:rPr>
          <w:rFonts w:hint="eastAsia"/>
          <w:b/>
          <w:bCs/>
          <w:szCs w:val="21"/>
        </w:rPr>
        <w:t>）</w:t>
      </w:r>
      <w:r w:rsidRPr="003664C0">
        <w:rPr>
          <w:rFonts w:hint="eastAsia"/>
          <w:bCs/>
          <w:szCs w:val="21"/>
        </w:rPr>
        <w:t>在印度加尔各答长大，后来搬到美国并就读于哈佛大学。她在约翰</w:t>
      </w:r>
      <w:r w:rsidRPr="003664C0">
        <w:rPr>
          <w:b/>
          <w:bCs/>
          <w:szCs w:val="21"/>
        </w:rPr>
        <w:t>·</w:t>
      </w:r>
      <w:r w:rsidRPr="003664C0">
        <w:rPr>
          <w:rFonts w:hint="eastAsia"/>
          <w:bCs/>
          <w:szCs w:val="21"/>
        </w:rPr>
        <w:t>霍普金斯大学</w:t>
      </w:r>
      <w:r>
        <w:rPr>
          <w:rFonts w:hint="eastAsia"/>
          <w:bCs/>
          <w:szCs w:val="21"/>
        </w:rPr>
        <w:t>（</w:t>
      </w:r>
      <w:r>
        <w:rPr>
          <w:rFonts w:hint="eastAsia"/>
          <w:szCs w:val="21"/>
        </w:rPr>
        <w:t>Johns Hopkins</w:t>
      </w:r>
      <w:r>
        <w:rPr>
          <w:rFonts w:hint="eastAsia"/>
          <w:szCs w:val="21"/>
        </w:rPr>
        <w:t>）</w:t>
      </w:r>
      <w:r w:rsidRPr="003664C0">
        <w:rPr>
          <w:rFonts w:hint="eastAsia"/>
          <w:bCs/>
          <w:szCs w:val="21"/>
        </w:rPr>
        <w:t>完成了人类学的研究生课程。</w:t>
      </w:r>
      <w:r w:rsidR="00B84206">
        <w:rPr>
          <w:rFonts w:hint="eastAsia"/>
          <w:bCs/>
          <w:szCs w:val="21"/>
        </w:rPr>
        <w:t>她的评论和采访作品见诸于</w:t>
      </w:r>
      <w:r w:rsidR="00B84206" w:rsidRPr="00B84206">
        <w:rPr>
          <w:rFonts w:hint="eastAsia"/>
          <w:bCs/>
          <w:szCs w:val="21"/>
        </w:rPr>
        <w:t>《格尔尼卡》</w:t>
      </w:r>
      <w:r w:rsidR="00B84206">
        <w:rPr>
          <w:rFonts w:hint="eastAsia"/>
          <w:bCs/>
          <w:szCs w:val="21"/>
        </w:rPr>
        <w:t>（</w:t>
      </w:r>
      <w:r w:rsidR="00B84206">
        <w:rPr>
          <w:rFonts w:hint="eastAsia"/>
          <w:i/>
          <w:iCs/>
          <w:szCs w:val="21"/>
        </w:rPr>
        <w:t>Guernica</w:t>
      </w:r>
      <w:r w:rsidR="00B84206">
        <w:rPr>
          <w:rFonts w:hint="eastAsia"/>
          <w:bCs/>
          <w:szCs w:val="21"/>
        </w:rPr>
        <w:t>）、</w:t>
      </w:r>
      <w:r w:rsidR="00B84206">
        <w:rPr>
          <w:rFonts w:hint="eastAsia"/>
          <w:i/>
          <w:iCs/>
          <w:szCs w:val="21"/>
        </w:rPr>
        <w:t>The Millions</w:t>
      </w:r>
      <w:r w:rsidR="00B84206">
        <w:rPr>
          <w:rFonts w:hint="eastAsia"/>
          <w:i/>
          <w:iCs/>
          <w:szCs w:val="21"/>
        </w:rPr>
        <w:t>、</w:t>
      </w:r>
      <w:r w:rsidR="00B84206">
        <w:rPr>
          <w:rFonts w:hint="eastAsia"/>
          <w:i/>
          <w:iCs/>
          <w:szCs w:val="21"/>
        </w:rPr>
        <w:t>The Rumpus</w:t>
      </w:r>
      <w:r w:rsidR="00B84206">
        <w:rPr>
          <w:rFonts w:hint="eastAsia"/>
          <w:i/>
          <w:iCs/>
          <w:szCs w:val="21"/>
        </w:rPr>
        <w:t>、</w:t>
      </w:r>
      <w:r w:rsidR="00B84206">
        <w:rPr>
          <w:rFonts w:hint="eastAsia"/>
          <w:i/>
          <w:iCs/>
          <w:szCs w:val="21"/>
        </w:rPr>
        <w:t>Electric Literature</w:t>
      </w:r>
      <w:r w:rsidR="00B84206" w:rsidRPr="00B84206">
        <w:rPr>
          <w:rFonts w:hint="eastAsia"/>
          <w:iCs/>
          <w:szCs w:val="21"/>
        </w:rPr>
        <w:t>和</w:t>
      </w:r>
      <w:r w:rsidR="00B84206">
        <w:rPr>
          <w:rFonts w:hint="eastAsia"/>
          <w:i/>
          <w:iCs/>
          <w:szCs w:val="21"/>
        </w:rPr>
        <w:t>Literary Hub</w:t>
      </w:r>
      <w:r w:rsidR="00B84206" w:rsidRPr="00B84206">
        <w:rPr>
          <w:rFonts w:hint="eastAsia"/>
          <w:iCs/>
          <w:szCs w:val="21"/>
        </w:rPr>
        <w:t>上。她在世界各地的城市生活过，包括塞内加尔达喀尔</w:t>
      </w:r>
      <w:r w:rsidR="00B84206">
        <w:rPr>
          <w:rFonts w:hint="eastAsia"/>
          <w:iCs/>
          <w:szCs w:val="21"/>
        </w:rPr>
        <w:t>、</w:t>
      </w:r>
      <w:r w:rsidR="00B84206" w:rsidRPr="00B84206">
        <w:rPr>
          <w:rFonts w:hint="eastAsia"/>
          <w:iCs/>
          <w:szCs w:val="21"/>
        </w:rPr>
        <w:t>加拿大多伦多</w:t>
      </w:r>
      <w:r w:rsidR="00B84206">
        <w:rPr>
          <w:rFonts w:hint="eastAsia"/>
          <w:iCs/>
          <w:szCs w:val="21"/>
        </w:rPr>
        <w:t>、</w:t>
      </w:r>
      <w:r w:rsidR="00B84206" w:rsidRPr="00B84206">
        <w:rPr>
          <w:rFonts w:hint="eastAsia"/>
          <w:iCs/>
          <w:szCs w:val="21"/>
        </w:rPr>
        <w:t>乌干达古卢</w:t>
      </w:r>
      <w:r w:rsidR="00B84206">
        <w:rPr>
          <w:rFonts w:hint="eastAsia"/>
          <w:iCs/>
          <w:szCs w:val="21"/>
        </w:rPr>
        <w:t>以及中国</w:t>
      </w:r>
      <w:r w:rsidR="00B84206" w:rsidRPr="00B84206">
        <w:rPr>
          <w:rFonts w:hint="eastAsia"/>
          <w:iCs/>
          <w:szCs w:val="21"/>
        </w:rPr>
        <w:t>北京</w:t>
      </w:r>
      <w:r w:rsidR="00B84206">
        <w:rPr>
          <w:rFonts w:hint="eastAsia"/>
          <w:iCs/>
          <w:szCs w:val="21"/>
        </w:rPr>
        <w:t>。目前在纽约做</w:t>
      </w:r>
      <w:r w:rsidR="00B84206" w:rsidRPr="00B84206">
        <w:rPr>
          <w:rFonts w:hint="eastAsia"/>
          <w:i/>
          <w:szCs w:val="21"/>
        </w:rPr>
        <w:t>Catapult</w:t>
      </w:r>
      <w:r w:rsidR="00B84206">
        <w:rPr>
          <w:rFonts w:hint="eastAsia"/>
          <w:szCs w:val="21"/>
        </w:rPr>
        <w:t>的助理编辑</w:t>
      </w:r>
      <w:r w:rsidR="00B84206">
        <w:rPr>
          <w:rFonts w:hint="eastAsia"/>
          <w:iCs/>
          <w:szCs w:val="21"/>
        </w:rPr>
        <w:t>。这是她的首部作品。</w:t>
      </w:r>
    </w:p>
    <w:p w:rsidR="003664C0" w:rsidRPr="003664C0" w:rsidRDefault="003664C0">
      <w:pPr>
        <w:rPr>
          <w:bCs/>
          <w:szCs w:val="21"/>
        </w:rPr>
      </w:pPr>
    </w:p>
    <w:p w:rsidR="002F3A64" w:rsidRDefault="00C0549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2F3A64" w:rsidRDefault="002F3A64">
      <w:pPr>
        <w:rPr>
          <w:szCs w:val="21"/>
        </w:rPr>
      </w:pPr>
    </w:p>
    <w:p w:rsidR="00B84206" w:rsidRDefault="00B84206" w:rsidP="00045C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“这是一部描绘当下的小说：来自一个并不常见且有力的全新声音的结构精美的惊悚文</w:t>
      </w:r>
      <w:r>
        <w:rPr>
          <w:rFonts w:hint="eastAsia"/>
          <w:szCs w:val="21"/>
        </w:rPr>
        <w:lastRenderedPageBreak/>
        <w:t>学作品。”</w:t>
      </w:r>
    </w:p>
    <w:p w:rsidR="002F3A64" w:rsidRDefault="00C0549B" w:rsidP="00045C1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B84206" w:rsidRPr="00B84206">
        <w:rPr>
          <w:rFonts w:hint="eastAsia"/>
          <w:szCs w:val="21"/>
        </w:rPr>
        <w:t>科伦·麦凯恩</w:t>
      </w:r>
      <w:r w:rsidR="00B84206" w:rsidRPr="00B84206">
        <w:rPr>
          <w:rFonts w:hint="eastAsia"/>
          <w:szCs w:val="21"/>
        </w:rPr>
        <w:t xml:space="preserve"> </w:t>
      </w:r>
      <w:r w:rsidR="00B84206">
        <w:rPr>
          <w:rFonts w:hint="eastAsia"/>
          <w:szCs w:val="21"/>
        </w:rPr>
        <w:t>（</w:t>
      </w:r>
      <w:r>
        <w:rPr>
          <w:rFonts w:hint="eastAsia"/>
          <w:szCs w:val="21"/>
        </w:rPr>
        <w:t>Colum McCann</w:t>
      </w:r>
      <w:r w:rsidR="00B84206">
        <w:rPr>
          <w:rFonts w:hint="eastAsia"/>
          <w:szCs w:val="21"/>
        </w:rPr>
        <w:t>）</w:t>
      </w:r>
    </w:p>
    <w:p w:rsidR="002F3A64" w:rsidRDefault="00C0549B" w:rsidP="00045C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B1344" w:rsidRDefault="00AB1344" w:rsidP="00045C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“《燃烧》是一部精巧雕琢又极度令人兴奋的小说，其中的人物也让人久久无法遗忘。</w:t>
      </w:r>
      <w:r w:rsidR="00001228" w:rsidRPr="00001228">
        <w:rPr>
          <w:rFonts w:hint="eastAsia"/>
          <w:szCs w:val="21"/>
        </w:rPr>
        <w:t>弥伽·马宗达</w:t>
      </w:r>
      <w:r w:rsidR="00001228">
        <w:rPr>
          <w:rFonts w:hint="eastAsia"/>
          <w:szCs w:val="21"/>
        </w:rPr>
        <w:t>以极致的优美笔触和清晰内容描绘了我们</w:t>
      </w:r>
      <w:r w:rsidR="00FE6419">
        <w:rPr>
          <w:rFonts w:hint="eastAsia"/>
          <w:szCs w:val="21"/>
        </w:rPr>
        <w:t>的</w:t>
      </w:r>
      <w:r w:rsidR="00001228">
        <w:rPr>
          <w:rFonts w:hint="eastAsia"/>
          <w:szCs w:val="21"/>
        </w:rPr>
        <w:t>决定所带来的连锁反应</w:t>
      </w:r>
      <w:r w:rsidR="00EC59BF">
        <w:rPr>
          <w:rFonts w:hint="eastAsia"/>
          <w:szCs w:val="21"/>
        </w:rPr>
        <w:t>以及</w:t>
      </w:r>
      <w:r w:rsidR="00001228">
        <w:rPr>
          <w:rFonts w:hint="eastAsia"/>
          <w:szCs w:val="21"/>
        </w:rPr>
        <w:t>人性的关联性。一部惊人的处女座作品。</w:t>
      </w:r>
      <w:r>
        <w:rPr>
          <w:rFonts w:hint="eastAsia"/>
          <w:szCs w:val="21"/>
        </w:rPr>
        <w:t>”</w:t>
      </w:r>
    </w:p>
    <w:p w:rsidR="002F3A64" w:rsidRDefault="00C0549B" w:rsidP="00045C1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----Yaa Gyasi</w:t>
      </w:r>
    </w:p>
    <w:p w:rsidR="002F3A64" w:rsidRDefault="002F3A64">
      <w:pPr>
        <w:rPr>
          <w:szCs w:val="21"/>
        </w:rPr>
      </w:pPr>
    </w:p>
    <w:p w:rsidR="002F3A64" w:rsidRDefault="002F3A64">
      <w:pPr>
        <w:rPr>
          <w:szCs w:val="21"/>
        </w:rPr>
      </w:pPr>
    </w:p>
    <w:p w:rsidR="002F3A64" w:rsidRDefault="002F3A64">
      <w:pPr>
        <w:rPr>
          <w:szCs w:val="21"/>
        </w:rPr>
      </w:pPr>
    </w:p>
    <w:p w:rsidR="002F3A64" w:rsidRDefault="002F3A64">
      <w:pPr>
        <w:rPr>
          <w:szCs w:val="21"/>
        </w:rPr>
      </w:pPr>
    </w:p>
    <w:p w:rsidR="002F3A64" w:rsidRDefault="00C0549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F3A64" w:rsidRDefault="00C0549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2F3A64" w:rsidRDefault="00C0549B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2F3A64" w:rsidRDefault="00C0549B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2F3A64" w:rsidRDefault="00C0549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F3A64" w:rsidRDefault="002F3A64"/>
    <w:p w:rsidR="002F3A64" w:rsidRDefault="002F3A64"/>
    <w:sectPr w:rsidR="002F3A6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43" w:rsidRDefault="00CD6943">
      <w:r>
        <w:separator/>
      </w:r>
    </w:p>
  </w:endnote>
  <w:endnote w:type="continuationSeparator" w:id="0">
    <w:p w:rsidR="00CD6943" w:rsidRDefault="00C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64" w:rsidRDefault="002F3A6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F3A64" w:rsidRDefault="00C054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F3A64" w:rsidRDefault="00C054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F3A64" w:rsidRDefault="00C0549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F3A64" w:rsidRDefault="002F3A64">
    <w:pPr>
      <w:pStyle w:val="a4"/>
      <w:jc w:val="center"/>
      <w:rPr>
        <w:rFonts w:eastAsia="方正姚体"/>
      </w:rPr>
    </w:pPr>
  </w:p>
  <w:p w:rsidR="002F3A64" w:rsidRDefault="002F3A64">
    <w:pPr>
      <w:pStyle w:val="a4"/>
      <w:jc w:val="center"/>
      <w:rPr>
        <w:rFonts w:eastAsia="方正姚体"/>
      </w:rPr>
    </w:pPr>
  </w:p>
  <w:p w:rsidR="002F3A64" w:rsidRDefault="00C0549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70A6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43" w:rsidRDefault="00CD6943">
      <w:r>
        <w:separator/>
      </w:r>
    </w:p>
  </w:footnote>
  <w:footnote w:type="continuationSeparator" w:id="0">
    <w:p w:rsidR="00CD6943" w:rsidRDefault="00CD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64" w:rsidRDefault="00C0549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A64" w:rsidRDefault="00C0549B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1228"/>
    <w:rsid w:val="00010866"/>
    <w:rsid w:val="00016A67"/>
    <w:rsid w:val="00017489"/>
    <w:rsid w:val="00030BB9"/>
    <w:rsid w:val="000446F3"/>
    <w:rsid w:val="00045C16"/>
    <w:rsid w:val="00046EF3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3A64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664C0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1A2E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12496"/>
    <w:rsid w:val="00527886"/>
    <w:rsid w:val="0053740B"/>
    <w:rsid w:val="00550D16"/>
    <w:rsid w:val="005664AD"/>
    <w:rsid w:val="00570A6C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5416E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416A8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7D4F38"/>
    <w:rsid w:val="00805130"/>
    <w:rsid w:val="00805764"/>
    <w:rsid w:val="0082009C"/>
    <w:rsid w:val="00833658"/>
    <w:rsid w:val="00833AF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134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206"/>
    <w:rsid w:val="00B85002"/>
    <w:rsid w:val="00B96AC2"/>
    <w:rsid w:val="00BB3810"/>
    <w:rsid w:val="00BB43BF"/>
    <w:rsid w:val="00BC5B7F"/>
    <w:rsid w:val="00BD5420"/>
    <w:rsid w:val="00BF4E7A"/>
    <w:rsid w:val="00BF5E63"/>
    <w:rsid w:val="00C0549B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D6943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59BF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28C"/>
    <w:rsid w:val="00F937AD"/>
    <w:rsid w:val="00F96AEF"/>
    <w:rsid w:val="00F978A8"/>
    <w:rsid w:val="00FA4A2B"/>
    <w:rsid w:val="00FA7F29"/>
    <w:rsid w:val="00FC3402"/>
    <w:rsid w:val="00FE4FD6"/>
    <w:rsid w:val="00FE6419"/>
    <w:rsid w:val="00FF63CA"/>
    <w:rsid w:val="01436CC8"/>
    <w:rsid w:val="074820C7"/>
    <w:rsid w:val="0A8C1CDA"/>
    <w:rsid w:val="0BE73934"/>
    <w:rsid w:val="0D121BD6"/>
    <w:rsid w:val="0D6C3E0F"/>
    <w:rsid w:val="0FE1408D"/>
    <w:rsid w:val="10193FCA"/>
    <w:rsid w:val="10B8006B"/>
    <w:rsid w:val="127C4524"/>
    <w:rsid w:val="138B2E12"/>
    <w:rsid w:val="14423DE3"/>
    <w:rsid w:val="158307D2"/>
    <w:rsid w:val="186C3808"/>
    <w:rsid w:val="19F965B8"/>
    <w:rsid w:val="1DDC1C8F"/>
    <w:rsid w:val="1E3D646F"/>
    <w:rsid w:val="20135FF8"/>
    <w:rsid w:val="215260F0"/>
    <w:rsid w:val="22AE5162"/>
    <w:rsid w:val="2492389B"/>
    <w:rsid w:val="274228DC"/>
    <w:rsid w:val="27765B91"/>
    <w:rsid w:val="279F4E98"/>
    <w:rsid w:val="27CC7D07"/>
    <w:rsid w:val="2B390E72"/>
    <w:rsid w:val="2BA0590B"/>
    <w:rsid w:val="2CF277E9"/>
    <w:rsid w:val="2D3C5B20"/>
    <w:rsid w:val="2E3852B6"/>
    <w:rsid w:val="2F59665B"/>
    <w:rsid w:val="32B669A9"/>
    <w:rsid w:val="33C849D4"/>
    <w:rsid w:val="34175101"/>
    <w:rsid w:val="34F72DD9"/>
    <w:rsid w:val="368458C0"/>
    <w:rsid w:val="36AC7EA2"/>
    <w:rsid w:val="39B1408A"/>
    <w:rsid w:val="3AEC1EEE"/>
    <w:rsid w:val="3AFC5975"/>
    <w:rsid w:val="3CFE5875"/>
    <w:rsid w:val="3FAA5530"/>
    <w:rsid w:val="3FCB34E6"/>
    <w:rsid w:val="43786669"/>
    <w:rsid w:val="441D2ADA"/>
    <w:rsid w:val="449260A2"/>
    <w:rsid w:val="4537704D"/>
    <w:rsid w:val="45813C4D"/>
    <w:rsid w:val="46EF45D5"/>
    <w:rsid w:val="48E8352B"/>
    <w:rsid w:val="4E9C618F"/>
    <w:rsid w:val="4EAF6CB9"/>
    <w:rsid w:val="4ED659A2"/>
    <w:rsid w:val="4FD278A9"/>
    <w:rsid w:val="51125D0A"/>
    <w:rsid w:val="5173726D"/>
    <w:rsid w:val="58286713"/>
    <w:rsid w:val="58366274"/>
    <w:rsid w:val="58C103FE"/>
    <w:rsid w:val="59AD51D7"/>
    <w:rsid w:val="5D505236"/>
    <w:rsid w:val="5EC70E20"/>
    <w:rsid w:val="5F6B721E"/>
    <w:rsid w:val="60016893"/>
    <w:rsid w:val="603B7B73"/>
    <w:rsid w:val="60B255A5"/>
    <w:rsid w:val="61F319D7"/>
    <w:rsid w:val="61FD5F36"/>
    <w:rsid w:val="66BA405D"/>
    <w:rsid w:val="66DB1D3B"/>
    <w:rsid w:val="66E6120C"/>
    <w:rsid w:val="66EF0010"/>
    <w:rsid w:val="679A6480"/>
    <w:rsid w:val="6BC759DD"/>
    <w:rsid w:val="6F9F0275"/>
    <w:rsid w:val="6FFA29F6"/>
    <w:rsid w:val="70FA6E1A"/>
    <w:rsid w:val="7511219C"/>
    <w:rsid w:val="761407A0"/>
    <w:rsid w:val="76AD06DC"/>
    <w:rsid w:val="794B04E8"/>
    <w:rsid w:val="7A0A0BDF"/>
    <w:rsid w:val="7B027419"/>
    <w:rsid w:val="7B3427CA"/>
    <w:rsid w:val="7CA774CE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0D2020C-384D-B941-8CBB-382589C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2ndSpAcE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2020-03-04T09:23:00Z</dcterms:created>
  <dcterms:modified xsi:type="dcterms:W3CDTF">2020-03-04T09:23:00Z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