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72144" w:rsidRDefault="00872144" w:rsidP="00872144">
      <w:pPr>
        <w:jc w:val="left"/>
      </w:pPr>
      <w:bookmarkStart w:id="0" w:name="awards"/>
      <w:bookmarkEnd w:id="0"/>
    </w:p>
    <w:p w:rsidR="00872144" w:rsidRPr="006104D8" w:rsidRDefault="00347483" w:rsidP="00AE0BE1">
      <w:pPr>
        <w:rPr>
          <w:rFonts w:eastAsiaTheme="minorEastAsia"/>
          <w:b/>
          <w:szCs w:val="21"/>
        </w:rPr>
      </w:pPr>
      <w:bookmarkStart w:id="1" w:name="OLE_LINK26"/>
      <w:bookmarkStart w:id="2" w:name="OLE_LINK27"/>
      <w:bookmarkStart w:id="3" w:name="OLE_LINK14"/>
      <w:bookmarkStart w:id="4" w:name="OLE_LINK24"/>
      <w:r>
        <w:rPr>
          <w:noProof/>
        </w:rPr>
        <w:drawing>
          <wp:anchor distT="0" distB="0" distL="114300" distR="114300" simplePos="0" relativeHeight="251661312" behindDoc="0" locked="0" layoutInCell="1" allowOverlap="1" wp14:anchorId="7BE41588" wp14:editId="781B0A66">
            <wp:simplePos x="0" y="0"/>
            <wp:positionH relativeFrom="column">
              <wp:posOffset>3749040</wp:posOffset>
            </wp:positionH>
            <wp:positionV relativeFrom="paragraph">
              <wp:posOffset>8255</wp:posOffset>
            </wp:positionV>
            <wp:extent cx="1390650" cy="219964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2199640"/>
                    </a:xfrm>
                    <a:prstGeom prst="rect">
                      <a:avLst/>
                    </a:prstGeom>
                  </pic:spPr>
                </pic:pic>
              </a:graphicData>
            </a:graphic>
            <wp14:sizeRelH relativeFrom="margin">
              <wp14:pctWidth>0</wp14:pctWidth>
            </wp14:sizeRelH>
            <wp14:sizeRelV relativeFrom="margin">
              <wp14:pctHeight>0</wp14:pctHeight>
            </wp14:sizeRelV>
          </wp:anchor>
        </w:drawing>
      </w:r>
      <w:r w:rsidR="00872144" w:rsidRPr="006104D8">
        <w:rPr>
          <w:rFonts w:eastAsiaTheme="minorEastAsia"/>
          <w:b/>
          <w:szCs w:val="21"/>
        </w:rPr>
        <w:t>中文书名：</w:t>
      </w:r>
      <w:bookmarkStart w:id="5" w:name="OLE_LINK25"/>
      <w:r w:rsidR="00D83729">
        <w:rPr>
          <w:rFonts w:eastAsiaTheme="minorEastAsia" w:hint="eastAsia"/>
          <w:b/>
          <w:szCs w:val="21"/>
        </w:rPr>
        <w:t xml:space="preserve"> </w:t>
      </w:r>
      <w:r w:rsidR="00872144" w:rsidRPr="006104D8">
        <w:rPr>
          <w:rFonts w:eastAsiaTheme="minorEastAsia"/>
          <w:b/>
          <w:szCs w:val="21"/>
        </w:rPr>
        <w:t>《</w:t>
      </w:r>
      <w:r w:rsidR="003B298D">
        <w:rPr>
          <w:rFonts w:eastAsiaTheme="minorEastAsia"/>
          <w:b/>
          <w:szCs w:val="21"/>
        </w:rPr>
        <w:t>学习</w:t>
      </w:r>
      <w:r w:rsidR="00B70688">
        <w:rPr>
          <w:rFonts w:eastAsiaTheme="minorEastAsia"/>
          <w:b/>
          <w:szCs w:val="21"/>
        </w:rPr>
        <w:t>的新</w:t>
      </w:r>
      <w:r w:rsidR="003B298D">
        <w:rPr>
          <w:rFonts w:eastAsiaTheme="minorEastAsia"/>
          <w:b/>
          <w:szCs w:val="21"/>
        </w:rPr>
        <w:t>方法</w:t>
      </w:r>
      <w:r w:rsidR="00872144" w:rsidRPr="006104D8">
        <w:rPr>
          <w:rFonts w:eastAsiaTheme="minorEastAsia"/>
          <w:b/>
          <w:szCs w:val="21"/>
        </w:rPr>
        <w:t>》</w:t>
      </w:r>
      <w:bookmarkEnd w:id="5"/>
    </w:p>
    <w:p w:rsidR="00872144" w:rsidRPr="006104D8" w:rsidRDefault="00872144" w:rsidP="007D18E2">
      <w:pPr>
        <w:autoSpaceDE w:val="0"/>
        <w:autoSpaceDN w:val="0"/>
        <w:adjustRightInd w:val="0"/>
        <w:rPr>
          <w:rFonts w:eastAsiaTheme="minorEastAsia"/>
          <w:b/>
          <w:bCs/>
          <w:szCs w:val="21"/>
        </w:rPr>
      </w:pPr>
      <w:bookmarkStart w:id="6" w:name="OLE_LINK2"/>
      <w:bookmarkStart w:id="7" w:name="OLE_LINK3"/>
      <w:bookmarkStart w:id="8" w:name="OLE_LINK1"/>
      <w:bookmarkStart w:id="9" w:name="OLE_LINK12"/>
      <w:bookmarkStart w:id="10" w:name="OLE_LINK16"/>
      <w:bookmarkStart w:id="11" w:name="OLE_LINK21"/>
      <w:bookmarkStart w:id="12" w:name="OLE_LINK29"/>
      <w:r w:rsidRPr="006104D8">
        <w:rPr>
          <w:rFonts w:eastAsiaTheme="minorEastAsia"/>
          <w:b/>
          <w:szCs w:val="21"/>
        </w:rPr>
        <w:t>英文书名：</w:t>
      </w:r>
      <w:bookmarkStart w:id="13" w:name="OLE_LINK33"/>
      <w:r w:rsidR="005C157A" w:rsidRPr="006104D8">
        <w:rPr>
          <w:rFonts w:eastAsiaTheme="minorEastAsia"/>
          <w:b/>
          <w:bCs/>
          <w:szCs w:val="21"/>
        </w:rPr>
        <w:t xml:space="preserve">THE </w:t>
      </w:r>
      <w:bookmarkStart w:id="14" w:name="OLE_LINK11"/>
      <w:r w:rsidR="005C157A" w:rsidRPr="006104D8">
        <w:rPr>
          <w:rFonts w:eastAsiaTheme="minorEastAsia"/>
          <w:b/>
          <w:bCs/>
          <w:szCs w:val="21"/>
        </w:rPr>
        <w:t>NEW WAY OF LEARNING</w:t>
      </w:r>
      <w:bookmarkEnd w:id="13"/>
      <w:bookmarkEnd w:id="14"/>
      <w:r w:rsidR="009323BB" w:rsidRPr="006104D8">
        <w:rPr>
          <w:rFonts w:eastAsiaTheme="minorEastAsia"/>
          <w:b/>
          <w:szCs w:val="21"/>
        </w:rPr>
        <w:t xml:space="preserve"> </w:t>
      </w:r>
      <w:r w:rsidR="00CA6633" w:rsidRPr="006104D8">
        <w:rPr>
          <w:rFonts w:eastAsiaTheme="minorEastAsia"/>
          <w:b/>
          <w:szCs w:val="21"/>
        </w:rPr>
        <w:t xml:space="preserve"> </w:t>
      </w:r>
      <w:r w:rsidR="00264FEE" w:rsidRPr="006104D8">
        <w:rPr>
          <w:rFonts w:eastAsiaTheme="minorEastAsia"/>
          <w:b/>
          <w:szCs w:val="21"/>
        </w:rPr>
        <w:t xml:space="preserve"> </w:t>
      </w:r>
      <w:r w:rsidR="00DF3CB5" w:rsidRPr="006104D8">
        <w:rPr>
          <w:rFonts w:eastAsiaTheme="minorEastAsia"/>
          <w:b/>
          <w:szCs w:val="21"/>
        </w:rPr>
        <w:t xml:space="preserve"> </w:t>
      </w:r>
      <w:r w:rsidR="006069E9" w:rsidRPr="006104D8">
        <w:rPr>
          <w:rFonts w:eastAsiaTheme="minorEastAsia"/>
          <w:b/>
          <w:szCs w:val="21"/>
        </w:rPr>
        <w:t xml:space="preserve"> </w:t>
      </w:r>
      <w:r w:rsidR="00F07F57" w:rsidRPr="006104D8">
        <w:rPr>
          <w:rFonts w:eastAsiaTheme="minorEastAsia"/>
          <w:b/>
          <w:szCs w:val="21"/>
        </w:rPr>
        <w:t xml:space="preserve"> </w:t>
      </w:r>
    </w:p>
    <w:p w:rsidR="00B66866" w:rsidRPr="006104D8" w:rsidRDefault="00872144" w:rsidP="00AE0BE1">
      <w:pPr>
        <w:pStyle w:val="1"/>
        <w:shd w:val="clear" w:color="auto" w:fill="FFFFFF"/>
        <w:spacing w:before="0" w:beforeAutospacing="0" w:after="0" w:afterAutospacing="0"/>
        <w:jc w:val="both"/>
        <w:rPr>
          <w:rFonts w:ascii="Times New Roman" w:eastAsiaTheme="minorEastAsia" w:hAnsi="Times New Roman" w:cs="Times New Roman"/>
          <w:sz w:val="21"/>
          <w:szCs w:val="21"/>
        </w:rPr>
      </w:pPr>
      <w:r w:rsidRPr="006104D8">
        <w:rPr>
          <w:rFonts w:ascii="Times New Roman" w:eastAsiaTheme="minorEastAsia" w:hAnsi="Times New Roman" w:cs="Times New Roman"/>
          <w:sz w:val="21"/>
          <w:szCs w:val="21"/>
        </w:rPr>
        <w:t>德文书名：</w:t>
      </w:r>
      <w:r w:rsidR="005C157A" w:rsidRPr="006104D8">
        <w:rPr>
          <w:rFonts w:ascii="Times New Roman" w:eastAsiaTheme="minorEastAsia" w:hAnsi="Times New Roman" w:cs="Times New Roman"/>
          <w:sz w:val="21"/>
          <w:szCs w:val="21"/>
        </w:rPr>
        <w:t>DAS NEUE LERNEN</w:t>
      </w:r>
    </w:p>
    <w:p w:rsidR="00872144" w:rsidRPr="006104D8" w:rsidRDefault="00872144" w:rsidP="00AE0BE1">
      <w:pPr>
        <w:rPr>
          <w:rFonts w:eastAsiaTheme="minorEastAsia"/>
          <w:b/>
          <w:szCs w:val="21"/>
        </w:rPr>
      </w:pPr>
      <w:r w:rsidRPr="006104D8">
        <w:rPr>
          <w:rFonts w:eastAsiaTheme="minorEastAsia"/>
          <w:b/>
          <w:szCs w:val="21"/>
        </w:rPr>
        <w:t>作</w:t>
      </w:r>
      <w:r w:rsidRPr="006104D8">
        <w:rPr>
          <w:rFonts w:eastAsiaTheme="minorEastAsia"/>
          <w:b/>
          <w:szCs w:val="21"/>
        </w:rPr>
        <w:t xml:space="preserve">    </w:t>
      </w:r>
      <w:r w:rsidRPr="006104D8">
        <w:rPr>
          <w:rFonts w:eastAsiaTheme="minorEastAsia"/>
          <w:b/>
          <w:szCs w:val="21"/>
        </w:rPr>
        <w:t>者：</w:t>
      </w:r>
      <w:bookmarkStart w:id="15" w:name="OLE_LINK4"/>
      <w:bookmarkStart w:id="16" w:name="OLE_LINK10"/>
      <w:bookmarkStart w:id="17" w:name="OLE_LINK15"/>
      <w:bookmarkStart w:id="18" w:name="OLE_LINK32"/>
      <w:r w:rsidR="009C0F09" w:rsidRPr="006104D8">
        <w:rPr>
          <w:rFonts w:eastAsiaTheme="minorEastAsia"/>
          <w:b/>
          <w:bCs/>
          <w:kern w:val="0"/>
          <w:szCs w:val="21"/>
        </w:rPr>
        <w:t>Henning Beck</w:t>
      </w:r>
      <w:r w:rsidR="00050EB2" w:rsidRPr="006104D8">
        <w:rPr>
          <w:b/>
          <w:noProof/>
        </w:rPr>
        <w:t xml:space="preserve"> </w:t>
      </w:r>
    </w:p>
    <w:bookmarkEnd w:id="15"/>
    <w:bookmarkEnd w:id="16"/>
    <w:bookmarkEnd w:id="17"/>
    <w:bookmarkEnd w:id="18"/>
    <w:p w:rsidR="00872144" w:rsidRPr="006104D8" w:rsidRDefault="00872144" w:rsidP="00AE0BE1">
      <w:pPr>
        <w:pStyle w:val="Default"/>
        <w:jc w:val="both"/>
        <w:rPr>
          <w:rFonts w:ascii="Times New Roman" w:eastAsiaTheme="minorEastAsia" w:hAnsi="Times New Roman" w:cs="Times New Roman"/>
          <w:b/>
          <w:color w:val="auto"/>
          <w:sz w:val="21"/>
          <w:szCs w:val="21"/>
        </w:rPr>
      </w:pPr>
      <w:r w:rsidRPr="006104D8">
        <w:rPr>
          <w:rFonts w:ascii="Times New Roman" w:eastAsiaTheme="minorEastAsia" w:hAnsi="Times New Roman" w:cs="Times New Roman"/>
          <w:b/>
          <w:color w:val="auto"/>
          <w:sz w:val="21"/>
          <w:szCs w:val="21"/>
        </w:rPr>
        <w:t>出</w:t>
      </w:r>
      <w:r w:rsidRPr="006104D8">
        <w:rPr>
          <w:rFonts w:ascii="Times New Roman" w:eastAsiaTheme="minorEastAsia" w:hAnsi="Times New Roman" w:cs="Times New Roman"/>
          <w:b/>
          <w:color w:val="auto"/>
          <w:sz w:val="21"/>
          <w:szCs w:val="21"/>
        </w:rPr>
        <w:t xml:space="preserve"> </w:t>
      </w:r>
      <w:r w:rsidRPr="006104D8">
        <w:rPr>
          <w:rFonts w:ascii="Times New Roman" w:eastAsiaTheme="minorEastAsia" w:hAnsi="Times New Roman" w:cs="Times New Roman"/>
          <w:b/>
          <w:color w:val="auto"/>
          <w:sz w:val="21"/>
          <w:szCs w:val="21"/>
        </w:rPr>
        <w:t>版</w:t>
      </w:r>
      <w:r w:rsidRPr="006104D8">
        <w:rPr>
          <w:rFonts w:ascii="Times New Roman" w:eastAsiaTheme="minorEastAsia" w:hAnsi="Times New Roman" w:cs="Times New Roman"/>
          <w:b/>
          <w:color w:val="auto"/>
          <w:sz w:val="21"/>
          <w:szCs w:val="21"/>
        </w:rPr>
        <w:t xml:space="preserve"> </w:t>
      </w:r>
      <w:r w:rsidRPr="006104D8">
        <w:rPr>
          <w:rFonts w:ascii="Times New Roman" w:eastAsiaTheme="minorEastAsia" w:hAnsi="Times New Roman" w:cs="Times New Roman"/>
          <w:b/>
          <w:color w:val="auto"/>
          <w:sz w:val="21"/>
          <w:szCs w:val="21"/>
        </w:rPr>
        <w:t>社：</w:t>
      </w:r>
      <w:r w:rsidR="004D1754" w:rsidRPr="006104D8">
        <w:rPr>
          <w:rFonts w:ascii="Times New Roman" w:eastAsiaTheme="minorEastAsia" w:hAnsi="Times New Roman" w:cs="Times New Roman"/>
          <w:b/>
          <w:color w:val="auto"/>
          <w:sz w:val="21"/>
          <w:szCs w:val="21"/>
          <w:shd w:val="clear" w:color="auto" w:fill="FFFFFF"/>
        </w:rPr>
        <w:t xml:space="preserve">Ullstein </w:t>
      </w:r>
      <w:r w:rsidR="00DF3CB5" w:rsidRPr="006104D8">
        <w:rPr>
          <w:rFonts w:ascii="Times New Roman" w:eastAsiaTheme="minorEastAsia" w:hAnsi="Times New Roman" w:cs="Times New Roman"/>
          <w:b/>
          <w:color w:val="auto"/>
          <w:sz w:val="21"/>
          <w:szCs w:val="21"/>
        </w:rPr>
        <w:t xml:space="preserve"> </w:t>
      </w:r>
      <w:r w:rsidR="006069E9" w:rsidRPr="006104D8">
        <w:rPr>
          <w:rFonts w:ascii="Times New Roman" w:eastAsiaTheme="minorEastAsia" w:hAnsi="Times New Roman" w:cs="Times New Roman"/>
          <w:b/>
          <w:color w:val="auto"/>
          <w:sz w:val="21"/>
          <w:szCs w:val="21"/>
        </w:rPr>
        <w:t xml:space="preserve"> </w:t>
      </w:r>
    </w:p>
    <w:p w:rsidR="00872144" w:rsidRPr="006104D8" w:rsidRDefault="00872144" w:rsidP="00F44192">
      <w:pPr>
        <w:tabs>
          <w:tab w:val="left" w:pos="5518"/>
        </w:tabs>
        <w:rPr>
          <w:rFonts w:eastAsiaTheme="minorEastAsia"/>
          <w:b/>
          <w:szCs w:val="21"/>
          <w:shd w:val="clear" w:color="auto" w:fill="FFFFFF"/>
        </w:rPr>
      </w:pPr>
      <w:r w:rsidRPr="006104D8">
        <w:rPr>
          <w:rFonts w:eastAsiaTheme="minorEastAsia"/>
          <w:b/>
          <w:szCs w:val="21"/>
        </w:rPr>
        <w:t>代理公司：</w:t>
      </w:r>
      <w:r w:rsidRPr="006104D8">
        <w:rPr>
          <w:rFonts w:eastAsiaTheme="minorEastAsia"/>
          <w:b/>
          <w:szCs w:val="21"/>
        </w:rPr>
        <w:t xml:space="preserve">ANA/ </w:t>
      </w:r>
      <w:r w:rsidRPr="006104D8">
        <w:rPr>
          <w:rFonts w:eastAsiaTheme="minorEastAsia"/>
          <w:b/>
          <w:szCs w:val="21"/>
          <w:shd w:val="clear" w:color="auto" w:fill="FFFFFF"/>
        </w:rPr>
        <w:t xml:space="preserve">Susan Xia </w:t>
      </w:r>
      <w:r w:rsidR="00F44192" w:rsidRPr="006104D8">
        <w:rPr>
          <w:rFonts w:eastAsiaTheme="minorEastAsia"/>
          <w:b/>
          <w:szCs w:val="21"/>
          <w:shd w:val="clear" w:color="auto" w:fill="FFFFFF"/>
        </w:rPr>
        <w:tab/>
      </w:r>
    </w:p>
    <w:p w:rsidR="00872144" w:rsidRPr="006104D8" w:rsidRDefault="00872144" w:rsidP="00AE0BE1">
      <w:pPr>
        <w:rPr>
          <w:rFonts w:eastAsiaTheme="minorEastAsia"/>
          <w:b/>
          <w:szCs w:val="21"/>
        </w:rPr>
      </w:pPr>
      <w:r w:rsidRPr="006104D8">
        <w:rPr>
          <w:rFonts w:eastAsiaTheme="minorEastAsia"/>
          <w:b/>
          <w:szCs w:val="21"/>
        </w:rPr>
        <w:t>页</w:t>
      </w:r>
      <w:r w:rsidRPr="006104D8">
        <w:rPr>
          <w:rFonts w:eastAsiaTheme="minorEastAsia"/>
          <w:b/>
          <w:szCs w:val="21"/>
        </w:rPr>
        <w:t xml:space="preserve">    </w:t>
      </w:r>
      <w:r w:rsidRPr="006104D8">
        <w:rPr>
          <w:rFonts w:eastAsiaTheme="minorEastAsia"/>
          <w:b/>
          <w:szCs w:val="21"/>
        </w:rPr>
        <w:t>数：</w:t>
      </w:r>
      <w:r w:rsidR="005C157A" w:rsidRPr="006104D8">
        <w:rPr>
          <w:rFonts w:eastAsiaTheme="minorEastAsia" w:hint="eastAsia"/>
          <w:b/>
          <w:szCs w:val="21"/>
        </w:rPr>
        <w:t>272</w:t>
      </w:r>
      <w:r w:rsidRPr="006104D8">
        <w:rPr>
          <w:rFonts w:eastAsiaTheme="minorEastAsia"/>
          <w:b/>
          <w:szCs w:val="21"/>
        </w:rPr>
        <w:t>页</w:t>
      </w:r>
    </w:p>
    <w:p w:rsidR="00872144" w:rsidRPr="006104D8" w:rsidRDefault="00872144" w:rsidP="00AE0BE1">
      <w:pPr>
        <w:rPr>
          <w:rFonts w:eastAsiaTheme="minorEastAsia"/>
          <w:b/>
          <w:szCs w:val="21"/>
        </w:rPr>
      </w:pPr>
      <w:r w:rsidRPr="006104D8">
        <w:rPr>
          <w:rFonts w:eastAsiaTheme="minorEastAsia"/>
          <w:b/>
          <w:szCs w:val="21"/>
        </w:rPr>
        <w:t>出版时间：</w:t>
      </w:r>
      <w:r w:rsidR="004126C8" w:rsidRPr="006104D8">
        <w:rPr>
          <w:rFonts w:eastAsiaTheme="minorEastAsia"/>
          <w:b/>
          <w:szCs w:val="21"/>
        </w:rPr>
        <w:t>20</w:t>
      </w:r>
      <w:r w:rsidR="005C157A" w:rsidRPr="006104D8">
        <w:rPr>
          <w:rFonts w:eastAsiaTheme="minorEastAsia" w:hint="eastAsia"/>
          <w:b/>
          <w:szCs w:val="21"/>
        </w:rPr>
        <w:t>20</w:t>
      </w:r>
      <w:r w:rsidRPr="006104D8">
        <w:rPr>
          <w:rFonts w:eastAsiaTheme="minorEastAsia"/>
          <w:b/>
          <w:szCs w:val="21"/>
        </w:rPr>
        <w:t>年</w:t>
      </w:r>
      <w:r w:rsidR="005C157A" w:rsidRPr="006104D8">
        <w:rPr>
          <w:rFonts w:eastAsiaTheme="minorEastAsia" w:hint="eastAsia"/>
          <w:b/>
          <w:szCs w:val="21"/>
        </w:rPr>
        <w:t>2</w:t>
      </w:r>
      <w:r w:rsidRPr="006104D8">
        <w:rPr>
          <w:rFonts w:eastAsiaTheme="minorEastAsia"/>
          <w:b/>
          <w:szCs w:val="21"/>
        </w:rPr>
        <w:t>月</w:t>
      </w:r>
    </w:p>
    <w:p w:rsidR="00872144" w:rsidRPr="006104D8" w:rsidRDefault="00872144" w:rsidP="00AE0BE1">
      <w:pPr>
        <w:rPr>
          <w:rFonts w:eastAsiaTheme="minorEastAsia"/>
          <w:b/>
          <w:szCs w:val="21"/>
        </w:rPr>
      </w:pPr>
      <w:r w:rsidRPr="006104D8">
        <w:rPr>
          <w:rFonts w:eastAsiaTheme="minorEastAsia"/>
          <w:b/>
          <w:szCs w:val="21"/>
        </w:rPr>
        <w:t>代理地区：中国大陆、台湾</w:t>
      </w:r>
      <w:bookmarkStart w:id="19" w:name="_GoBack"/>
      <w:bookmarkEnd w:id="19"/>
    </w:p>
    <w:p w:rsidR="00F1420E" w:rsidRPr="006104D8" w:rsidRDefault="00872144" w:rsidP="00AE0BE1">
      <w:pPr>
        <w:rPr>
          <w:rFonts w:eastAsiaTheme="minorEastAsia"/>
          <w:b/>
          <w:szCs w:val="21"/>
        </w:rPr>
      </w:pPr>
      <w:r w:rsidRPr="006104D8">
        <w:rPr>
          <w:rFonts w:eastAsiaTheme="minorEastAsia"/>
          <w:b/>
          <w:szCs w:val="21"/>
        </w:rPr>
        <w:t>审读资料：电子稿</w:t>
      </w:r>
    </w:p>
    <w:p w:rsidR="007D7D3B" w:rsidRPr="006104D8" w:rsidRDefault="00872144" w:rsidP="00AE0BE1">
      <w:pPr>
        <w:rPr>
          <w:rFonts w:eastAsiaTheme="minorEastAsia"/>
          <w:b/>
          <w:szCs w:val="21"/>
        </w:rPr>
      </w:pPr>
      <w:r w:rsidRPr="006104D8">
        <w:rPr>
          <w:rFonts w:eastAsiaTheme="minorEastAsia"/>
          <w:b/>
          <w:szCs w:val="21"/>
        </w:rPr>
        <w:t>类</w:t>
      </w:r>
      <w:r w:rsidRPr="006104D8">
        <w:rPr>
          <w:rFonts w:eastAsiaTheme="minorEastAsia"/>
          <w:b/>
          <w:szCs w:val="21"/>
        </w:rPr>
        <w:t xml:space="preserve">    </w:t>
      </w:r>
      <w:r w:rsidRPr="006104D8">
        <w:rPr>
          <w:rFonts w:eastAsiaTheme="minorEastAsia"/>
          <w:b/>
          <w:szCs w:val="21"/>
        </w:rPr>
        <w:t>型：</w:t>
      </w:r>
      <w:bookmarkStart w:id="20" w:name="OLE_LINK5"/>
      <w:bookmarkStart w:id="21" w:name="OLE_LINK6"/>
      <w:bookmarkStart w:id="22" w:name="OLE_LINK8"/>
      <w:bookmarkStart w:id="23" w:name="OLE_LINK9"/>
      <w:bookmarkStart w:id="24" w:name="OLE_LINK13"/>
      <w:bookmarkEnd w:id="6"/>
      <w:bookmarkEnd w:id="7"/>
      <w:bookmarkEnd w:id="8"/>
      <w:bookmarkEnd w:id="9"/>
      <w:r w:rsidR="005C157A" w:rsidRPr="006104D8">
        <w:rPr>
          <w:rFonts w:eastAsiaTheme="minorEastAsia" w:hint="eastAsia"/>
          <w:b/>
          <w:szCs w:val="21"/>
        </w:rPr>
        <w:t>科普</w:t>
      </w:r>
    </w:p>
    <w:p w:rsidR="009E1FE2" w:rsidRPr="00AE0BE1" w:rsidRDefault="009E1FE2" w:rsidP="00AE0BE1">
      <w:pPr>
        <w:rPr>
          <w:rFonts w:eastAsiaTheme="minorEastAsia"/>
          <w:b/>
          <w:bCs/>
          <w:szCs w:val="21"/>
        </w:rPr>
      </w:pPr>
      <w:bookmarkStart w:id="25" w:name="OLE_LINK19"/>
      <w:bookmarkStart w:id="26" w:name="OLE_LINK22"/>
      <w:bookmarkStart w:id="27" w:name="OLE_LINK23"/>
      <w:bookmarkStart w:id="28" w:name="OLE_LINK17"/>
      <w:bookmarkStart w:id="29" w:name="OLE_LINK18"/>
      <w:bookmarkEnd w:id="1"/>
      <w:bookmarkEnd w:id="2"/>
      <w:bookmarkEnd w:id="3"/>
      <w:bookmarkEnd w:id="4"/>
      <w:bookmarkEnd w:id="10"/>
      <w:bookmarkEnd w:id="11"/>
      <w:bookmarkEnd w:id="12"/>
    </w:p>
    <w:p w:rsidR="003A60D4" w:rsidRDefault="007D7D3B" w:rsidP="003A60D4">
      <w:pPr>
        <w:rPr>
          <w:rFonts w:eastAsiaTheme="minorEastAsia"/>
          <w:b/>
          <w:bCs/>
          <w:szCs w:val="21"/>
        </w:rPr>
      </w:pPr>
      <w:bookmarkStart w:id="30" w:name="OLE_LINK28"/>
      <w:bookmarkStart w:id="31" w:name="OLE_LINK30"/>
      <w:bookmarkStart w:id="32" w:name="OLE_LINK31"/>
      <w:r w:rsidRPr="00AE0BE1">
        <w:rPr>
          <w:rFonts w:eastAsiaTheme="minorEastAsia"/>
          <w:b/>
          <w:bCs/>
          <w:szCs w:val="21"/>
        </w:rPr>
        <w:t>内容简介：</w:t>
      </w:r>
      <w:bookmarkStart w:id="33" w:name="OLE_LINK20"/>
    </w:p>
    <w:p w:rsidR="003A60D4" w:rsidRDefault="003A60D4" w:rsidP="003A60D4">
      <w:pPr>
        <w:rPr>
          <w:rFonts w:eastAsiaTheme="minorEastAsia"/>
          <w:b/>
          <w:bCs/>
          <w:szCs w:val="21"/>
        </w:rPr>
      </w:pPr>
    </w:p>
    <w:p w:rsidR="000C5E52" w:rsidRDefault="00FD66F0" w:rsidP="000C5E52">
      <w:pPr>
        <w:ind w:firstLineChars="200" w:firstLine="420"/>
        <w:rPr>
          <w:rFonts w:eastAsiaTheme="minorEastAsia"/>
          <w:b/>
          <w:bCs/>
          <w:szCs w:val="21"/>
        </w:rPr>
      </w:pPr>
      <w:r w:rsidRPr="00FD66F0">
        <w:rPr>
          <w:rFonts w:asciiTheme="minorEastAsia" w:eastAsiaTheme="minorEastAsia" w:hAnsiTheme="minorEastAsia" w:hint="eastAsia"/>
          <w:kern w:val="0"/>
          <w:szCs w:val="21"/>
        </w:rPr>
        <w:t>我们中的许多人都试图在考试或重要会议的前一天晚上把一个主题硬塞进脑子里。然而仅仅两周之后，一切都被遗忘了。在一个知识让你领先的世界里，</w:t>
      </w:r>
      <w:r w:rsidR="007D6B92">
        <w:rPr>
          <w:rFonts w:asciiTheme="minorEastAsia" w:eastAsiaTheme="minorEastAsia" w:hAnsiTheme="minorEastAsia" w:hint="eastAsia"/>
          <w:kern w:val="0"/>
          <w:szCs w:val="21"/>
        </w:rPr>
        <w:t>存储</w:t>
      </w:r>
      <w:r w:rsidRPr="00FD66F0">
        <w:rPr>
          <w:rFonts w:asciiTheme="minorEastAsia" w:eastAsiaTheme="minorEastAsia" w:hAnsiTheme="minorEastAsia" w:hint="eastAsia"/>
          <w:kern w:val="0"/>
          <w:szCs w:val="21"/>
        </w:rPr>
        <w:t>信息对脱颖而出和成功至关重要。但是从长远来看，我们如何吸收知识呢</w:t>
      </w:r>
      <w:r w:rsidR="003A60D4">
        <w:rPr>
          <w:rFonts w:asciiTheme="minorEastAsia" w:eastAsiaTheme="minorEastAsia" w:hAnsiTheme="minorEastAsia" w:hint="eastAsia"/>
          <w:kern w:val="0"/>
          <w:szCs w:val="21"/>
        </w:rPr>
        <w:t>？</w:t>
      </w:r>
      <w:bookmarkEnd w:id="33"/>
    </w:p>
    <w:p w:rsidR="000C5E52" w:rsidRDefault="000C5E52" w:rsidP="000C5E52">
      <w:pPr>
        <w:ind w:firstLineChars="200" w:firstLine="422"/>
        <w:rPr>
          <w:rFonts w:eastAsiaTheme="minorEastAsia"/>
          <w:b/>
          <w:bCs/>
          <w:szCs w:val="21"/>
        </w:rPr>
      </w:pPr>
    </w:p>
    <w:p w:rsidR="00100E5B" w:rsidRPr="000C5E52" w:rsidRDefault="00FD66F0" w:rsidP="000C5E52">
      <w:pPr>
        <w:ind w:firstLineChars="200" w:firstLine="420"/>
        <w:rPr>
          <w:rFonts w:eastAsiaTheme="minorEastAsia"/>
          <w:b/>
          <w:bCs/>
          <w:szCs w:val="21"/>
        </w:rPr>
      </w:pPr>
      <w:r w:rsidRPr="00FD66F0">
        <w:rPr>
          <w:rFonts w:eastAsiaTheme="minorEastAsia" w:hint="eastAsia"/>
          <w:kern w:val="0"/>
          <w:szCs w:val="21"/>
        </w:rPr>
        <w:t>无论是在学校，在公司还是在日常生活中，为了应对今天的信息过载，我们必须在生活中不断学习。但学习只是成功的一半。因为你学过的东西可以再次忘记。理解是神奇的公式——也是人类思维的真正力量。只有当我们理解了相关性，我们才能永久地存储知识。畅销书作者、神经学家</w:t>
      </w:r>
      <w:r w:rsidR="00B70688" w:rsidRPr="00FD66F0">
        <w:rPr>
          <w:rFonts w:eastAsiaTheme="minorEastAsia" w:hint="eastAsia"/>
          <w:bCs/>
          <w:kern w:val="0"/>
          <w:szCs w:val="21"/>
        </w:rPr>
        <w:t>汉宁·贝克</w:t>
      </w:r>
      <w:r w:rsidR="00B70688">
        <w:rPr>
          <w:rFonts w:eastAsiaTheme="minorEastAsia" w:hint="eastAsia"/>
          <w:bCs/>
          <w:kern w:val="0"/>
          <w:szCs w:val="21"/>
        </w:rPr>
        <w:t>（</w:t>
      </w:r>
      <w:r w:rsidR="00B70688" w:rsidRPr="00367E07">
        <w:rPr>
          <w:rFonts w:eastAsiaTheme="minorEastAsia"/>
          <w:bCs/>
          <w:kern w:val="0"/>
          <w:szCs w:val="21"/>
        </w:rPr>
        <w:t>Henning Beck</w:t>
      </w:r>
      <w:r w:rsidR="00B70688">
        <w:rPr>
          <w:rFonts w:eastAsiaTheme="minorEastAsia" w:hint="eastAsia"/>
          <w:bCs/>
          <w:kern w:val="0"/>
          <w:szCs w:val="21"/>
        </w:rPr>
        <w:t>）</w:t>
      </w:r>
      <w:r w:rsidRPr="00FD66F0">
        <w:rPr>
          <w:rFonts w:eastAsiaTheme="minorEastAsia" w:hint="eastAsia"/>
          <w:kern w:val="0"/>
          <w:szCs w:val="21"/>
        </w:rPr>
        <w:t>在《学习的新方法》中揭示了他的新学习方法。在探索对人类大脑的最新科学研究时，他生动地解释了真正的理解是如何将我们的思维颠倒过来的。</w:t>
      </w:r>
      <w:r w:rsidR="000C5E52">
        <w:rPr>
          <w:rFonts w:eastAsiaTheme="minorEastAsia" w:hint="eastAsia"/>
          <w:kern w:val="0"/>
          <w:szCs w:val="21"/>
        </w:rPr>
        <w:t>他批判性地质疑现有的学习方法，同时他</w:t>
      </w:r>
      <w:r w:rsidRPr="00FD66F0">
        <w:rPr>
          <w:rFonts w:eastAsiaTheme="minorEastAsia" w:hint="eastAsia"/>
          <w:kern w:val="0"/>
          <w:szCs w:val="21"/>
        </w:rPr>
        <w:t>也展示了解决问题的具体方法。</w:t>
      </w:r>
    </w:p>
    <w:p w:rsidR="000C5E52" w:rsidRPr="00AC7DA9" w:rsidRDefault="000C5E52" w:rsidP="00100E5B">
      <w:pPr>
        <w:autoSpaceDE w:val="0"/>
        <w:autoSpaceDN w:val="0"/>
        <w:adjustRightInd w:val="0"/>
        <w:rPr>
          <w:rFonts w:eastAsiaTheme="minorEastAsia"/>
          <w:kern w:val="0"/>
          <w:szCs w:val="21"/>
        </w:rPr>
      </w:pPr>
    </w:p>
    <w:p w:rsidR="007D7D3B" w:rsidRPr="00AE0BE1" w:rsidRDefault="007D7D3B" w:rsidP="00AE0BE1">
      <w:pPr>
        <w:autoSpaceDE w:val="0"/>
        <w:autoSpaceDN w:val="0"/>
        <w:adjustRightInd w:val="0"/>
        <w:rPr>
          <w:rFonts w:eastAsiaTheme="minorEastAsia"/>
          <w:b/>
          <w:kern w:val="0"/>
          <w:szCs w:val="21"/>
        </w:rPr>
      </w:pPr>
      <w:r w:rsidRPr="00AE0BE1">
        <w:rPr>
          <w:rFonts w:eastAsiaTheme="minorEastAsia"/>
          <w:b/>
          <w:kern w:val="0"/>
          <w:szCs w:val="21"/>
        </w:rPr>
        <w:t>作者简介：</w:t>
      </w:r>
      <w:bookmarkStart w:id="34" w:name="productDetails"/>
      <w:bookmarkEnd w:id="20"/>
      <w:bookmarkEnd w:id="21"/>
      <w:bookmarkEnd w:id="22"/>
      <w:bookmarkEnd w:id="23"/>
      <w:bookmarkEnd w:id="24"/>
      <w:bookmarkEnd w:id="34"/>
    </w:p>
    <w:p w:rsidR="00FA6A6C" w:rsidRPr="00AE0BE1" w:rsidRDefault="00FA6A6C" w:rsidP="00AE0BE1">
      <w:pPr>
        <w:autoSpaceDE w:val="0"/>
        <w:autoSpaceDN w:val="0"/>
        <w:adjustRightInd w:val="0"/>
        <w:rPr>
          <w:rFonts w:eastAsiaTheme="minorEastAsia"/>
          <w:b/>
          <w:kern w:val="0"/>
          <w:szCs w:val="21"/>
        </w:rPr>
      </w:pPr>
    </w:p>
    <w:p w:rsidR="00AA2127" w:rsidRDefault="00FD66F0" w:rsidP="000C5E52">
      <w:pPr>
        <w:ind w:firstLineChars="200" w:firstLine="422"/>
        <w:rPr>
          <w:rFonts w:eastAsiaTheme="minorEastAsia"/>
          <w:bCs/>
          <w:kern w:val="0"/>
          <w:szCs w:val="21"/>
        </w:rPr>
      </w:pPr>
      <w:bookmarkStart w:id="35" w:name="OLE_LINK7"/>
      <w:bookmarkEnd w:id="25"/>
      <w:bookmarkEnd w:id="26"/>
      <w:bookmarkEnd w:id="27"/>
      <w:bookmarkEnd w:id="28"/>
      <w:bookmarkEnd w:id="29"/>
      <w:bookmarkEnd w:id="30"/>
      <w:r w:rsidRPr="000C5E52">
        <w:rPr>
          <w:rFonts w:eastAsiaTheme="minorEastAsia" w:hint="eastAsia"/>
          <w:b/>
          <w:bCs/>
          <w:kern w:val="0"/>
          <w:szCs w:val="21"/>
        </w:rPr>
        <w:t>汉宁·贝克</w:t>
      </w:r>
      <w:r w:rsidR="003A60D4" w:rsidRPr="000C5E52">
        <w:rPr>
          <w:rFonts w:eastAsiaTheme="minorEastAsia" w:hint="eastAsia"/>
          <w:b/>
          <w:bCs/>
          <w:kern w:val="0"/>
          <w:szCs w:val="21"/>
        </w:rPr>
        <w:t>（</w:t>
      </w:r>
      <w:r w:rsidR="003A60D4" w:rsidRPr="000C5E52">
        <w:rPr>
          <w:rFonts w:eastAsiaTheme="minorEastAsia"/>
          <w:b/>
          <w:bCs/>
          <w:kern w:val="0"/>
          <w:szCs w:val="21"/>
        </w:rPr>
        <w:t>Henning Beck</w:t>
      </w:r>
      <w:r w:rsidR="003A60D4" w:rsidRPr="000C5E52">
        <w:rPr>
          <w:rFonts w:eastAsiaTheme="minorEastAsia" w:hint="eastAsia"/>
          <w:b/>
          <w:bCs/>
          <w:kern w:val="0"/>
          <w:szCs w:val="21"/>
        </w:rPr>
        <w:t>）</w:t>
      </w:r>
      <w:r w:rsidRPr="00FD66F0">
        <w:rPr>
          <w:rFonts w:eastAsiaTheme="minorEastAsia" w:hint="eastAsia"/>
          <w:bCs/>
          <w:kern w:val="0"/>
          <w:szCs w:val="21"/>
        </w:rPr>
        <w:t>在图宾根学习生物化学。随后，他在图宾根的细胞和分子神经科学研究生院获得了博士学位。他曾在加州大学伯克利分校工作，定期在</w:t>
      </w:r>
      <w:r w:rsidRPr="00FD66F0">
        <w:rPr>
          <w:rFonts w:eastAsiaTheme="minorEastAsia" w:hint="eastAsia"/>
          <w:bCs/>
          <w:kern w:val="0"/>
          <w:szCs w:val="21"/>
        </w:rPr>
        <w:t>WirtschaftsWoche</w:t>
      </w:r>
      <w:r w:rsidRPr="00FD66F0">
        <w:rPr>
          <w:rFonts w:eastAsiaTheme="minorEastAsia" w:hint="eastAsia"/>
          <w:bCs/>
          <w:kern w:val="0"/>
          <w:szCs w:val="21"/>
        </w:rPr>
        <w:t>和</w:t>
      </w:r>
      <w:r w:rsidRPr="00FD66F0">
        <w:rPr>
          <w:rFonts w:eastAsiaTheme="minorEastAsia" w:hint="eastAsia"/>
          <w:bCs/>
          <w:kern w:val="0"/>
          <w:szCs w:val="21"/>
        </w:rPr>
        <w:t>GEO</w:t>
      </w:r>
      <w:r w:rsidRPr="00FD66F0">
        <w:rPr>
          <w:rFonts w:eastAsiaTheme="minorEastAsia" w:hint="eastAsia"/>
          <w:bCs/>
          <w:kern w:val="0"/>
          <w:szCs w:val="21"/>
        </w:rPr>
        <w:t>杂志上发表文章，发表有关大脑研究和创造力等主题的演讲，是</w:t>
      </w:r>
      <w:r w:rsidR="000C5E52">
        <w:rPr>
          <w:rFonts w:eastAsiaTheme="minorEastAsia" w:hint="eastAsia"/>
          <w:bCs/>
          <w:kern w:val="0"/>
          <w:szCs w:val="21"/>
        </w:rPr>
        <w:t>《</w:t>
      </w:r>
      <w:r w:rsidRPr="00FD66F0">
        <w:rPr>
          <w:rFonts w:eastAsiaTheme="minorEastAsia" w:hint="eastAsia"/>
          <w:bCs/>
          <w:kern w:val="0"/>
          <w:szCs w:val="21"/>
        </w:rPr>
        <w:t>赫</w:t>
      </w:r>
      <w:r w:rsidR="000C5E52">
        <w:rPr>
          <w:rFonts w:eastAsiaTheme="minorEastAsia" w:hint="eastAsia"/>
          <w:bCs/>
          <w:kern w:val="0"/>
          <w:szCs w:val="21"/>
        </w:rPr>
        <w:t>纳</w:t>
      </w:r>
      <w:r w:rsidRPr="00FD66F0">
        <w:rPr>
          <w:rFonts w:eastAsiaTheme="minorEastAsia" w:hint="eastAsia"/>
          <w:bCs/>
          <w:kern w:val="0"/>
          <w:szCs w:val="21"/>
        </w:rPr>
        <w:t>里西格</w:t>
      </w:r>
      <w:r w:rsidR="000C5E52">
        <w:rPr>
          <w:rFonts w:eastAsiaTheme="minorEastAsia" w:hint="eastAsia"/>
          <w:bCs/>
          <w:kern w:val="0"/>
          <w:szCs w:val="21"/>
        </w:rPr>
        <w:t>》（</w:t>
      </w:r>
      <w:r w:rsidR="000C5E52" w:rsidRPr="00AC7DA9">
        <w:rPr>
          <w:rFonts w:eastAsiaTheme="minorEastAsia" w:hint="eastAsia"/>
          <w:bCs/>
          <w:i/>
          <w:kern w:val="0"/>
          <w:szCs w:val="21"/>
        </w:rPr>
        <w:t>Hirnrissig,</w:t>
      </w:r>
      <w:r w:rsidRPr="00FD66F0">
        <w:rPr>
          <w:rFonts w:eastAsiaTheme="minorEastAsia" w:hint="eastAsia"/>
          <w:bCs/>
          <w:kern w:val="0"/>
          <w:szCs w:val="21"/>
        </w:rPr>
        <w:t>)</w:t>
      </w:r>
      <w:r w:rsidRPr="00FD66F0">
        <w:rPr>
          <w:rFonts w:eastAsiaTheme="minorEastAsia" w:hint="eastAsia"/>
          <w:bCs/>
          <w:kern w:val="0"/>
          <w:szCs w:val="21"/>
        </w:rPr>
        <w:t>和</w:t>
      </w:r>
      <w:r w:rsidR="000C5E52">
        <w:rPr>
          <w:rFonts w:eastAsiaTheme="minorEastAsia" w:hint="eastAsia"/>
          <w:bCs/>
          <w:kern w:val="0"/>
          <w:szCs w:val="21"/>
        </w:rPr>
        <w:t>《</w:t>
      </w:r>
      <w:r w:rsidR="000C5E52" w:rsidRPr="00FD66F0">
        <w:rPr>
          <w:rFonts w:eastAsiaTheme="minorEastAsia" w:hint="eastAsia"/>
          <w:bCs/>
          <w:kern w:val="0"/>
          <w:szCs w:val="21"/>
        </w:rPr>
        <w:t>伊伦·伊斯特·努兹利克</w:t>
      </w:r>
      <w:r w:rsidR="000C5E52">
        <w:rPr>
          <w:rFonts w:eastAsiaTheme="minorEastAsia" w:hint="eastAsia"/>
          <w:bCs/>
          <w:kern w:val="0"/>
          <w:szCs w:val="21"/>
        </w:rPr>
        <w:t>》（</w:t>
      </w:r>
      <w:r w:rsidR="000C5E52" w:rsidRPr="00AC7DA9">
        <w:rPr>
          <w:rFonts w:eastAsiaTheme="minorEastAsia" w:hint="eastAsia"/>
          <w:bCs/>
          <w:i/>
          <w:kern w:val="0"/>
          <w:szCs w:val="21"/>
        </w:rPr>
        <w:t>Irren ist nutzlich</w:t>
      </w:r>
      <w:r w:rsidR="000C5E52">
        <w:rPr>
          <w:rFonts w:eastAsiaTheme="minorEastAsia" w:hint="eastAsia"/>
          <w:bCs/>
          <w:kern w:val="0"/>
          <w:szCs w:val="21"/>
        </w:rPr>
        <w:t>）</w:t>
      </w:r>
      <w:r w:rsidRPr="00FD66F0">
        <w:rPr>
          <w:rFonts w:eastAsiaTheme="minorEastAsia" w:hint="eastAsia"/>
          <w:bCs/>
          <w:kern w:val="0"/>
          <w:szCs w:val="21"/>
        </w:rPr>
        <w:t>的作者。他住在美茵河畔法兰克福。</w:t>
      </w:r>
    </w:p>
    <w:p w:rsidR="00FD66F0" w:rsidRDefault="00FD66F0" w:rsidP="00100E5B">
      <w:pPr>
        <w:rPr>
          <w:rFonts w:eastAsiaTheme="minorEastAsia"/>
          <w:bCs/>
          <w:kern w:val="0"/>
          <w:szCs w:val="21"/>
        </w:rPr>
      </w:pPr>
    </w:p>
    <w:p w:rsidR="000C5E52" w:rsidRDefault="00EF6F3F" w:rsidP="00FD66F0">
      <w:pPr>
        <w:rPr>
          <w:rFonts w:eastAsiaTheme="minorEastAsia"/>
          <w:b/>
          <w:bCs/>
          <w:kern w:val="0"/>
          <w:szCs w:val="21"/>
        </w:rPr>
      </w:pPr>
      <w:r>
        <w:rPr>
          <w:rFonts w:eastAsiaTheme="minorEastAsia" w:hint="eastAsia"/>
          <w:b/>
          <w:bCs/>
          <w:kern w:val="0"/>
          <w:szCs w:val="21"/>
        </w:rPr>
        <w:t>媒体评价</w:t>
      </w:r>
      <w:r w:rsidR="000C5E52">
        <w:rPr>
          <w:rFonts w:eastAsiaTheme="minorEastAsia" w:hint="eastAsia"/>
          <w:b/>
          <w:bCs/>
          <w:kern w:val="0"/>
          <w:szCs w:val="21"/>
        </w:rPr>
        <w:t>：</w:t>
      </w:r>
    </w:p>
    <w:p w:rsidR="000C5E52" w:rsidRDefault="000C5E52" w:rsidP="000C5E52">
      <w:pPr>
        <w:ind w:firstLineChars="200" w:firstLine="422"/>
        <w:rPr>
          <w:rFonts w:eastAsiaTheme="minorEastAsia"/>
          <w:b/>
          <w:bCs/>
          <w:kern w:val="0"/>
          <w:szCs w:val="21"/>
        </w:rPr>
      </w:pPr>
    </w:p>
    <w:p w:rsidR="00FD66F0" w:rsidRPr="000C5E52" w:rsidRDefault="003A60D4" w:rsidP="000C5E52">
      <w:pPr>
        <w:ind w:firstLineChars="200" w:firstLine="420"/>
        <w:rPr>
          <w:rFonts w:eastAsiaTheme="minorEastAsia"/>
          <w:b/>
          <w:bCs/>
          <w:kern w:val="0"/>
          <w:szCs w:val="21"/>
        </w:rPr>
      </w:pPr>
      <w:r>
        <w:rPr>
          <w:rFonts w:hint="eastAsia"/>
          <w:color w:val="000000"/>
        </w:rPr>
        <w:t>“</w:t>
      </w:r>
      <w:r w:rsidR="00FD66F0" w:rsidRPr="00FD66F0">
        <w:rPr>
          <w:rFonts w:hint="eastAsia"/>
          <w:color w:val="000000"/>
        </w:rPr>
        <w:t>在智力和修辞上都是学习的最佳人选</w:t>
      </w:r>
      <w:r w:rsidR="000C5E52">
        <w:rPr>
          <w:rFonts w:hint="eastAsia"/>
          <w:color w:val="000000"/>
        </w:rPr>
        <w:t>。</w:t>
      </w:r>
      <w:r>
        <w:rPr>
          <w:rFonts w:hint="eastAsia"/>
          <w:color w:val="000000"/>
        </w:rPr>
        <w:t>”</w:t>
      </w:r>
    </w:p>
    <w:p w:rsidR="00EF6F3F" w:rsidRPr="00FD66F0" w:rsidRDefault="003A60D4" w:rsidP="000C5E52">
      <w:pPr>
        <w:jc w:val="right"/>
        <w:rPr>
          <w:color w:val="000000"/>
        </w:rPr>
      </w:pPr>
      <w:r>
        <w:rPr>
          <w:rFonts w:hint="eastAsia"/>
          <w:color w:val="000000"/>
        </w:rPr>
        <w:t>----</w:t>
      </w:r>
      <w:r w:rsidR="00FD66F0" w:rsidRPr="00FD66F0">
        <w:rPr>
          <w:rFonts w:hint="eastAsia"/>
          <w:color w:val="000000"/>
        </w:rPr>
        <w:t>理查德·大卫·普雷希特</w:t>
      </w:r>
      <w:r w:rsidR="000C5E52">
        <w:rPr>
          <w:rFonts w:hint="eastAsia"/>
          <w:color w:val="000000"/>
        </w:rPr>
        <w:t>（</w:t>
      </w:r>
      <w:r w:rsidR="000C5E52" w:rsidRPr="00EF6F3F">
        <w:rPr>
          <w:rFonts w:eastAsiaTheme="minorEastAsia"/>
          <w:bCs/>
          <w:kern w:val="0"/>
          <w:szCs w:val="21"/>
        </w:rPr>
        <w:t>Richard David Precht</w:t>
      </w:r>
      <w:r w:rsidR="000C5E52">
        <w:rPr>
          <w:rFonts w:hint="eastAsia"/>
          <w:color w:val="000000"/>
        </w:rPr>
        <w:t>）</w:t>
      </w:r>
    </w:p>
    <w:bookmarkEnd w:id="31"/>
    <w:bookmarkEnd w:id="32"/>
    <w:p w:rsidR="00EF6F3F" w:rsidRPr="00FD66F0" w:rsidRDefault="00EF6F3F" w:rsidP="00100E5B">
      <w:pPr>
        <w:rPr>
          <w:color w:val="000000"/>
        </w:rPr>
      </w:pPr>
    </w:p>
    <w:p w:rsidR="00EF6F3F" w:rsidRDefault="00EF6F3F" w:rsidP="00100E5B">
      <w:pPr>
        <w:rPr>
          <w:b/>
          <w:color w:val="000000"/>
        </w:rPr>
      </w:pPr>
    </w:p>
    <w:p w:rsidR="00EF6F3F" w:rsidRDefault="00EF6F3F" w:rsidP="00100E5B">
      <w:pPr>
        <w:rPr>
          <w:b/>
          <w:color w:val="000000"/>
        </w:rPr>
      </w:pPr>
    </w:p>
    <w:p w:rsidR="00EF6F3F" w:rsidRPr="00AE0BE1" w:rsidRDefault="00EF6F3F" w:rsidP="00100E5B">
      <w:pPr>
        <w:rPr>
          <w:b/>
          <w:color w:val="000000"/>
        </w:rPr>
      </w:pPr>
    </w:p>
    <w:p w:rsidR="00872144" w:rsidRDefault="00872144" w:rsidP="00872144">
      <w:pPr>
        <w:rPr>
          <w:b/>
          <w:color w:val="000000"/>
        </w:rPr>
      </w:pPr>
      <w:r>
        <w:rPr>
          <w:rFonts w:hint="eastAsia"/>
          <w:b/>
          <w:color w:val="000000"/>
        </w:rPr>
        <w:t>谢谢您的阅读！</w:t>
      </w:r>
    </w:p>
    <w:p w:rsidR="00872144" w:rsidRDefault="00872144" w:rsidP="00872144">
      <w:pPr>
        <w:rPr>
          <w:b/>
          <w:color w:val="000000"/>
        </w:rPr>
      </w:pPr>
      <w:r>
        <w:rPr>
          <w:rFonts w:hint="eastAsia"/>
          <w:b/>
          <w:color w:val="000000"/>
        </w:rPr>
        <w:t>请将反馈信息发至：</w:t>
      </w:r>
      <w:bookmarkEnd w:id="35"/>
      <w:r>
        <w:rPr>
          <w:rFonts w:hint="eastAsia"/>
          <w:b/>
          <w:color w:val="000000"/>
        </w:rPr>
        <w:t>夏蕊（</w:t>
      </w:r>
      <w:r>
        <w:rPr>
          <w:b/>
          <w:color w:val="000000"/>
        </w:rPr>
        <w:t>Susan Xia</w:t>
      </w:r>
      <w:r>
        <w:rPr>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872144" w:rsidRDefault="00872144" w:rsidP="00872144">
      <w:pPr>
        <w:rPr>
          <w:b/>
          <w:color w:val="000000"/>
        </w:rPr>
      </w:pPr>
      <w:r>
        <w:rPr>
          <w:rFonts w:hint="eastAsia"/>
          <w:color w:val="000000"/>
        </w:rPr>
        <w:t>邮编：</w:t>
      </w:r>
      <w:r>
        <w:rPr>
          <w:color w:val="000000"/>
        </w:rPr>
        <w:t>100872</w:t>
      </w:r>
    </w:p>
    <w:p w:rsidR="00872144" w:rsidRDefault="00872144" w:rsidP="00872144">
      <w:pPr>
        <w:rPr>
          <w:b/>
          <w:color w:val="000000"/>
        </w:rPr>
      </w:pPr>
      <w:r>
        <w:rPr>
          <w:rFonts w:hint="eastAsia"/>
          <w:color w:val="000000"/>
        </w:rPr>
        <w:t>电话：</w:t>
      </w:r>
      <w:r>
        <w:rPr>
          <w:color w:val="000000"/>
        </w:rPr>
        <w:t>010-82504406</w:t>
      </w:r>
    </w:p>
    <w:p w:rsidR="00872144" w:rsidRDefault="00872144" w:rsidP="00872144">
      <w:pPr>
        <w:rPr>
          <w:b/>
          <w:color w:val="000000"/>
        </w:rPr>
      </w:pPr>
      <w:r>
        <w:rPr>
          <w:rFonts w:hint="eastAsia"/>
          <w:color w:val="000000"/>
        </w:rPr>
        <w:t>传真：</w:t>
      </w:r>
      <w:r>
        <w:rPr>
          <w:color w:val="000000"/>
        </w:rPr>
        <w:t>010-82504200</w:t>
      </w:r>
    </w:p>
    <w:p w:rsidR="00872144" w:rsidRDefault="00872144" w:rsidP="00872144">
      <w:pPr>
        <w:rPr>
          <w:b/>
          <w:color w:val="000000"/>
        </w:rPr>
      </w:pPr>
      <w:r>
        <w:rPr>
          <w:color w:val="000000"/>
        </w:rPr>
        <w:t>Email</w:t>
      </w:r>
      <w:r>
        <w:rPr>
          <w:rFonts w:hint="eastAsia"/>
          <w:color w:val="000000"/>
        </w:rPr>
        <w:t>：</w:t>
      </w:r>
      <w:hyperlink r:id="rId8" w:history="1">
        <w:r w:rsidRPr="00DF09D3">
          <w:rPr>
            <w:rStyle w:val="a5"/>
            <w:rFonts w:hint="eastAsia"/>
          </w:rPr>
          <w:t>susan</w:t>
        </w:r>
        <w:r w:rsidRPr="00DF09D3">
          <w:rPr>
            <w:rStyle w:val="a5"/>
          </w:rPr>
          <w:t>@nurnberg.com.cn</w:t>
        </w:r>
      </w:hyperlink>
      <w:r>
        <w:rPr>
          <w:color w:val="000000"/>
        </w:rPr>
        <w:t xml:space="preserve"> </w:t>
      </w:r>
    </w:p>
    <w:p w:rsidR="00872144" w:rsidRDefault="00872144" w:rsidP="00872144">
      <w:pPr>
        <w:rPr>
          <w:b/>
          <w:color w:val="000000"/>
        </w:rPr>
      </w:pPr>
      <w:r>
        <w:rPr>
          <w:rFonts w:hint="eastAsia"/>
          <w:color w:val="000000"/>
        </w:rPr>
        <w:t>网址：</w:t>
      </w:r>
      <w:hyperlink r:id="rId9" w:history="1">
        <w:r>
          <w:rPr>
            <w:rStyle w:val="a5"/>
          </w:rPr>
          <w:t>http://www.nurnberg.com.cn</w:t>
        </w:r>
      </w:hyperlink>
      <w:r>
        <w:rPr>
          <w:b/>
          <w:color w:val="000000"/>
        </w:rPr>
        <w:br/>
      </w:r>
      <w:r>
        <w:rPr>
          <w:rFonts w:hint="eastAsia"/>
          <w:color w:val="000000"/>
        </w:rPr>
        <w:t>微博：</w:t>
      </w:r>
      <w:hyperlink r:id="rId10" w:history="1">
        <w:r>
          <w:rPr>
            <w:rStyle w:val="a5"/>
          </w:rPr>
          <w:t>http://weibo.com/nurnberg</w:t>
        </w:r>
      </w:hyperlink>
    </w:p>
    <w:p w:rsidR="00872144" w:rsidRPr="00692DD4" w:rsidRDefault="00872144" w:rsidP="00872144">
      <w:pPr>
        <w:rPr>
          <w:b/>
          <w:color w:val="000000"/>
        </w:rPr>
      </w:pPr>
      <w:r>
        <w:rPr>
          <w:rFonts w:hint="eastAsia"/>
          <w:color w:val="000000"/>
        </w:rPr>
        <w:t>豆瓣小站：</w:t>
      </w:r>
      <w:hyperlink r:id="rId11" w:history="1">
        <w:r>
          <w:rPr>
            <w:rStyle w:val="a5"/>
          </w:rPr>
          <w:t>http://site.douban.com/110577/</w:t>
        </w:r>
      </w:hyperlink>
    </w:p>
    <w:p w:rsidR="006432DF" w:rsidRDefault="006432DF"/>
    <w:p w:rsidR="00F07F57" w:rsidRDefault="00F07F57"/>
    <w:p w:rsidR="00F07F57" w:rsidRPr="00DF3CB5" w:rsidRDefault="00F07F57" w:rsidP="00DF3CB5"/>
    <w:sectPr w:rsidR="00F07F57" w:rsidRPr="00DF3CB5" w:rsidSect="005D65B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9C7" w:rsidRDefault="00D739C7">
      <w:r>
        <w:separator/>
      </w:r>
    </w:p>
  </w:endnote>
  <w:endnote w:type="continuationSeparator" w:id="0">
    <w:p w:rsidR="00D739C7" w:rsidRDefault="00D7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D739C7">
    <w:pPr>
      <w:pBdr>
        <w:bottom w:val="single" w:sz="6" w:space="1" w:color="auto"/>
      </w:pBdr>
      <w:jc w:val="center"/>
      <w:rPr>
        <w:rFonts w:ascii="方正姚体" w:eastAsia="方正姚体"/>
        <w:sz w:val="18"/>
      </w:rPr>
    </w:pP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655999" w:rsidRDefault="00D739C7" w:rsidP="00602E6C">
    <w:pPr>
      <w:pStyle w:val="a4"/>
      <w:jc w:val="center"/>
      <w:rPr>
        <w:rFonts w:eastAsia="方正姚体"/>
      </w:rPr>
    </w:pPr>
  </w:p>
  <w:p w:rsidR="00655999" w:rsidRDefault="00D739C7">
    <w:pPr>
      <w:pStyle w:val="a4"/>
      <w:jc w:val="center"/>
      <w:rPr>
        <w:rFonts w:eastAsia="方正姚体"/>
      </w:rPr>
    </w:pPr>
  </w:p>
  <w:p w:rsidR="00655999" w:rsidRDefault="00893A3A">
    <w:pPr>
      <w:pStyle w:val="a4"/>
      <w:jc w:val="center"/>
      <w:rPr>
        <w:rFonts w:ascii="方正姚体" w:eastAsia="方正姚体"/>
      </w:rPr>
    </w:pPr>
    <w:r>
      <w:rPr>
        <w:rFonts w:ascii="方正姚体" w:eastAsia="方正姚体"/>
        <w:kern w:val="0"/>
        <w:szCs w:val="21"/>
      </w:rPr>
      <w:t xml:space="preserve">- </w:t>
    </w:r>
    <w:r w:rsidR="008118C7">
      <w:rPr>
        <w:rFonts w:ascii="方正姚体" w:eastAsia="方正姚体"/>
        <w:kern w:val="0"/>
        <w:szCs w:val="21"/>
      </w:rPr>
      <w:fldChar w:fldCharType="begin"/>
    </w:r>
    <w:r>
      <w:rPr>
        <w:rFonts w:ascii="方正姚体" w:eastAsia="方正姚体"/>
        <w:kern w:val="0"/>
        <w:szCs w:val="21"/>
      </w:rPr>
      <w:instrText xml:space="preserve"> PAGE </w:instrText>
    </w:r>
    <w:r w:rsidR="008118C7">
      <w:rPr>
        <w:rFonts w:ascii="方正姚体" w:eastAsia="方正姚体"/>
        <w:kern w:val="0"/>
        <w:szCs w:val="21"/>
      </w:rPr>
      <w:fldChar w:fldCharType="separate"/>
    </w:r>
    <w:r w:rsidR="00347483">
      <w:rPr>
        <w:rFonts w:ascii="方正姚体" w:eastAsia="方正姚体"/>
        <w:noProof/>
        <w:kern w:val="0"/>
        <w:szCs w:val="21"/>
      </w:rPr>
      <w:t>1</w:t>
    </w:r>
    <w:r w:rsidR="008118C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9C7" w:rsidRDefault="00D739C7">
      <w:r>
        <w:separator/>
      </w:r>
    </w:p>
  </w:footnote>
  <w:footnote w:type="continuationSeparator" w:id="0">
    <w:p w:rsidR="00D739C7" w:rsidRDefault="00D73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02486"/>
    <w:rsid w:val="00017804"/>
    <w:rsid w:val="00020DD5"/>
    <w:rsid w:val="00022A2F"/>
    <w:rsid w:val="000275E0"/>
    <w:rsid w:val="00044F0E"/>
    <w:rsid w:val="00050EB2"/>
    <w:rsid w:val="00077AE8"/>
    <w:rsid w:val="00091977"/>
    <w:rsid w:val="000928B5"/>
    <w:rsid w:val="00092FBA"/>
    <w:rsid w:val="00096E0A"/>
    <w:rsid w:val="000B0B46"/>
    <w:rsid w:val="000B2955"/>
    <w:rsid w:val="000C042D"/>
    <w:rsid w:val="000C14C7"/>
    <w:rsid w:val="000C5E52"/>
    <w:rsid w:val="000D7FAB"/>
    <w:rsid w:val="000E384E"/>
    <w:rsid w:val="000E4F2A"/>
    <w:rsid w:val="00100181"/>
    <w:rsid w:val="00100E5B"/>
    <w:rsid w:val="00111562"/>
    <w:rsid w:val="00113C54"/>
    <w:rsid w:val="0011777C"/>
    <w:rsid w:val="00120CA3"/>
    <w:rsid w:val="001254C0"/>
    <w:rsid w:val="00146E8F"/>
    <w:rsid w:val="00150B35"/>
    <w:rsid w:val="00151CFD"/>
    <w:rsid w:val="00160BF6"/>
    <w:rsid w:val="00171285"/>
    <w:rsid w:val="00174C25"/>
    <w:rsid w:val="00180890"/>
    <w:rsid w:val="001B2A6F"/>
    <w:rsid w:val="001D6E63"/>
    <w:rsid w:val="001E5C69"/>
    <w:rsid w:val="001E7ADD"/>
    <w:rsid w:val="001F2F9D"/>
    <w:rsid w:val="001F58E8"/>
    <w:rsid w:val="001F7F28"/>
    <w:rsid w:val="002039DC"/>
    <w:rsid w:val="00214980"/>
    <w:rsid w:val="0022089F"/>
    <w:rsid w:val="0022331C"/>
    <w:rsid w:val="00240A0B"/>
    <w:rsid w:val="002512FA"/>
    <w:rsid w:val="00251BBF"/>
    <w:rsid w:val="00264FEE"/>
    <w:rsid w:val="002750B9"/>
    <w:rsid w:val="00277DEA"/>
    <w:rsid w:val="00287B3C"/>
    <w:rsid w:val="002916CC"/>
    <w:rsid w:val="002C44D3"/>
    <w:rsid w:val="002E4675"/>
    <w:rsid w:val="002F274B"/>
    <w:rsid w:val="002F55F6"/>
    <w:rsid w:val="0031291D"/>
    <w:rsid w:val="003371FF"/>
    <w:rsid w:val="00343CCB"/>
    <w:rsid w:val="003462FE"/>
    <w:rsid w:val="00347483"/>
    <w:rsid w:val="003561C9"/>
    <w:rsid w:val="00363CA2"/>
    <w:rsid w:val="00367E07"/>
    <w:rsid w:val="00373364"/>
    <w:rsid w:val="00380B33"/>
    <w:rsid w:val="00383F08"/>
    <w:rsid w:val="003869D8"/>
    <w:rsid w:val="00391F78"/>
    <w:rsid w:val="003A60D4"/>
    <w:rsid w:val="003A6FFA"/>
    <w:rsid w:val="003B298D"/>
    <w:rsid w:val="003B427A"/>
    <w:rsid w:val="003C0634"/>
    <w:rsid w:val="003C2AE3"/>
    <w:rsid w:val="003C6D48"/>
    <w:rsid w:val="003C6D67"/>
    <w:rsid w:val="003E6E6A"/>
    <w:rsid w:val="00401B71"/>
    <w:rsid w:val="004126C8"/>
    <w:rsid w:val="004137D9"/>
    <w:rsid w:val="0041528D"/>
    <w:rsid w:val="00421107"/>
    <w:rsid w:val="004257C0"/>
    <w:rsid w:val="00466000"/>
    <w:rsid w:val="00471476"/>
    <w:rsid w:val="004C79A1"/>
    <w:rsid w:val="004D0857"/>
    <w:rsid w:val="004D1754"/>
    <w:rsid w:val="00500EE1"/>
    <w:rsid w:val="005079BE"/>
    <w:rsid w:val="005213F8"/>
    <w:rsid w:val="00523E82"/>
    <w:rsid w:val="00524E27"/>
    <w:rsid w:val="005357BF"/>
    <w:rsid w:val="00546F90"/>
    <w:rsid w:val="0055749F"/>
    <w:rsid w:val="00562AE9"/>
    <w:rsid w:val="0056475D"/>
    <w:rsid w:val="00592037"/>
    <w:rsid w:val="005A615B"/>
    <w:rsid w:val="005C157A"/>
    <w:rsid w:val="005C5E5E"/>
    <w:rsid w:val="005D65B4"/>
    <w:rsid w:val="005F4D97"/>
    <w:rsid w:val="006069E9"/>
    <w:rsid w:val="006104D8"/>
    <w:rsid w:val="00615EAE"/>
    <w:rsid w:val="006208E8"/>
    <w:rsid w:val="00625E86"/>
    <w:rsid w:val="00635B0B"/>
    <w:rsid w:val="006432DF"/>
    <w:rsid w:val="00645D43"/>
    <w:rsid w:val="00646DDF"/>
    <w:rsid w:val="0066263C"/>
    <w:rsid w:val="006654ED"/>
    <w:rsid w:val="006C6AF4"/>
    <w:rsid w:val="00702E5C"/>
    <w:rsid w:val="007365C7"/>
    <w:rsid w:val="00740B3C"/>
    <w:rsid w:val="007736B2"/>
    <w:rsid w:val="007946CE"/>
    <w:rsid w:val="00795B78"/>
    <w:rsid w:val="007A0117"/>
    <w:rsid w:val="007A297D"/>
    <w:rsid w:val="007B1728"/>
    <w:rsid w:val="007D18E2"/>
    <w:rsid w:val="007D2AA5"/>
    <w:rsid w:val="007D5BC7"/>
    <w:rsid w:val="007D6B92"/>
    <w:rsid w:val="007D7D3B"/>
    <w:rsid w:val="007E304E"/>
    <w:rsid w:val="007E3682"/>
    <w:rsid w:val="007E3B90"/>
    <w:rsid w:val="007E54D0"/>
    <w:rsid w:val="007E5C02"/>
    <w:rsid w:val="007E6763"/>
    <w:rsid w:val="00810DCB"/>
    <w:rsid w:val="008118C7"/>
    <w:rsid w:val="00844A77"/>
    <w:rsid w:val="008511F7"/>
    <w:rsid w:val="0085263D"/>
    <w:rsid w:val="00872144"/>
    <w:rsid w:val="00883AA9"/>
    <w:rsid w:val="00893869"/>
    <w:rsid w:val="00893A3A"/>
    <w:rsid w:val="008A2829"/>
    <w:rsid w:val="008A7939"/>
    <w:rsid w:val="008F02F4"/>
    <w:rsid w:val="008F485D"/>
    <w:rsid w:val="00905334"/>
    <w:rsid w:val="00910704"/>
    <w:rsid w:val="00911265"/>
    <w:rsid w:val="009323BB"/>
    <w:rsid w:val="00940AA9"/>
    <w:rsid w:val="00944C88"/>
    <w:rsid w:val="0095570D"/>
    <w:rsid w:val="009631F2"/>
    <w:rsid w:val="00965927"/>
    <w:rsid w:val="00966B62"/>
    <w:rsid w:val="00974CA5"/>
    <w:rsid w:val="00984AB2"/>
    <w:rsid w:val="009A14C4"/>
    <w:rsid w:val="009A5ED8"/>
    <w:rsid w:val="009C0890"/>
    <w:rsid w:val="009C0F09"/>
    <w:rsid w:val="009E1FE2"/>
    <w:rsid w:val="009F4524"/>
    <w:rsid w:val="009F6D20"/>
    <w:rsid w:val="00A02F45"/>
    <w:rsid w:val="00A5701C"/>
    <w:rsid w:val="00A866F8"/>
    <w:rsid w:val="00AA0C3F"/>
    <w:rsid w:val="00AA13BB"/>
    <w:rsid w:val="00AA2127"/>
    <w:rsid w:val="00AC50B5"/>
    <w:rsid w:val="00AC7DA9"/>
    <w:rsid w:val="00AD018F"/>
    <w:rsid w:val="00AD4B30"/>
    <w:rsid w:val="00AE0BE1"/>
    <w:rsid w:val="00AF02B0"/>
    <w:rsid w:val="00B06B32"/>
    <w:rsid w:val="00B0738B"/>
    <w:rsid w:val="00B07F97"/>
    <w:rsid w:val="00B14505"/>
    <w:rsid w:val="00B25E4B"/>
    <w:rsid w:val="00B476A3"/>
    <w:rsid w:val="00B66866"/>
    <w:rsid w:val="00B70688"/>
    <w:rsid w:val="00B82521"/>
    <w:rsid w:val="00B86D1D"/>
    <w:rsid w:val="00B87C36"/>
    <w:rsid w:val="00BA1F1E"/>
    <w:rsid w:val="00BA24D4"/>
    <w:rsid w:val="00BE27E8"/>
    <w:rsid w:val="00BE475F"/>
    <w:rsid w:val="00BE50B5"/>
    <w:rsid w:val="00BE556C"/>
    <w:rsid w:val="00BF2456"/>
    <w:rsid w:val="00BF583F"/>
    <w:rsid w:val="00BF5854"/>
    <w:rsid w:val="00C0265F"/>
    <w:rsid w:val="00C03B39"/>
    <w:rsid w:val="00C27346"/>
    <w:rsid w:val="00C55C3E"/>
    <w:rsid w:val="00C71E63"/>
    <w:rsid w:val="00C72A46"/>
    <w:rsid w:val="00C73328"/>
    <w:rsid w:val="00C8206C"/>
    <w:rsid w:val="00C83A24"/>
    <w:rsid w:val="00C8564C"/>
    <w:rsid w:val="00CA5203"/>
    <w:rsid w:val="00CA6633"/>
    <w:rsid w:val="00CB48C7"/>
    <w:rsid w:val="00CC42DA"/>
    <w:rsid w:val="00CD0120"/>
    <w:rsid w:val="00D00E87"/>
    <w:rsid w:val="00D06507"/>
    <w:rsid w:val="00D1103D"/>
    <w:rsid w:val="00D1295B"/>
    <w:rsid w:val="00D32BE6"/>
    <w:rsid w:val="00D37750"/>
    <w:rsid w:val="00D63D68"/>
    <w:rsid w:val="00D661A0"/>
    <w:rsid w:val="00D716DC"/>
    <w:rsid w:val="00D739C7"/>
    <w:rsid w:val="00D8083E"/>
    <w:rsid w:val="00D83729"/>
    <w:rsid w:val="00DA1C10"/>
    <w:rsid w:val="00DA4F4B"/>
    <w:rsid w:val="00DA5AF2"/>
    <w:rsid w:val="00DB0B65"/>
    <w:rsid w:val="00DB3ED7"/>
    <w:rsid w:val="00DC4A98"/>
    <w:rsid w:val="00DD1A85"/>
    <w:rsid w:val="00DF0333"/>
    <w:rsid w:val="00DF228D"/>
    <w:rsid w:val="00DF3CB5"/>
    <w:rsid w:val="00DF60A2"/>
    <w:rsid w:val="00E028A5"/>
    <w:rsid w:val="00E17BCA"/>
    <w:rsid w:val="00E2392E"/>
    <w:rsid w:val="00E24D29"/>
    <w:rsid w:val="00E41985"/>
    <w:rsid w:val="00E626E9"/>
    <w:rsid w:val="00E6505F"/>
    <w:rsid w:val="00E81AC2"/>
    <w:rsid w:val="00E84934"/>
    <w:rsid w:val="00E90BF6"/>
    <w:rsid w:val="00E93869"/>
    <w:rsid w:val="00E95038"/>
    <w:rsid w:val="00E97294"/>
    <w:rsid w:val="00EB7B0E"/>
    <w:rsid w:val="00EC3CDF"/>
    <w:rsid w:val="00EC4A66"/>
    <w:rsid w:val="00EE14A8"/>
    <w:rsid w:val="00EE33D8"/>
    <w:rsid w:val="00EF1EA7"/>
    <w:rsid w:val="00EF6F3F"/>
    <w:rsid w:val="00F006D5"/>
    <w:rsid w:val="00F04BAC"/>
    <w:rsid w:val="00F07F57"/>
    <w:rsid w:val="00F1420E"/>
    <w:rsid w:val="00F171B6"/>
    <w:rsid w:val="00F35922"/>
    <w:rsid w:val="00F41261"/>
    <w:rsid w:val="00F44192"/>
    <w:rsid w:val="00F602D5"/>
    <w:rsid w:val="00F75DD9"/>
    <w:rsid w:val="00F9432D"/>
    <w:rsid w:val="00FA6A6C"/>
    <w:rsid w:val="00FB0D6A"/>
    <w:rsid w:val="00FC066E"/>
    <w:rsid w:val="00FC7EE8"/>
    <w:rsid w:val="00FD66F0"/>
    <w:rsid w:val="00FD6BBB"/>
    <w:rsid w:val="00FE0361"/>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8DC046-54FD-48F3-84F1-7D9F5BE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xiarui</cp:lastModifiedBy>
  <cp:revision>31</cp:revision>
  <dcterms:created xsi:type="dcterms:W3CDTF">2019-11-07T09:52:00Z</dcterms:created>
  <dcterms:modified xsi:type="dcterms:W3CDTF">2020-04-10T08:58:00Z</dcterms:modified>
</cp:coreProperties>
</file>