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8051E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11227" w:rsidRPr="00DA5A6D" w:rsidRDefault="00701B15" w:rsidP="007B205E">
      <w:pPr>
        <w:jc w:val="left"/>
        <w:rPr>
          <w:b/>
          <w:kern w:val="0"/>
          <w:szCs w:val="21"/>
        </w:rPr>
      </w:pPr>
      <w:bookmarkStart w:id="0" w:name="awards"/>
      <w:bookmarkEnd w:id="0"/>
      <w:r>
        <w:rPr>
          <w:b/>
          <w:noProof/>
          <w:kern w:val="0"/>
          <w:szCs w:val="21"/>
        </w:rPr>
        <w:drawing>
          <wp:anchor distT="0" distB="0" distL="114300" distR="114300" simplePos="0" relativeHeight="251658240" behindDoc="0" locked="0" layoutInCell="1" allowOverlap="1">
            <wp:simplePos x="0" y="0"/>
            <wp:positionH relativeFrom="column">
              <wp:posOffset>4129405</wp:posOffset>
            </wp:positionH>
            <wp:positionV relativeFrom="paragraph">
              <wp:posOffset>187325</wp:posOffset>
            </wp:positionV>
            <wp:extent cx="1295400" cy="2028825"/>
            <wp:effectExtent l="19050" t="0" r="0" b="0"/>
            <wp:wrapSquare wrapText="bothSides"/>
            <wp:docPr id="3" name="图片 2" descr="41eyWKs4xKL._SX31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eyWKs4xKL._SX316_BO1,204,203,200_.jpg"/>
                    <pic:cNvPicPr/>
                  </pic:nvPicPr>
                  <pic:blipFill>
                    <a:blip r:embed="rId6"/>
                    <a:stretch>
                      <a:fillRect/>
                    </a:stretch>
                  </pic:blipFill>
                  <pic:spPr>
                    <a:xfrm>
                      <a:off x="0" y="0"/>
                      <a:ext cx="1295400" cy="2028825"/>
                    </a:xfrm>
                    <a:prstGeom prst="rect">
                      <a:avLst/>
                    </a:prstGeom>
                  </pic:spPr>
                </pic:pic>
              </a:graphicData>
            </a:graphic>
          </wp:anchor>
        </w:drawing>
      </w:r>
    </w:p>
    <w:p w:rsidR="00011227" w:rsidRPr="00DA5A6D" w:rsidRDefault="00011227" w:rsidP="007B205E">
      <w:pPr>
        <w:rPr>
          <w:b/>
          <w:kern w:val="0"/>
          <w:szCs w:val="21"/>
        </w:rPr>
      </w:pPr>
      <w:bookmarkStart w:id="1" w:name="OLE_LINK11"/>
      <w:bookmarkStart w:id="2" w:name="OLE_LINK14"/>
      <w:r w:rsidRPr="00DA5A6D">
        <w:rPr>
          <w:b/>
          <w:kern w:val="0"/>
          <w:szCs w:val="21"/>
        </w:rPr>
        <w:t>中文书名：《</w:t>
      </w:r>
      <w:r w:rsidR="00701B15">
        <w:rPr>
          <w:rFonts w:hint="eastAsia"/>
          <w:b/>
          <w:kern w:val="0"/>
          <w:szCs w:val="21"/>
        </w:rPr>
        <w:t>一面黑暗，一面光明</w:t>
      </w:r>
      <w:r w:rsidRPr="00DA5A6D">
        <w:rPr>
          <w:b/>
          <w:kern w:val="0"/>
          <w:szCs w:val="21"/>
        </w:rPr>
        <w:t>》</w:t>
      </w:r>
    </w:p>
    <w:p w:rsidR="00011227" w:rsidRPr="00DA5A6D"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701B15" w:rsidRPr="00701B15">
        <w:rPr>
          <w:b/>
          <w:kern w:val="0"/>
          <w:szCs w:val="21"/>
        </w:rPr>
        <w:t>ONE DARK, TWO LIGHT</w:t>
      </w:r>
    </w:p>
    <w:p w:rsidR="00011227" w:rsidRPr="00DA5A6D" w:rsidRDefault="00011227" w:rsidP="007B205E">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701B15" w:rsidRPr="00701B15">
        <w:rPr>
          <w:b/>
          <w:kern w:val="0"/>
          <w:szCs w:val="21"/>
        </w:rPr>
        <w:t>Ruth Mancini</w:t>
      </w:r>
    </w:p>
    <w:bookmarkEnd w:id="7"/>
    <w:bookmarkEnd w:id="8"/>
    <w:bookmarkEnd w:id="9"/>
    <w:bookmarkEnd w:id="10"/>
    <w:bookmarkEnd w:id="11"/>
    <w:p w:rsidR="00011227" w:rsidRPr="00DA5A6D" w:rsidRDefault="00011227" w:rsidP="007B205E">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00701B15" w:rsidRPr="00701B15">
        <w:rPr>
          <w:b/>
          <w:kern w:val="0"/>
          <w:szCs w:val="21"/>
        </w:rPr>
        <w:t>Head of Zeus</w:t>
      </w:r>
      <w:r w:rsidR="00701B15">
        <w:rPr>
          <w:rFonts w:hint="eastAsia"/>
          <w:b/>
          <w:kern w:val="0"/>
          <w:szCs w:val="21"/>
        </w:rPr>
        <w:t>/</w:t>
      </w:r>
      <w:r w:rsidR="00701B15" w:rsidRPr="00701B15">
        <w:t xml:space="preserve"> </w:t>
      </w:r>
      <w:r w:rsidR="00701B15" w:rsidRPr="00701B15">
        <w:rPr>
          <w:b/>
          <w:kern w:val="0"/>
          <w:szCs w:val="21"/>
        </w:rPr>
        <w:t>Zephyr</w:t>
      </w:r>
    </w:p>
    <w:p w:rsidR="00011227" w:rsidRPr="00DA5A6D" w:rsidRDefault="00011227" w:rsidP="007B205E">
      <w:pPr>
        <w:rPr>
          <w:b/>
          <w:kern w:val="0"/>
          <w:szCs w:val="21"/>
        </w:rPr>
      </w:pPr>
      <w:r w:rsidRPr="00DA5A6D">
        <w:rPr>
          <w:b/>
          <w:kern w:val="0"/>
          <w:szCs w:val="21"/>
        </w:rPr>
        <w:t>代理公司：</w:t>
      </w:r>
      <w:r w:rsidR="007134E5">
        <w:rPr>
          <w:b/>
          <w:kern w:val="0"/>
          <w:szCs w:val="21"/>
        </w:rPr>
        <w:t>ANA/</w:t>
      </w:r>
      <w:r w:rsidRPr="00DA5A6D">
        <w:rPr>
          <w:b/>
          <w:kern w:val="0"/>
          <w:szCs w:val="21"/>
        </w:rPr>
        <w:t>Susan Xia</w:t>
      </w:r>
    </w:p>
    <w:p w:rsidR="00011227" w:rsidRPr="00DA5A6D" w:rsidRDefault="00011227" w:rsidP="007B205E">
      <w:pPr>
        <w:rPr>
          <w:b/>
          <w:kern w:val="0"/>
          <w:szCs w:val="21"/>
        </w:rPr>
      </w:pPr>
      <w:r w:rsidRPr="00DA5A6D">
        <w:rPr>
          <w:b/>
          <w:kern w:val="0"/>
          <w:szCs w:val="21"/>
        </w:rPr>
        <w:t>页</w:t>
      </w:r>
      <w:r w:rsidRPr="00DA5A6D">
        <w:rPr>
          <w:b/>
          <w:kern w:val="0"/>
          <w:szCs w:val="21"/>
        </w:rPr>
        <w:t xml:space="preserve">    </w:t>
      </w:r>
      <w:r w:rsidRPr="00DA5A6D">
        <w:rPr>
          <w:b/>
          <w:kern w:val="0"/>
          <w:szCs w:val="21"/>
        </w:rPr>
        <w:t>数：</w:t>
      </w:r>
      <w:r w:rsidR="00701B15">
        <w:rPr>
          <w:b/>
          <w:kern w:val="0"/>
          <w:szCs w:val="21"/>
        </w:rPr>
        <w:t>400</w:t>
      </w:r>
      <w:r w:rsidRPr="00DA5A6D">
        <w:rPr>
          <w:b/>
          <w:kern w:val="0"/>
          <w:szCs w:val="21"/>
        </w:rPr>
        <w:t>页</w:t>
      </w:r>
    </w:p>
    <w:p w:rsidR="00011227" w:rsidRPr="00DA5A6D" w:rsidRDefault="00011227" w:rsidP="007B205E">
      <w:pPr>
        <w:rPr>
          <w:b/>
          <w:kern w:val="0"/>
          <w:szCs w:val="21"/>
        </w:rPr>
      </w:pPr>
      <w:r w:rsidRPr="00DA5A6D">
        <w:rPr>
          <w:b/>
          <w:kern w:val="0"/>
          <w:szCs w:val="21"/>
        </w:rPr>
        <w:t>出版时间：</w:t>
      </w:r>
      <w:r w:rsidR="00701B15">
        <w:rPr>
          <w:b/>
          <w:kern w:val="0"/>
          <w:szCs w:val="21"/>
        </w:rPr>
        <w:t>202</w:t>
      </w:r>
      <w:r w:rsidR="00217FE6">
        <w:rPr>
          <w:rFonts w:hint="eastAsia"/>
          <w:b/>
          <w:kern w:val="0"/>
          <w:szCs w:val="21"/>
        </w:rPr>
        <w:t>1</w:t>
      </w:r>
      <w:r w:rsidRPr="00DA5A6D">
        <w:rPr>
          <w:b/>
          <w:kern w:val="0"/>
          <w:szCs w:val="21"/>
        </w:rPr>
        <w:t>年</w:t>
      </w:r>
      <w:r w:rsidR="00217FE6">
        <w:rPr>
          <w:rFonts w:hint="eastAsia"/>
          <w:b/>
          <w:kern w:val="0"/>
          <w:szCs w:val="21"/>
        </w:rPr>
        <w:t>1</w:t>
      </w:r>
      <w:r w:rsidRPr="00DA5A6D">
        <w:rPr>
          <w:b/>
          <w:kern w:val="0"/>
          <w:szCs w:val="21"/>
        </w:rPr>
        <w:t>月</w:t>
      </w:r>
    </w:p>
    <w:p w:rsidR="00011227" w:rsidRPr="00DA5A6D" w:rsidRDefault="00011227" w:rsidP="007B205E">
      <w:pPr>
        <w:rPr>
          <w:b/>
          <w:kern w:val="0"/>
          <w:szCs w:val="21"/>
        </w:rPr>
      </w:pPr>
      <w:r w:rsidRPr="00DA5A6D">
        <w:rPr>
          <w:b/>
          <w:kern w:val="0"/>
          <w:szCs w:val="21"/>
        </w:rPr>
        <w:t>代理地区：中国大陆、台湾</w:t>
      </w:r>
    </w:p>
    <w:p w:rsidR="00011227" w:rsidRPr="00DA5A6D" w:rsidRDefault="00011227" w:rsidP="007B205E">
      <w:pPr>
        <w:rPr>
          <w:b/>
          <w:kern w:val="0"/>
          <w:szCs w:val="21"/>
        </w:rPr>
      </w:pPr>
      <w:r w:rsidRPr="00DA5A6D">
        <w:rPr>
          <w:b/>
          <w:kern w:val="0"/>
          <w:szCs w:val="21"/>
        </w:rPr>
        <w:t>审读资料：电子稿</w:t>
      </w:r>
    </w:p>
    <w:p w:rsidR="00011227" w:rsidRPr="00F24B75" w:rsidRDefault="00011227" w:rsidP="007B205E">
      <w:pPr>
        <w:rPr>
          <w:b/>
        </w:rPr>
      </w:pPr>
      <w:r w:rsidRPr="00F24B75">
        <w:rPr>
          <w:b/>
        </w:rPr>
        <w:t>类</w:t>
      </w:r>
      <w:r w:rsidRPr="00F24B75">
        <w:rPr>
          <w:b/>
        </w:rPr>
        <w:t xml:space="preserve">    </w:t>
      </w:r>
      <w:r w:rsidRPr="00F24B75">
        <w:rPr>
          <w:b/>
        </w:rPr>
        <w:t>型：</w:t>
      </w:r>
      <w:r w:rsidR="00701B15">
        <w:rPr>
          <w:rFonts w:hint="eastAsia"/>
          <w:b/>
        </w:rPr>
        <w:t>惊悚悬疑</w:t>
      </w:r>
    </w:p>
    <w:p w:rsidR="00011227" w:rsidRPr="00F24B75" w:rsidRDefault="00011227" w:rsidP="007B205E">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011227" w:rsidRPr="00F24B75" w:rsidRDefault="00011227" w:rsidP="007B205E">
      <w:pPr>
        <w:rPr>
          <w:b/>
          <w:bCs/>
          <w:szCs w:val="21"/>
        </w:rPr>
      </w:pPr>
      <w:bookmarkStart w:id="17" w:name="OLE_LINK16"/>
      <w:bookmarkEnd w:id="1"/>
      <w:bookmarkEnd w:id="2"/>
      <w:r w:rsidRPr="00F24B75">
        <w:rPr>
          <w:b/>
          <w:bCs/>
          <w:szCs w:val="21"/>
        </w:rPr>
        <w:t>内容简介：</w:t>
      </w:r>
    </w:p>
    <w:p w:rsidR="00011227" w:rsidRDefault="00011227" w:rsidP="00701B15">
      <w:pPr>
        <w:shd w:val="clear" w:color="auto" w:fill="FFFFFF"/>
        <w:rPr>
          <w:szCs w:val="21"/>
        </w:rPr>
      </w:pPr>
    </w:p>
    <w:p w:rsidR="00AF5AAF" w:rsidRPr="001651F8" w:rsidRDefault="00AF5AAF" w:rsidP="00701B15">
      <w:pPr>
        <w:shd w:val="clear" w:color="auto" w:fill="FFFFFF"/>
        <w:rPr>
          <w:rFonts w:hint="eastAsia"/>
          <w:szCs w:val="21"/>
        </w:rPr>
      </w:pPr>
      <w:r>
        <w:rPr>
          <w:rFonts w:hint="eastAsia"/>
          <w:szCs w:val="21"/>
        </w:rPr>
        <w:t xml:space="preserve">    </w:t>
      </w:r>
      <w:r w:rsidR="001651F8">
        <w:rPr>
          <w:rFonts w:hint="eastAsia"/>
          <w:szCs w:val="21"/>
        </w:rPr>
        <w:t>作者</w:t>
      </w:r>
      <w:r w:rsidR="001651F8" w:rsidRPr="001651F8">
        <w:rPr>
          <w:rFonts w:hint="eastAsia"/>
          <w:kern w:val="0"/>
          <w:szCs w:val="21"/>
        </w:rPr>
        <w:t>露丝·曼奇尼（</w:t>
      </w:r>
      <w:r w:rsidR="001651F8" w:rsidRPr="001651F8">
        <w:t>Ruth Mancini</w:t>
      </w:r>
      <w:r w:rsidR="001651F8" w:rsidRPr="001651F8">
        <w:rPr>
          <w:rFonts w:hint="eastAsia"/>
          <w:kern w:val="0"/>
          <w:szCs w:val="21"/>
        </w:rPr>
        <w:t>）</w:t>
      </w:r>
      <w:r w:rsidR="001651F8">
        <w:rPr>
          <w:rFonts w:hint="eastAsia"/>
          <w:kern w:val="0"/>
          <w:szCs w:val="21"/>
        </w:rPr>
        <w:t>在不写作的时候</w:t>
      </w:r>
      <w:r w:rsidR="00A811A1">
        <w:rPr>
          <w:rFonts w:hint="eastAsia"/>
          <w:kern w:val="0"/>
          <w:szCs w:val="21"/>
        </w:rPr>
        <w:t>，</w:t>
      </w:r>
      <w:r w:rsidR="001651F8">
        <w:rPr>
          <w:rFonts w:hint="eastAsia"/>
          <w:kern w:val="0"/>
          <w:szCs w:val="21"/>
        </w:rPr>
        <w:t>是一名刑事辩护律师。对于犯罪小说作家来说，这个职业能为她的写作提供极大的助力，尤其当她的作品《一面黑暗，一面光明》（</w:t>
      </w:r>
      <w:r w:rsidR="001651F8" w:rsidRPr="00701B15">
        <w:rPr>
          <w:bCs/>
          <w:szCs w:val="21"/>
          <w:shd w:val="clear" w:color="auto" w:fill="FFFFFF"/>
        </w:rPr>
        <w:t>ONE DARK, TWO LIGHT</w:t>
      </w:r>
      <w:r w:rsidR="001651F8">
        <w:rPr>
          <w:rFonts w:hint="eastAsia"/>
          <w:kern w:val="0"/>
          <w:szCs w:val="21"/>
        </w:rPr>
        <w:t>）中的女主人公也是一位刑事辩护律师时更是如此。在这个故事里，她要找出暴力袭击一名</w:t>
      </w:r>
      <w:r w:rsidR="009552FF">
        <w:rPr>
          <w:rFonts w:hint="eastAsia"/>
          <w:kern w:val="0"/>
          <w:szCs w:val="21"/>
        </w:rPr>
        <w:t>男子并将其丢弃</w:t>
      </w:r>
      <w:r w:rsidR="001651F8">
        <w:rPr>
          <w:rFonts w:hint="eastAsia"/>
          <w:kern w:val="0"/>
          <w:szCs w:val="21"/>
        </w:rPr>
        <w:t>在路边等死</w:t>
      </w:r>
      <w:r w:rsidR="009552FF">
        <w:rPr>
          <w:rFonts w:hint="eastAsia"/>
          <w:kern w:val="0"/>
          <w:szCs w:val="21"/>
        </w:rPr>
        <w:t>的凶手。她前往医院探望受害者，却发现那人竟然是她以前的同事，一个善良、正直的人。究竟是什么人想要杀害他，或者不让他发声？因为他确实被禁声了，他所受的伤会使他再也无法开口说话，也无法行走了。</w:t>
      </w:r>
    </w:p>
    <w:p w:rsidR="009552FF" w:rsidRDefault="009552FF" w:rsidP="00701B15">
      <w:pPr>
        <w:widowControl/>
        <w:rPr>
          <w:rFonts w:hint="eastAsia"/>
          <w:kern w:val="0"/>
          <w:szCs w:val="21"/>
          <w:shd w:val="clear" w:color="auto" w:fill="FFFFFF"/>
        </w:rPr>
      </w:pPr>
    </w:p>
    <w:p w:rsidR="009552FF" w:rsidRDefault="009552FF" w:rsidP="009552FF">
      <w:pPr>
        <w:widowControl/>
        <w:rPr>
          <w:rFonts w:hint="eastAsia"/>
          <w:kern w:val="0"/>
          <w:szCs w:val="21"/>
        </w:rPr>
      </w:pPr>
      <w:r>
        <w:rPr>
          <w:rFonts w:hint="eastAsia"/>
          <w:kern w:val="0"/>
          <w:szCs w:val="21"/>
          <w:shd w:val="clear" w:color="auto" w:fill="FFFFFF"/>
        </w:rPr>
        <w:t xml:space="preserve">    </w:t>
      </w:r>
      <w:r>
        <w:rPr>
          <w:rFonts w:hint="eastAsia"/>
          <w:kern w:val="0"/>
          <w:szCs w:val="21"/>
          <w:shd w:val="clear" w:color="auto" w:fill="FFFFFF"/>
        </w:rPr>
        <w:t>除夕之夜，伦敦：在“希望与荣耀”酒吧外面，一个男子被丢弃在那里。他是一个恶行暴力事件的受害者，再也无法说话、走路了。在</w:t>
      </w:r>
      <w:r w:rsidRPr="009552FF">
        <w:rPr>
          <w:rFonts w:hint="eastAsia"/>
          <w:kern w:val="0"/>
          <w:szCs w:val="21"/>
        </w:rPr>
        <w:t>刑事辩护律师莎拉·凯勒曼</w:t>
      </w:r>
      <w:r>
        <w:rPr>
          <w:rFonts w:hint="eastAsia"/>
          <w:kern w:val="0"/>
          <w:szCs w:val="21"/>
        </w:rPr>
        <w:t>（</w:t>
      </w:r>
      <w:r w:rsidRPr="00701B15">
        <w:rPr>
          <w:kern w:val="0"/>
          <w:szCs w:val="21"/>
          <w:shd w:val="clear" w:color="auto" w:fill="FFFFFF"/>
        </w:rPr>
        <w:t>Sarah Kellerman</w:t>
      </w:r>
      <w:r>
        <w:rPr>
          <w:rFonts w:hint="eastAsia"/>
          <w:kern w:val="0"/>
          <w:szCs w:val="21"/>
        </w:rPr>
        <w:t>）</w:t>
      </w:r>
      <w:r w:rsidRPr="009552FF">
        <w:rPr>
          <w:rFonts w:hint="eastAsia"/>
          <w:kern w:val="0"/>
          <w:szCs w:val="21"/>
        </w:rPr>
        <w:t>走进他的病房之前，</w:t>
      </w:r>
      <w:r>
        <w:rPr>
          <w:rFonts w:hint="eastAsia"/>
          <w:kern w:val="0"/>
          <w:szCs w:val="21"/>
        </w:rPr>
        <w:t>他已经住院长达数月，无人知道他叫什么名字。</w:t>
      </w:r>
    </w:p>
    <w:p w:rsidR="009552FF" w:rsidRPr="009552FF" w:rsidRDefault="009552FF" w:rsidP="00701B15">
      <w:pPr>
        <w:widowControl/>
        <w:rPr>
          <w:rFonts w:hint="eastAsia"/>
          <w:kern w:val="0"/>
          <w:szCs w:val="21"/>
          <w:shd w:val="clear" w:color="auto" w:fill="FFFFFF"/>
        </w:rPr>
      </w:pPr>
    </w:p>
    <w:p w:rsidR="009552FF" w:rsidRDefault="009552FF" w:rsidP="009552FF">
      <w:pPr>
        <w:widowControl/>
        <w:ind w:firstLine="435"/>
        <w:rPr>
          <w:rFonts w:hint="eastAsia"/>
          <w:kern w:val="0"/>
          <w:szCs w:val="21"/>
          <w:shd w:val="clear" w:color="auto" w:fill="FFFFFF"/>
        </w:rPr>
      </w:pPr>
      <w:r w:rsidRPr="009552FF">
        <w:rPr>
          <w:rFonts w:hint="eastAsia"/>
          <w:kern w:val="0"/>
          <w:szCs w:val="21"/>
          <w:shd w:val="clear" w:color="auto" w:fill="FFFFFF"/>
        </w:rPr>
        <w:t>莎拉几乎认不出</w:t>
      </w:r>
      <w:r>
        <w:rPr>
          <w:rFonts w:hint="eastAsia"/>
          <w:kern w:val="0"/>
          <w:szCs w:val="21"/>
          <w:shd w:val="clear" w:color="auto" w:fill="FFFFFF"/>
        </w:rPr>
        <w:t>这个</w:t>
      </w:r>
      <w:r w:rsidRPr="009552FF">
        <w:rPr>
          <w:rFonts w:hint="eastAsia"/>
          <w:kern w:val="0"/>
          <w:szCs w:val="21"/>
          <w:shd w:val="clear" w:color="auto" w:fill="FFFFFF"/>
        </w:rPr>
        <w:t>和她一起工作过的男人</w:t>
      </w:r>
      <w:r>
        <w:rPr>
          <w:rFonts w:hint="eastAsia"/>
          <w:kern w:val="0"/>
          <w:szCs w:val="21"/>
          <w:shd w:val="clear" w:color="auto" w:fill="FFFFFF"/>
        </w:rPr>
        <w:t>了</w:t>
      </w:r>
      <w:r w:rsidRPr="009552FF">
        <w:rPr>
          <w:rFonts w:hint="eastAsia"/>
          <w:kern w:val="0"/>
          <w:szCs w:val="21"/>
          <w:shd w:val="clear" w:color="auto" w:fill="FFFFFF"/>
        </w:rPr>
        <w:t>，他是</w:t>
      </w:r>
      <w:r>
        <w:rPr>
          <w:rFonts w:hint="eastAsia"/>
          <w:kern w:val="0"/>
          <w:szCs w:val="21"/>
          <w:shd w:val="clear" w:color="auto" w:fill="FFFFFF"/>
        </w:rPr>
        <w:t>一</w:t>
      </w:r>
      <w:r w:rsidRPr="009552FF">
        <w:rPr>
          <w:rFonts w:hint="eastAsia"/>
          <w:kern w:val="0"/>
          <w:szCs w:val="21"/>
          <w:shd w:val="clear" w:color="auto" w:fill="FFFFFF"/>
        </w:rPr>
        <w:t>个正直善良的人，</w:t>
      </w:r>
      <w:r>
        <w:rPr>
          <w:rFonts w:hint="eastAsia"/>
          <w:kern w:val="0"/>
          <w:szCs w:val="21"/>
          <w:shd w:val="clear" w:color="auto" w:fill="FFFFFF"/>
        </w:rPr>
        <w:t>被卷入了什么事件？是谁想置他于死地？随着她不断寻找着真相，她突然意识到，她对自己生命中的两个男人根本一无所知……</w:t>
      </w:r>
    </w:p>
    <w:p w:rsidR="00701B15" w:rsidRDefault="00701B15" w:rsidP="00701B15">
      <w:pPr>
        <w:widowControl/>
        <w:shd w:val="clear" w:color="auto" w:fill="FFFFFF"/>
        <w:rPr>
          <w:rFonts w:hint="eastAsia"/>
          <w:kern w:val="0"/>
          <w:szCs w:val="21"/>
          <w:shd w:val="clear" w:color="auto" w:fill="FFFFFF"/>
        </w:rPr>
      </w:pPr>
    </w:p>
    <w:p w:rsidR="009552FF" w:rsidRPr="00701B15" w:rsidRDefault="009552FF" w:rsidP="00701B15">
      <w:pPr>
        <w:widowControl/>
        <w:shd w:val="clear" w:color="auto" w:fill="FFFFFF"/>
        <w:rPr>
          <w:kern w:val="0"/>
          <w:szCs w:val="21"/>
        </w:rPr>
      </w:pPr>
      <w:r>
        <w:rPr>
          <w:rFonts w:hint="eastAsia"/>
          <w:kern w:val="0"/>
          <w:szCs w:val="21"/>
          <w:shd w:val="clear" w:color="auto" w:fill="FFFFFF"/>
        </w:rPr>
        <w:t xml:space="preserve">    </w:t>
      </w:r>
      <w:r w:rsidRPr="009552FF">
        <w:rPr>
          <w:rFonts w:hint="eastAsia"/>
          <w:kern w:val="0"/>
          <w:szCs w:val="21"/>
          <w:shd w:val="clear" w:color="auto" w:fill="FFFFFF"/>
        </w:rPr>
        <w:t>犯罪小说最引人注目的声音之一</w:t>
      </w:r>
      <w:r>
        <w:rPr>
          <w:rFonts w:hint="eastAsia"/>
          <w:kern w:val="0"/>
          <w:szCs w:val="21"/>
          <w:shd w:val="clear" w:color="auto" w:fill="FFFFFF"/>
        </w:rPr>
        <w:t>为读者带来了这部</w:t>
      </w:r>
      <w:r>
        <w:rPr>
          <w:rFonts w:hint="eastAsia"/>
          <w:kern w:val="0"/>
          <w:szCs w:val="21"/>
        </w:rPr>
        <w:t>《一面黑暗，一面光明》，在这里，个人的事情和犯罪事件相互碰撞，黑暗的秘密被暴露在光天化日之下</w:t>
      </w:r>
      <w:r w:rsidRPr="009552FF">
        <w:rPr>
          <w:rFonts w:hint="eastAsia"/>
          <w:kern w:val="0"/>
          <w:szCs w:val="21"/>
          <w:shd w:val="clear" w:color="auto" w:fill="FFFFFF"/>
        </w:rPr>
        <w:t>。</w:t>
      </w:r>
    </w:p>
    <w:p w:rsidR="00701B15" w:rsidRPr="00701B15" w:rsidRDefault="00701B15" w:rsidP="00701B15">
      <w:pPr>
        <w:shd w:val="clear" w:color="auto" w:fill="FFFFFF"/>
        <w:rPr>
          <w:szCs w:val="21"/>
        </w:rPr>
      </w:pPr>
    </w:p>
    <w:p w:rsidR="00011227" w:rsidRPr="002F6972" w:rsidRDefault="00011227" w:rsidP="007B205E">
      <w:pPr>
        <w:widowControl/>
        <w:rPr>
          <w:b/>
          <w:kern w:val="0"/>
          <w:szCs w:val="21"/>
        </w:rPr>
      </w:pPr>
      <w:r w:rsidRPr="002F6972">
        <w:rPr>
          <w:b/>
          <w:kern w:val="0"/>
          <w:szCs w:val="21"/>
        </w:rPr>
        <w:t>作者简介：</w:t>
      </w:r>
      <w:bookmarkStart w:id="18" w:name="productDetails"/>
      <w:bookmarkEnd w:id="18"/>
    </w:p>
    <w:p w:rsidR="007B205E" w:rsidRDefault="007B205E" w:rsidP="007B205E">
      <w:pPr>
        <w:widowControl/>
        <w:rPr>
          <w:kern w:val="0"/>
          <w:szCs w:val="21"/>
        </w:rPr>
      </w:pPr>
    </w:p>
    <w:p w:rsidR="004F68A1" w:rsidRPr="002F6972" w:rsidRDefault="004F68A1" w:rsidP="007B205E">
      <w:pPr>
        <w:widowControl/>
        <w:rPr>
          <w:kern w:val="0"/>
          <w:szCs w:val="21"/>
        </w:rPr>
      </w:pPr>
      <w:r>
        <w:rPr>
          <w:rFonts w:hint="eastAsia"/>
          <w:kern w:val="0"/>
          <w:szCs w:val="21"/>
        </w:rPr>
        <w:t xml:space="preserve">    </w:t>
      </w:r>
      <w:r w:rsidRPr="004F68A1">
        <w:rPr>
          <w:rFonts w:hint="eastAsia"/>
          <w:b/>
          <w:kern w:val="0"/>
          <w:szCs w:val="21"/>
        </w:rPr>
        <w:t>露丝·曼奇尼（</w:t>
      </w:r>
      <w:r w:rsidRPr="004F68A1">
        <w:rPr>
          <w:b/>
        </w:rPr>
        <w:t>Ruth Mancini</w:t>
      </w:r>
      <w:r w:rsidRPr="004F68A1">
        <w:rPr>
          <w:rFonts w:hint="eastAsia"/>
          <w:b/>
          <w:kern w:val="0"/>
          <w:szCs w:val="21"/>
        </w:rPr>
        <w:t>）</w:t>
      </w:r>
      <w:r w:rsidRPr="004F68A1">
        <w:rPr>
          <w:rFonts w:hint="eastAsia"/>
          <w:kern w:val="0"/>
          <w:szCs w:val="21"/>
        </w:rPr>
        <w:t>是一名刑事辩护律师、作家和自由撰稿人。她和丈夫以及两个孩子住在牛津郡。她的第一部以莎拉·凯勒曼（</w:t>
      </w:r>
      <w:r w:rsidRPr="004F68A1">
        <w:rPr>
          <w:rFonts w:hint="eastAsia"/>
          <w:kern w:val="0"/>
          <w:szCs w:val="21"/>
        </w:rPr>
        <w:t>Sarah Kellerman</w:t>
      </w:r>
      <w:r w:rsidRPr="004F68A1">
        <w:rPr>
          <w:rFonts w:hint="eastAsia"/>
          <w:kern w:val="0"/>
          <w:szCs w:val="21"/>
        </w:rPr>
        <w:t>）为主角的惊悚</w:t>
      </w:r>
      <w:r w:rsidR="00B32471">
        <w:rPr>
          <w:rFonts w:hint="eastAsia"/>
          <w:kern w:val="0"/>
          <w:szCs w:val="21"/>
        </w:rPr>
        <w:t>小说</w:t>
      </w:r>
      <w:r w:rsidRPr="004F68A1">
        <w:rPr>
          <w:rFonts w:hint="eastAsia"/>
          <w:kern w:val="0"/>
          <w:szCs w:val="21"/>
        </w:rPr>
        <w:t>《在血中》（</w:t>
      </w:r>
      <w:r w:rsidRPr="00B32471">
        <w:rPr>
          <w:rFonts w:hint="eastAsia"/>
          <w:i/>
          <w:kern w:val="0"/>
          <w:szCs w:val="21"/>
        </w:rPr>
        <w:t>In the Blood</w:t>
      </w:r>
      <w:r w:rsidR="00B32471">
        <w:rPr>
          <w:rFonts w:hint="eastAsia"/>
          <w:kern w:val="0"/>
          <w:szCs w:val="21"/>
        </w:rPr>
        <w:t>）</w:t>
      </w:r>
      <w:r w:rsidRPr="004F68A1">
        <w:rPr>
          <w:rFonts w:hint="eastAsia"/>
          <w:kern w:val="0"/>
          <w:szCs w:val="21"/>
        </w:rPr>
        <w:t>由</w:t>
      </w:r>
      <w:r w:rsidR="00B32471" w:rsidRPr="002F6972">
        <w:t>Head of Zeus</w:t>
      </w:r>
      <w:r w:rsidRPr="004F68A1">
        <w:rPr>
          <w:rFonts w:hint="eastAsia"/>
          <w:kern w:val="0"/>
          <w:szCs w:val="21"/>
        </w:rPr>
        <w:t>出版</w:t>
      </w:r>
      <w:r w:rsidR="00B32471">
        <w:rPr>
          <w:rFonts w:hint="eastAsia"/>
          <w:kern w:val="0"/>
          <w:szCs w:val="21"/>
        </w:rPr>
        <w:t>。你可以通过</w:t>
      </w:r>
      <w:r w:rsidR="00B32471" w:rsidRPr="002F6972">
        <w:t>@RuthMancini1 facebook.com/ruth.mancini.author</w:t>
      </w:r>
      <w:r w:rsidR="00B32471">
        <w:rPr>
          <w:rFonts w:hint="eastAsia"/>
        </w:rPr>
        <w:t>找到她。</w:t>
      </w:r>
    </w:p>
    <w:p w:rsidR="00B32471" w:rsidRDefault="00B32471" w:rsidP="007B205E">
      <w:pPr>
        <w:rPr>
          <w:b/>
        </w:rPr>
      </w:pPr>
      <w:bookmarkStart w:id="19" w:name="OLE_LINK7"/>
      <w:bookmarkEnd w:id="12"/>
      <w:bookmarkEnd w:id="13"/>
      <w:bookmarkEnd w:id="14"/>
      <w:bookmarkEnd w:id="15"/>
      <w:bookmarkEnd w:id="16"/>
      <w:bookmarkEnd w:id="17"/>
    </w:p>
    <w:p w:rsidR="007C4DC0" w:rsidRPr="00701B15" w:rsidRDefault="007C4DC0" w:rsidP="007B205E">
      <w:pPr>
        <w:rPr>
          <w:b/>
        </w:rPr>
      </w:pPr>
      <w:r w:rsidRPr="00701B15">
        <w:rPr>
          <w:b/>
        </w:rPr>
        <w:t>媒体评价</w:t>
      </w:r>
      <w:r w:rsidR="007B205E" w:rsidRPr="00701B15">
        <w:rPr>
          <w:b/>
        </w:rPr>
        <w:t>：</w:t>
      </w:r>
    </w:p>
    <w:p w:rsidR="007C4DC0" w:rsidRPr="00CC10AC" w:rsidRDefault="007C4DC0" w:rsidP="007B205E">
      <w:pPr>
        <w:rPr>
          <w:rFonts w:hint="eastAsia"/>
          <w:szCs w:val="21"/>
        </w:rPr>
      </w:pPr>
    </w:p>
    <w:p w:rsidR="009552FF" w:rsidRPr="00CC10AC" w:rsidRDefault="009552FF" w:rsidP="007B205E">
      <w:pPr>
        <w:rPr>
          <w:szCs w:val="21"/>
        </w:rPr>
      </w:pPr>
      <w:r w:rsidRPr="00CC10AC">
        <w:rPr>
          <w:rFonts w:hint="eastAsia"/>
          <w:szCs w:val="21"/>
        </w:rPr>
        <w:t xml:space="preserve">    </w:t>
      </w:r>
      <w:r w:rsidRPr="00CC10AC">
        <w:rPr>
          <w:rFonts w:hint="eastAsia"/>
          <w:szCs w:val="21"/>
        </w:rPr>
        <w:t>“……</w:t>
      </w:r>
      <w:r w:rsidR="00D50AE8" w:rsidRPr="00CC10AC">
        <w:rPr>
          <w:rFonts w:hint="eastAsia"/>
          <w:szCs w:val="21"/>
        </w:rPr>
        <w:t>本书构思巧妙，事件接连发生，</w:t>
      </w:r>
      <w:r w:rsidR="00CC10AC" w:rsidRPr="00CC10AC">
        <w:rPr>
          <w:rFonts w:hint="eastAsia"/>
          <w:szCs w:val="21"/>
        </w:rPr>
        <w:t>以一种完全真实的方式，把家庭和职业问题交织在一起……莎拉是一个非常现代的女主角。</w:t>
      </w:r>
      <w:r w:rsidRPr="00CC10AC">
        <w:rPr>
          <w:rFonts w:hint="eastAsia"/>
          <w:szCs w:val="21"/>
        </w:rPr>
        <w:t>”</w:t>
      </w:r>
    </w:p>
    <w:p w:rsidR="00701B15" w:rsidRPr="00CC10AC" w:rsidRDefault="00701B15" w:rsidP="00701B15">
      <w:pPr>
        <w:jc w:val="right"/>
        <w:rPr>
          <w:szCs w:val="21"/>
        </w:rPr>
      </w:pPr>
      <w:r w:rsidRPr="00CC10AC">
        <w:rPr>
          <w:szCs w:val="21"/>
        </w:rPr>
        <w:t>----</w:t>
      </w:r>
      <w:r w:rsidR="00DB03E8" w:rsidRPr="00CC10AC">
        <w:rPr>
          <w:rFonts w:hint="eastAsia"/>
          <w:szCs w:val="21"/>
        </w:rPr>
        <w:t>《犯罪书评》（</w:t>
      </w:r>
      <w:r w:rsidR="00DB03E8" w:rsidRPr="00CC10AC">
        <w:rPr>
          <w:i/>
          <w:szCs w:val="21"/>
        </w:rPr>
        <w:t>Crime Review</w:t>
      </w:r>
      <w:r w:rsidR="00DB03E8" w:rsidRPr="00CC10AC">
        <w:rPr>
          <w:rFonts w:hint="eastAsia"/>
          <w:szCs w:val="21"/>
        </w:rPr>
        <w:t>）</w:t>
      </w:r>
    </w:p>
    <w:p w:rsidR="00701B15" w:rsidRPr="00CC10AC" w:rsidRDefault="00701B15" w:rsidP="00701B15">
      <w:pPr>
        <w:rPr>
          <w:rFonts w:hint="eastAsia"/>
          <w:szCs w:val="21"/>
        </w:rPr>
      </w:pPr>
    </w:p>
    <w:p w:rsidR="00CC10AC" w:rsidRPr="00CC10AC" w:rsidRDefault="00CC10AC" w:rsidP="00701B15">
      <w:pPr>
        <w:rPr>
          <w:szCs w:val="21"/>
        </w:rPr>
      </w:pPr>
      <w:r w:rsidRPr="00CC10AC">
        <w:rPr>
          <w:rFonts w:hint="eastAsia"/>
          <w:szCs w:val="21"/>
        </w:rPr>
        <w:t xml:space="preserve">    </w:t>
      </w:r>
      <w:r w:rsidRPr="00CC10AC">
        <w:rPr>
          <w:rFonts w:hint="eastAsia"/>
          <w:szCs w:val="21"/>
        </w:rPr>
        <w:t>“</w:t>
      </w:r>
      <w:r w:rsidRPr="00CC10AC">
        <w:rPr>
          <w:rFonts w:ascii="Arial" w:hAnsi="Arial" w:cs="Arial"/>
          <w:szCs w:val="21"/>
        </w:rPr>
        <w:t>情节紧凑，气氛紧张，文笔优美。我完全被这个故事吸引住了，期待</w:t>
      </w:r>
      <w:r w:rsidRPr="00CC10AC">
        <w:rPr>
          <w:rFonts w:ascii="Arial" w:hAnsi="Arial" w:cs="Arial" w:hint="eastAsia"/>
          <w:szCs w:val="21"/>
        </w:rPr>
        <w:t>阅读</w:t>
      </w:r>
      <w:r w:rsidRPr="00CC10AC">
        <w:rPr>
          <w:rFonts w:ascii="Arial" w:hAnsi="Arial" w:cs="Arial"/>
          <w:szCs w:val="21"/>
        </w:rPr>
        <w:t>这个系列的下一部</w:t>
      </w:r>
      <w:r w:rsidRPr="00CC10AC">
        <w:rPr>
          <w:rFonts w:ascii="Arial" w:hAnsi="Arial" w:cs="Arial" w:hint="eastAsia"/>
          <w:szCs w:val="21"/>
        </w:rPr>
        <w:t>作品！</w:t>
      </w:r>
      <w:r w:rsidRPr="00CC10AC">
        <w:rPr>
          <w:rFonts w:hint="eastAsia"/>
          <w:szCs w:val="21"/>
        </w:rPr>
        <w:t>”</w:t>
      </w:r>
    </w:p>
    <w:p w:rsidR="00701B15" w:rsidRPr="00CC10AC" w:rsidRDefault="00701B15" w:rsidP="00701B15">
      <w:pPr>
        <w:jc w:val="right"/>
        <w:rPr>
          <w:szCs w:val="21"/>
        </w:rPr>
      </w:pPr>
      <w:r w:rsidRPr="00CC10AC">
        <w:rPr>
          <w:szCs w:val="21"/>
        </w:rPr>
        <w:t>----</w:t>
      </w:r>
      <w:r w:rsidR="00DB03E8" w:rsidRPr="00CC10AC">
        <w:rPr>
          <w:rFonts w:hint="eastAsia"/>
          <w:szCs w:val="21"/>
        </w:rPr>
        <w:t>哈里特·泰克（</w:t>
      </w:r>
      <w:r w:rsidR="00DB03E8" w:rsidRPr="00CC10AC">
        <w:rPr>
          <w:szCs w:val="21"/>
        </w:rPr>
        <w:t>Harriet Tyce</w:t>
      </w:r>
      <w:r w:rsidR="00DB03E8" w:rsidRPr="00CC10AC">
        <w:rPr>
          <w:rFonts w:hint="eastAsia"/>
          <w:szCs w:val="21"/>
        </w:rPr>
        <w:t>）（作家）</w:t>
      </w:r>
    </w:p>
    <w:p w:rsidR="00701B15" w:rsidRPr="00CC10AC" w:rsidRDefault="00701B15" w:rsidP="00701B15">
      <w:pPr>
        <w:rPr>
          <w:rFonts w:hint="eastAsia"/>
          <w:szCs w:val="21"/>
        </w:rPr>
      </w:pPr>
    </w:p>
    <w:p w:rsidR="00CC10AC" w:rsidRPr="00CC10AC" w:rsidRDefault="00CC10AC" w:rsidP="00701B15">
      <w:pPr>
        <w:rPr>
          <w:szCs w:val="21"/>
        </w:rPr>
      </w:pPr>
      <w:r w:rsidRPr="00CC10AC">
        <w:rPr>
          <w:rFonts w:hint="eastAsia"/>
          <w:szCs w:val="21"/>
        </w:rPr>
        <w:t xml:space="preserve">    </w:t>
      </w:r>
      <w:r w:rsidRPr="00CC10AC">
        <w:rPr>
          <w:rFonts w:hint="eastAsia"/>
          <w:szCs w:val="21"/>
        </w:rPr>
        <w:t>“这本书的许多亮点并非来自于情节的许多曲折和惊险，而是来自于故事中的每个主体之间的关系与互动……”</w:t>
      </w:r>
    </w:p>
    <w:p w:rsidR="00701B15" w:rsidRPr="00CC10AC" w:rsidRDefault="00701B15" w:rsidP="00701B15">
      <w:pPr>
        <w:jc w:val="right"/>
        <w:rPr>
          <w:szCs w:val="21"/>
        </w:rPr>
      </w:pPr>
      <w:r w:rsidRPr="00CC10AC">
        <w:rPr>
          <w:szCs w:val="21"/>
        </w:rPr>
        <w:t>----</w:t>
      </w:r>
      <w:r w:rsidR="00DB03E8" w:rsidRPr="00CC10AC">
        <w:rPr>
          <w:rFonts w:hint="eastAsia"/>
          <w:szCs w:val="21"/>
        </w:rPr>
        <w:t>《爱尔兰观察报》（</w:t>
      </w:r>
      <w:r w:rsidR="00DB03E8" w:rsidRPr="00CC10AC">
        <w:rPr>
          <w:i/>
          <w:szCs w:val="21"/>
        </w:rPr>
        <w:t>Irish Examiner</w:t>
      </w:r>
      <w:r w:rsidR="00DB03E8" w:rsidRPr="00CC10AC">
        <w:rPr>
          <w:rFonts w:hint="eastAsia"/>
          <w:szCs w:val="21"/>
        </w:rPr>
        <w:t>）</w:t>
      </w:r>
    </w:p>
    <w:p w:rsidR="00701B15" w:rsidRPr="00CC10AC" w:rsidRDefault="00701B15" w:rsidP="00701B15">
      <w:pPr>
        <w:rPr>
          <w:rFonts w:hint="eastAsia"/>
          <w:szCs w:val="21"/>
        </w:rPr>
      </w:pPr>
    </w:p>
    <w:p w:rsidR="00CC10AC" w:rsidRPr="00CC10AC" w:rsidRDefault="00CC10AC" w:rsidP="00701B15">
      <w:pPr>
        <w:rPr>
          <w:szCs w:val="21"/>
        </w:rPr>
      </w:pPr>
      <w:r w:rsidRPr="00CC10AC">
        <w:rPr>
          <w:rFonts w:hint="eastAsia"/>
          <w:szCs w:val="21"/>
        </w:rPr>
        <w:t xml:space="preserve">    </w:t>
      </w:r>
      <w:r w:rsidRPr="00CC10AC">
        <w:rPr>
          <w:rFonts w:hint="eastAsia"/>
          <w:szCs w:val="21"/>
        </w:rPr>
        <w:t>“</w:t>
      </w:r>
      <w:r w:rsidRPr="00CC10AC">
        <w:rPr>
          <w:rFonts w:ascii="Arial" w:hAnsi="Arial" w:cs="Arial"/>
          <w:szCs w:val="21"/>
        </w:rPr>
        <w:t>极富智慧的情节和人物都跃然纸上。</w:t>
      </w:r>
      <w:r>
        <w:rPr>
          <w:rFonts w:ascii="Arial" w:hAnsi="Arial" w:cs="Arial" w:hint="eastAsia"/>
          <w:szCs w:val="21"/>
        </w:rPr>
        <w:t>作者通过展现真实人性的方式，探索了</w:t>
      </w:r>
      <w:r w:rsidRPr="00CC10AC">
        <w:rPr>
          <w:rFonts w:ascii="Arial" w:hAnsi="Arial" w:cs="Arial"/>
          <w:szCs w:val="21"/>
        </w:rPr>
        <w:t>家庭</w:t>
      </w:r>
      <w:r>
        <w:rPr>
          <w:rFonts w:ascii="Arial" w:hAnsi="Arial" w:cs="Arial" w:hint="eastAsia"/>
          <w:szCs w:val="21"/>
        </w:rPr>
        <w:t>内部人与人之间的关系，这是一次</w:t>
      </w:r>
      <w:r w:rsidRPr="00CC10AC">
        <w:rPr>
          <w:rFonts w:ascii="Arial" w:hAnsi="Arial" w:cs="Arial"/>
          <w:szCs w:val="21"/>
        </w:rPr>
        <w:t>引人入胜的阅读。</w:t>
      </w:r>
      <w:r w:rsidRPr="00CC10AC">
        <w:rPr>
          <w:rFonts w:hint="eastAsia"/>
          <w:szCs w:val="21"/>
        </w:rPr>
        <w:t>”</w:t>
      </w:r>
    </w:p>
    <w:p w:rsidR="00701B15" w:rsidRDefault="00701B15" w:rsidP="00701B15">
      <w:pPr>
        <w:jc w:val="right"/>
        <w:rPr>
          <w:szCs w:val="21"/>
        </w:rPr>
      </w:pPr>
      <w:r>
        <w:rPr>
          <w:szCs w:val="21"/>
        </w:rPr>
        <w:t>----</w:t>
      </w:r>
      <w:r w:rsidR="00DB03E8">
        <w:rPr>
          <w:rFonts w:hint="eastAsia"/>
          <w:szCs w:val="21"/>
        </w:rPr>
        <w:t>蕾切尔·布洛克（</w:t>
      </w:r>
      <w:r w:rsidR="00DB03E8" w:rsidRPr="00701B15">
        <w:rPr>
          <w:szCs w:val="21"/>
        </w:rPr>
        <w:t>Rachael Blok</w:t>
      </w:r>
      <w:r w:rsidR="00DB03E8">
        <w:rPr>
          <w:rFonts w:hint="eastAsia"/>
          <w:szCs w:val="21"/>
        </w:rPr>
        <w:t>）（作家）</w:t>
      </w:r>
    </w:p>
    <w:p w:rsidR="00701B15" w:rsidRDefault="00701B15" w:rsidP="00701B15">
      <w:pPr>
        <w:rPr>
          <w:rFonts w:hint="eastAsia"/>
          <w:szCs w:val="21"/>
        </w:rPr>
      </w:pPr>
    </w:p>
    <w:p w:rsidR="00CC10AC" w:rsidRPr="00701B15" w:rsidRDefault="00CC10AC" w:rsidP="00701B15">
      <w:pPr>
        <w:rPr>
          <w:szCs w:val="21"/>
        </w:rPr>
      </w:pPr>
      <w:r>
        <w:rPr>
          <w:rFonts w:hint="eastAsia"/>
          <w:szCs w:val="21"/>
        </w:rPr>
        <w:t xml:space="preserve">    </w:t>
      </w:r>
      <w:r>
        <w:rPr>
          <w:rFonts w:hint="eastAsia"/>
          <w:szCs w:val="21"/>
        </w:rPr>
        <w:t>“这是一部必读作品！露丝写出了一个充满活力的，有个人风格的犯罪故事，并用精彩的对话和精湛的写作技巧很好地展现出她笔下角色的复杂性。我爱这些人物，也讨厌他们，最重要的是，我理解他们。</w:t>
      </w:r>
      <w:r w:rsidR="008334AE">
        <w:rPr>
          <w:rFonts w:hint="eastAsia"/>
          <w:szCs w:val="21"/>
        </w:rPr>
        <w:t>精彩！</w:t>
      </w:r>
      <w:r>
        <w:rPr>
          <w:rFonts w:hint="eastAsia"/>
          <w:szCs w:val="21"/>
        </w:rPr>
        <w:t>”</w:t>
      </w:r>
    </w:p>
    <w:p w:rsidR="00701B15" w:rsidRDefault="00701B15" w:rsidP="00701B15">
      <w:pPr>
        <w:jc w:val="right"/>
        <w:rPr>
          <w:szCs w:val="21"/>
        </w:rPr>
      </w:pPr>
      <w:r>
        <w:rPr>
          <w:szCs w:val="21"/>
        </w:rPr>
        <w:t>-</w:t>
      </w:r>
      <w:r w:rsidR="00DB03E8">
        <w:rPr>
          <w:rFonts w:hint="eastAsia"/>
          <w:szCs w:val="21"/>
        </w:rPr>
        <w:t>-</w:t>
      </w:r>
      <w:r>
        <w:rPr>
          <w:szCs w:val="21"/>
        </w:rPr>
        <w:t>--</w:t>
      </w:r>
      <w:r w:rsidR="00DB03E8" w:rsidRPr="00DB03E8">
        <w:rPr>
          <w:rFonts w:hint="eastAsia"/>
          <w:szCs w:val="21"/>
        </w:rPr>
        <w:t>莎拉</w:t>
      </w:r>
      <w:r w:rsidR="00DB03E8">
        <w:rPr>
          <w:rFonts w:hint="eastAsia"/>
          <w:szCs w:val="21"/>
        </w:rPr>
        <w:t>·</w:t>
      </w:r>
      <w:r w:rsidR="00DB03E8" w:rsidRPr="00DB03E8">
        <w:rPr>
          <w:rFonts w:hint="eastAsia"/>
          <w:szCs w:val="21"/>
        </w:rPr>
        <w:t>弗林特</w:t>
      </w:r>
      <w:r w:rsidR="00DB03E8">
        <w:rPr>
          <w:rFonts w:hint="eastAsia"/>
          <w:szCs w:val="21"/>
        </w:rPr>
        <w:t>（</w:t>
      </w:r>
      <w:r w:rsidR="00DB03E8" w:rsidRPr="00701B15">
        <w:rPr>
          <w:szCs w:val="21"/>
        </w:rPr>
        <w:t>Sarah Flint</w:t>
      </w:r>
      <w:r w:rsidR="00DB03E8">
        <w:rPr>
          <w:rFonts w:hint="eastAsia"/>
          <w:szCs w:val="21"/>
        </w:rPr>
        <w:t>）（作家）</w:t>
      </w:r>
    </w:p>
    <w:p w:rsidR="00701B15" w:rsidRDefault="00701B15" w:rsidP="00701B15">
      <w:pPr>
        <w:rPr>
          <w:rFonts w:hint="eastAsia"/>
          <w:szCs w:val="21"/>
        </w:rPr>
      </w:pPr>
    </w:p>
    <w:p w:rsidR="00CC10AC" w:rsidRPr="00701B15" w:rsidRDefault="00CC10AC" w:rsidP="00701B15">
      <w:pPr>
        <w:rPr>
          <w:szCs w:val="21"/>
        </w:rPr>
      </w:pPr>
      <w:r>
        <w:rPr>
          <w:rFonts w:hint="eastAsia"/>
          <w:szCs w:val="21"/>
        </w:rPr>
        <w:t xml:space="preserve">    </w:t>
      </w:r>
      <w:r>
        <w:rPr>
          <w:rFonts w:hint="eastAsia"/>
          <w:szCs w:val="21"/>
        </w:rPr>
        <w:t>“</w:t>
      </w:r>
      <w:r w:rsidRPr="00CC10AC">
        <w:rPr>
          <w:rFonts w:hint="eastAsia"/>
          <w:szCs w:val="21"/>
        </w:rPr>
        <w:t>这是一部扣人心弦、情节精彩</w:t>
      </w:r>
      <w:r>
        <w:rPr>
          <w:rFonts w:hint="eastAsia"/>
          <w:szCs w:val="21"/>
        </w:rPr>
        <w:t>的惊悚小说</w:t>
      </w:r>
      <w:r w:rsidRPr="00CC10AC">
        <w:rPr>
          <w:rFonts w:hint="eastAsia"/>
          <w:szCs w:val="21"/>
        </w:rPr>
        <w:t>，</w:t>
      </w:r>
      <w:r>
        <w:rPr>
          <w:rFonts w:hint="eastAsia"/>
          <w:szCs w:val="21"/>
        </w:rPr>
        <w:t>节奏非常</w:t>
      </w:r>
      <w:r w:rsidRPr="00CC10AC">
        <w:rPr>
          <w:rFonts w:hint="eastAsia"/>
          <w:szCs w:val="21"/>
        </w:rPr>
        <w:t>紧凑。</w:t>
      </w:r>
      <w:r>
        <w:rPr>
          <w:rFonts w:hint="eastAsia"/>
          <w:szCs w:val="21"/>
        </w:rPr>
        <w:t>”</w:t>
      </w:r>
    </w:p>
    <w:p w:rsidR="00701B15" w:rsidRPr="00701B15" w:rsidRDefault="00701B15" w:rsidP="00701B15">
      <w:pPr>
        <w:jc w:val="right"/>
        <w:rPr>
          <w:szCs w:val="21"/>
        </w:rPr>
      </w:pPr>
      <w:r>
        <w:rPr>
          <w:szCs w:val="21"/>
        </w:rPr>
        <w:t>----</w:t>
      </w:r>
      <w:r w:rsidRPr="00701B15">
        <w:rPr>
          <w:szCs w:val="21"/>
        </w:rPr>
        <w:t>Shots Magazine</w:t>
      </w:r>
    </w:p>
    <w:p w:rsidR="007C4DC0" w:rsidRDefault="007C4DC0" w:rsidP="007B205E"/>
    <w:p w:rsidR="00701B15" w:rsidRPr="00701B15" w:rsidRDefault="00701B15" w:rsidP="007B205E"/>
    <w:p w:rsidR="007C4DC0" w:rsidRPr="00F24B75" w:rsidRDefault="007C4DC0" w:rsidP="007B205E">
      <w:pPr>
        <w:rPr>
          <w:b/>
          <w:color w:val="000000"/>
        </w:rPr>
      </w:pPr>
    </w:p>
    <w:p w:rsidR="007C4DC0" w:rsidRDefault="007C4DC0" w:rsidP="007B205E">
      <w:pPr>
        <w:rPr>
          <w:b/>
          <w:color w:val="000000"/>
        </w:rPr>
      </w:pPr>
    </w:p>
    <w:p w:rsidR="007C4DC0" w:rsidRDefault="007C4DC0" w:rsidP="007B205E">
      <w:pPr>
        <w:rPr>
          <w:b/>
          <w:color w:val="000000"/>
        </w:rPr>
      </w:pPr>
      <w:r>
        <w:rPr>
          <w:rFonts w:hint="eastAsia"/>
          <w:b/>
          <w:color w:val="000000"/>
        </w:rPr>
        <w:t>谢谢您的阅读！</w:t>
      </w:r>
    </w:p>
    <w:p w:rsidR="00011227" w:rsidRDefault="007C4DC0" w:rsidP="007B205E">
      <w:pPr>
        <w:rPr>
          <w:b/>
          <w:color w:val="000000"/>
        </w:rPr>
      </w:pPr>
      <w:r>
        <w:rPr>
          <w:rFonts w:hint="eastAsia"/>
          <w:b/>
          <w:color w:val="000000"/>
        </w:rPr>
        <w:t>请将反馈信息发至：</w:t>
      </w:r>
      <w:bookmarkEnd w:id="19"/>
      <w:r w:rsidR="00011227">
        <w:rPr>
          <w:rFonts w:hint="eastAsia"/>
          <w:b/>
          <w:color w:val="000000"/>
        </w:rPr>
        <w:t>夏蕊（</w:t>
      </w:r>
      <w:r w:rsidR="00011227">
        <w:rPr>
          <w:b/>
          <w:color w:val="000000"/>
        </w:rPr>
        <w:t>Susan Xia</w:t>
      </w:r>
      <w:r w:rsidR="00011227">
        <w:rPr>
          <w:b/>
          <w:color w:val="000000"/>
        </w:rPr>
        <w:t>）</w:t>
      </w:r>
    </w:p>
    <w:p w:rsidR="00011227" w:rsidRDefault="00011227" w:rsidP="007B205E">
      <w:pPr>
        <w:rPr>
          <w:b/>
          <w:color w:val="000000"/>
        </w:rPr>
      </w:pPr>
      <w:r>
        <w:rPr>
          <w:rFonts w:hint="eastAsia"/>
          <w:color w:val="000000"/>
        </w:rPr>
        <w:t>安德鲁·纳伯格联合国际有限公司北京代表处</w:t>
      </w:r>
    </w:p>
    <w:p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7B205E">
      <w:pPr>
        <w:rPr>
          <w:b/>
          <w:color w:val="000000"/>
        </w:rPr>
      </w:pPr>
      <w:r>
        <w:rPr>
          <w:rFonts w:hint="eastAsia"/>
          <w:color w:val="000000"/>
        </w:rPr>
        <w:t>邮编：</w:t>
      </w:r>
      <w:r>
        <w:rPr>
          <w:color w:val="000000"/>
        </w:rPr>
        <w:t>100872</w:t>
      </w:r>
    </w:p>
    <w:p w:rsidR="00011227" w:rsidRDefault="00011227" w:rsidP="007B205E">
      <w:pPr>
        <w:rPr>
          <w:b/>
          <w:color w:val="000000"/>
        </w:rPr>
      </w:pPr>
      <w:r>
        <w:rPr>
          <w:rFonts w:hint="eastAsia"/>
          <w:color w:val="000000"/>
        </w:rPr>
        <w:t>电话：</w:t>
      </w:r>
      <w:r>
        <w:rPr>
          <w:color w:val="000000"/>
        </w:rPr>
        <w:t>010-82504406</w:t>
      </w:r>
    </w:p>
    <w:p w:rsidR="00011227" w:rsidRDefault="00011227" w:rsidP="007B205E">
      <w:pPr>
        <w:rPr>
          <w:b/>
          <w:color w:val="000000"/>
        </w:rPr>
      </w:pPr>
      <w:r>
        <w:rPr>
          <w:rFonts w:hint="eastAsia"/>
          <w:color w:val="000000"/>
        </w:rPr>
        <w:t>传真：</w:t>
      </w:r>
      <w:r>
        <w:rPr>
          <w:color w:val="000000"/>
        </w:rPr>
        <w:t>010-82504200</w:t>
      </w:r>
    </w:p>
    <w:p w:rsidR="00011227" w:rsidRDefault="00011227" w:rsidP="007B205E">
      <w:pPr>
        <w:rPr>
          <w:b/>
          <w:color w:val="000000"/>
        </w:rPr>
      </w:pPr>
      <w:r>
        <w:rPr>
          <w:color w:val="000000"/>
        </w:rPr>
        <w:t>Email</w:t>
      </w:r>
      <w:r>
        <w:rPr>
          <w:rFonts w:hint="eastAsia"/>
          <w:color w:val="000000"/>
        </w:rPr>
        <w:t>：</w:t>
      </w:r>
      <w:hyperlink r:id="rId7" w:history="1">
        <w:r>
          <w:rPr>
            <w:rStyle w:val="a6"/>
            <w:rFonts w:hint="eastAsia"/>
          </w:rPr>
          <w:t>susan</w:t>
        </w:r>
        <w:r>
          <w:rPr>
            <w:rStyle w:val="a6"/>
          </w:rPr>
          <w:t>@nurnberg.com.cn</w:t>
        </w:r>
      </w:hyperlink>
      <w:r>
        <w:rPr>
          <w:color w:val="000000"/>
        </w:rPr>
        <w:t xml:space="preserve"> </w:t>
      </w:r>
    </w:p>
    <w:p w:rsidR="00011227" w:rsidRDefault="00011227" w:rsidP="007B205E">
      <w:pPr>
        <w:rPr>
          <w:b/>
          <w:color w:val="000000"/>
        </w:rPr>
      </w:pPr>
      <w:r>
        <w:rPr>
          <w:rFonts w:hint="eastAsia"/>
          <w:color w:val="000000"/>
        </w:rPr>
        <w:t>网址：</w:t>
      </w:r>
      <w:hyperlink r:id="rId8" w:history="1">
        <w:r>
          <w:rPr>
            <w:rStyle w:val="a6"/>
          </w:rPr>
          <w:t>http://www.nurnberg.com.cn</w:t>
        </w:r>
      </w:hyperlink>
      <w:r>
        <w:rPr>
          <w:b/>
          <w:color w:val="000000"/>
        </w:rPr>
        <w:br/>
      </w:r>
      <w:r>
        <w:rPr>
          <w:rFonts w:hint="eastAsia"/>
          <w:color w:val="000000"/>
        </w:rPr>
        <w:t>微博：</w:t>
      </w:r>
      <w:hyperlink r:id="rId9" w:history="1">
        <w:r>
          <w:rPr>
            <w:rStyle w:val="a6"/>
          </w:rPr>
          <w:t>http://weibo.com/nurnberg</w:t>
        </w:r>
      </w:hyperlink>
    </w:p>
    <w:p w:rsidR="00011227" w:rsidRDefault="00011227" w:rsidP="007B205E">
      <w:pPr>
        <w:rPr>
          <w:b/>
          <w:color w:val="000000"/>
        </w:rPr>
      </w:pPr>
      <w:r>
        <w:rPr>
          <w:rFonts w:hint="eastAsia"/>
          <w:color w:val="000000"/>
        </w:rPr>
        <w:lastRenderedPageBreak/>
        <w:t>豆瓣小站：</w:t>
      </w:r>
      <w:hyperlink r:id="rId10" w:history="1">
        <w:r>
          <w:rPr>
            <w:rStyle w:val="a6"/>
          </w:rPr>
          <w:t>http://site.douban.com/110577/</w:t>
        </w:r>
      </w:hyperlink>
    </w:p>
    <w:sectPr w:rsidR="00011227" w:rsidSect="006E45B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2D7" w:rsidRDefault="00E752D7">
      <w:r>
        <w:separator/>
      </w:r>
    </w:p>
  </w:endnote>
  <w:endnote w:type="continuationSeparator" w:id="1">
    <w:p w:rsidR="00E752D7" w:rsidRDefault="00E75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011227" w:rsidRDefault="00011227">
    <w:pPr>
      <w:pStyle w:val="a9"/>
      <w:jc w:val="center"/>
      <w:rPr>
        <w:rFonts w:eastAsia="方正姚体"/>
      </w:rPr>
    </w:pPr>
  </w:p>
  <w:p w:rsidR="00011227" w:rsidRDefault="00011227">
    <w:pPr>
      <w:pStyle w:val="a9"/>
      <w:jc w:val="center"/>
      <w:rPr>
        <w:rFonts w:eastAsia="方正姚体"/>
      </w:rPr>
    </w:pPr>
  </w:p>
  <w:p w:rsidR="00011227" w:rsidRDefault="00011227">
    <w:pPr>
      <w:pStyle w:val="a9"/>
      <w:jc w:val="center"/>
      <w:rPr>
        <w:rFonts w:ascii="方正姚体" w:eastAsia="方正姚体"/>
      </w:rPr>
    </w:pPr>
    <w:r>
      <w:rPr>
        <w:rFonts w:ascii="方正姚体" w:eastAsia="方正姚体"/>
        <w:kern w:val="0"/>
        <w:szCs w:val="21"/>
      </w:rPr>
      <w:t xml:space="preserve">- </w:t>
    </w:r>
    <w:r w:rsidR="00BA0ECD">
      <w:rPr>
        <w:rFonts w:ascii="方正姚体" w:eastAsia="方正姚体"/>
        <w:kern w:val="0"/>
        <w:szCs w:val="21"/>
      </w:rPr>
      <w:fldChar w:fldCharType="begin"/>
    </w:r>
    <w:r>
      <w:rPr>
        <w:rFonts w:ascii="方正姚体" w:eastAsia="方正姚体"/>
        <w:kern w:val="0"/>
        <w:szCs w:val="21"/>
      </w:rPr>
      <w:instrText xml:space="preserve"> PAGE </w:instrText>
    </w:r>
    <w:r w:rsidR="00BA0ECD">
      <w:rPr>
        <w:rFonts w:ascii="方正姚体" w:eastAsia="方正姚体"/>
        <w:kern w:val="0"/>
        <w:szCs w:val="21"/>
      </w:rPr>
      <w:fldChar w:fldCharType="separate"/>
    </w:r>
    <w:r w:rsidR="00A811A1">
      <w:rPr>
        <w:rFonts w:ascii="方正姚体" w:eastAsia="方正姚体"/>
        <w:noProof/>
        <w:kern w:val="0"/>
        <w:szCs w:val="21"/>
      </w:rPr>
      <w:t>1</w:t>
    </w:r>
    <w:r w:rsidR="00BA0EC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2D7" w:rsidRDefault="00E752D7">
      <w:r>
        <w:separator/>
      </w:r>
    </w:p>
  </w:footnote>
  <w:footnote w:type="continuationSeparator" w:id="1">
    <w:p w:rsidR="00E752D7" w:rsidRDefault="00E75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8"/>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131D1"/>
    <w:rsid w:val="00021A90"/>
    <w:rsid w:val="00032288"/>
    <w:rsid w:val="00033D28"/>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1F8"/>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17FE6"/>
    <w:rsid w:val="00221F6B"/>
    <w:rsid w:val="002307C0"/>
    <w:rsid w:val="00230CC1"/>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F28B7"/>
    <w:rsid w:val="002F604A"/>
    <w:rsid w:val="002F6972"/>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6745B"/>
    <w:rsid w:val="00474209"/>
    <w:rsid w:val="00483B66"/>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68A1"/>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3A3B"/>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236B"/>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1B15"/>
    <w:rsid w:val="0070216E"/>
    <w:rsid w:val="0070368E"/>
    <w:rsid w:val="00704170"/>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34AE"/>
    <w:rsid w:val="00837A72"/>
    <w:rsid w:val="00840E56"/>
    <w:rsid w:val="0084119E"/>
    <w:rsid w:val="00844C8F"/>
    <w:rsid w:val="008479C2"/>
    <w:rsid w:val="00850387"/>
    <w:rsid w:val="008542FC"/>
    <w:rsid w:val="00857313"/>
    <w:rsid w:val="00857ACD"/>
    <w:rsid w:val="00860CF4"/>
    <w:rsid w:val="008623DD"/>
    <w:rsid w:val="00862819"/>
    <w:rsid w:val="0086654A"/>
    <w:rsid w:val="00876091"/>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52FF"/>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11A1"/>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AF5AAF"/>
    <w:rsid w:val="00B01D5B"/>
    <w:rsid w:val="00B027DE"/>
    <w:rsid w:val="00B1024B"/>
    <w:rsid w:val="00B11566"/>
    <w:rsid w:val="00B160AF"/>
    <w:rsid w:val="00B16898"/>
    <w:rsid w:val="00B24CEB"/>
    <w:rsid w:val="00B32471"/>
    <w:rsid w:val="00B32642"/>
    <w:rsid w:val="00B35752"/>
    <w:rsid w:val="00B40C53"/>
    <w:rsid w:val="00B523B3"/>
    <w:rsid w:val="00B5633B"/>
    <w:rsid w:val="00B6347A"/>
    <w:rsid w:val="00B67039"/>
    <w:rsid w:val="00B74336"/>
    <w:rsid w:val="00B7772D"/>
    <w:rsid w:val="00B8166E"/>
    <w:rsid w:val="00B82AD2"/>
    <w:rsid w:val="00B83460"/>
    <w:rsid w:val="00B85CB3"/>
    <w:rsid w:val="00BA0ECD"/>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15433"/>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10AC"/>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0AE8"/>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B03E8"/>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752D7"/>
    <w:rsid w:val="00E82B6C"/>
    <w:rsid w:val="00E83DCD"/>
    <w:rsid w:val="00E87434"/>
    <w:rsid w:val="00E8767E"/>
    <w:rsid w:val="00E9143F"/>
    <w:rsid w:val="00E9230F"/>
    <w:rsid w:val="00E95544"/>
    <w:rsid w:val="00EA2D26"/>
    <w:rsid w:val="00EA72E9"/>
    <w:rsid w:val="00EB4F05"/>
    <w:rsid w:val="00EB6580"/>
    <w:rsid w:val="00EC18C9"/>
    <w:rsid w:val="00EC19A1"/>
    <w:rsid w:val="00EC2CC9"/>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D5EE7"/>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a5">
    <w:name w:val="访问过的超链接"/>
    <w:rsid w:val="006E45BD"/>
    <w:rPr>
      <w:color w:val="800080"/>
      <w:u w:val="single"/>
    </w:rPr>
  </w:style>
  <w:style w:type="character" w:styleId="a6">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7">
    <w:name w:val="Body Text"/>
    <w:basedOn w:val="a"/>
    <w:rsid w:val="006E45BD"/>
    <w:pPr>
      <w:jc w:val="left"/>
    </w:pPr>
  </w:style>
  <w:style w:type="paragraph" w:styleId="a8">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9">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c">
    <w:name w:val="Balloon Text"/>
    <w:basedOn w:val="a"/>
    <w:link w:val="Char"/>
    <w:rsid w:val="00EC2CC9"/>
    <w:rPr>
      <w:sz w:val="18"/>
      <w:szCs w:val="18"/>
    </w:rPr>
  </w:style>
  <w:style w:type="character" w:customStyle="1" w:styleId="Char">
    <w:name w:val="批注框文本 Char"/>
    <w:basedOn w:val="a0"/>
    <w:link w:val="ac"/>
    <w:rsid w:val="00EC2CC9"/>
    <w:rPr>
      <w:kern w:val="2"/>
      <w:sz w:val="18"/>
      <w:szCs w:val="18"/>
    </w:rPr>
  </w:style>
</w:styles>
</file>

<file path=word/webSettings.xml><?xml version="1.0" encoding="utf-8"?>
<w:webSettings xmlns:r="http://schemas.openxmlformats.org/officeDocument/2006/relationships" xmlns:w="http://schemas.openxmlformats.org/wordprocessingml/2006/main">
  <w:divs>
    <w:div w:id="437607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281</Words>
  <Characters>1606</Characters>
  <Application>Microsoft Office Word</Application>
  <DocSecurity>0</DocSecurity>
  <Lines>13</Lines>
  <Paragraphs>3</Paragraphs>
  <ScaleCrop>false</ScaleCrop>
  <Company>2ndSpAcE</Company>
  <LinksUpToDate>false</LinksUpToDate>
  <CharactersWithSpaces>1884</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17</cp:revision>
  <cp:lastPrinted>2004-04-23T07:06:00Z</cp:lastPrinted>
  <dcterms:created xsi:type="dcterms:W3CDTF">2019-05-09T07:36:00Z</dcterms:created>
  <dcterms:modified xsi:type="dcterms:W3CDTF">2021-01-23T01:43:00Z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