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C264DB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7216" behindDoc="0" locked="0" layoutInCell="1" allowOverlap="1" wp14:anchorId="619F290B" wp14:editId="31F66F07">
            <wp:simplePos x="0" y="0"/>
            <wp:positionH relativeFrom="column">
              <wp:posOffset>3910965</wp:posOffset>
            </wp:positionH>
            <wp:positionV relativeFrom="paragraph">
              <wp:posOffset>8255</wp:posOffset>
            </wp:positionV>
            <wp:extent cx="1480185" cy="20942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Pr="00C264DB">
        <w:rPr>
          <w:rFonts w:hint="eastAsia"/>
          <w:b/>
          <w:caps/>
          <w:szCs w:val="21"/>
        </w:rPr>
        <w:t>企业助推</w:t>
      </w:r>
      <w:r w:rsidRPr="00C264DB">
        <w:rPr>
          <w:rFonts w:hint="eastAsia"/>
          <w:b/>
          <w:caps/>
          <w:szCs w:val="21"/>
        </w:rPr>
        <w:t>:</w:t>
      </w:r>
      <w:r w:rsidRPr="00C264DB">
        <w:rPr>
          <w:rFonts w:hint="eastAsia"/>
          <w:b/>
          <w:caps/>
          <w:szCs w:val="21"/>
        </w:rPr>
        <w:t>通过智能</w:t>
      </w:r>
      <w:r w:rsidR="008B05A6">
        <w:rPr>
          <w:rFonts w:hint="eastAsia"/>
          <w:b/>
          <w:caps/>
          <w:szCs w:val="21"/>
        </w:rPr>
        <w:t>推动</w:t>
      </w:r>
      <w:r w:rsidRPr="00C264DB">
        <w:rPr>
          <w:rFonts w:hint="eastAsia"/>
          <w:b/>
          <w:caps/>
          <w:szCs w:val="21"/>
        </w:rPr>
        <w:t>改变组织中的行为模式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5F6FB7" w:rsidRDefault="00872144" w:rsidP="005F6FB7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5F6FB7">
        <w:rPr>
          <w:rFonts w:ascii="Times New Roman" w:hAnsi="Times New Roman" w:cs="Times New Roman"/>
          <w:b/>
          <w:sz w:val="21"/>
          <w:szCs w:val="21"/>
        </w:rPr>
        <w:t>英文书名：</w:t>
      </w:r>
      <w:r w:rsidR="005F6FB7" w:rsidRPr="005F6FB7">
        <w:rPr>
          <w:rFonts w:ascii="Times New Roman" w:hAnsi="Times New Roman" w:cs="Times New Roman"/>
          <w:b/>
          <w:caps/>
          <w:sz w:val="21"/>
          <w:szCs w:val="21"/>
        </w:rPr>
        <w:t>Corporate Nudging</w:t>
      </w:r>
      <w:r w:rsidR="005F6FB7" w:rsidRPr="005F6FB7">
        <w:rPr>
          <w:rFonts w:ascii="Times New Roman" w:hAnsi="Times New Roman" w:cs="Times New Roman" w:hint="eastAsia"/>
          <w:b/>
          <w:caps/>
          <w:sz w:val="21"/>
          <w:szCs w:val="21"/>
        </w:rPr>
        <w:t>:</w:t>
      </w:r>
      <w:r w:rsidR="005F6FB7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Changing behavioural patterns in organisations through intelligent nudging</w:t>
      </w:r>
      <w:r w:rsidR="00FF30D7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3C6D48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9323BB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CA6633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264FEE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DF3CB5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6069E9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F07F57" w:rsidRPr="005F6FB7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</w:p>
    <w:p w:rsidR="005F6FB7" w:rsidRPr="005F6FB7" w:rsidRDefault="00872144" w:rsidP="005F6FB7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5F6FB7">
        <w:rPr>
          <w:rFonts w:ascii="Times New Roman" w:hAnsi="Times New Roman" w:cs="Times New Roman"/>
          <w:b/>
          <w:caps/>
          <w:sz w:val="21"/>
          <w:szCs w:val="21"/>
        </w:rPr>
        <w:t>德文书名：</w:t>
      </w:r>
      <w:hyperlink r:id="rId8" w:history="1">
        <w:r w:rsidR="005F6FB7" w:rsidRPr="005F6FB7">
          <w:rPr>
            <w:rFonts w:ascii="Times New Roman" w:hAnsi="Times New Roman" w:cs="Times New Roman"/>
            <w:b/>
            <w:caps/>
            <w:sz w:val="21"/>
            <w:szCs w:val="21"/>
          </w:rPr>
          <w:t>Corporate Nudging</w:t>
        </w:r>
      </w:hyperlink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5F6FB7">
        <w:rPr>
          <w:rFonts w:ascii="Times New Roman" w:hAnsi="Times New Roman" w:cs="Times New Roman"/>
          <w:b/>
          <w:sz w:val="21"/>
          <w:szCs w:val="21"/>
        </w:rPr>
        <w:t xml:space="preserve">Christoph Harff and </w:t>
      </w:r>
      <w:r w:rsidR="005F6FB7" w:rsidRPr="005F6FB7">
        <w:rPr>
          <w:rFonts w:ascii="Times New Roman" w:hAnsi="Times New Roman" w:cs="Times New Roman"/>
          <w:b/>
          <w:sz w:val="21"/>
          <w:szCs w:val="21"/>
        </w:rPr>
        <w:t>Christopher McLachlan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AC4D84" w:rsidRPr="00AC4D84">
        <w:rPr>
          <w:rFonts w:ascii="Times New Roman" w:hAnsi="Times New Roman" w:cs="Times New Roman"/>
          <w:b/>
          <w:sz w:val="21"/>
          <w:szCs w:val="21"/>
        </w:rPr>
        <w:t>Haufe</w:t>
      </w:r>
      <w:r w:rsidR="00421107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5F6FB7">
        <w:rPr>
          <w:b/>
          <w:caps/>
          <w:szCs w:val="21"/>
        </w:rPr>
        <w:t>180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5F6FB7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2D41EA">
        <w:rPr>
          <w:b/>
          <w:szCs w:val="21"/>
        </w:rPr>
        <w:t>1</w:t>
      </w:r>
      <w:r w:rsidR="00AC4D84">
        <w:rPr>
          <w:b/>
          <w:szCs w:val="21"/>
        </w:rPr>
        <w:t>1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D7D3B" w:rsidRPr="00F713A0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F713A0">
        <w:rPr>
          <w:rFonts w:hint="eastAsia"/>
          <w:b/>
          <w:bCs/>
          <w:szCs w:val="21"/>
        </w:rPr>
        <w:t>内容简介：</w:t>
      </w:r>
    </w:p>
    <w:p w:rsidR="00DA5AF2" w:rsidRPr="00F713A0" w:rsidRDefault="00DA5AF2" w:rsidP="000F31C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AB5BA0" w:rsidRPr="00AB5BA0" w:rsidRDefault="003071FB" w:rsidP="00C264DB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 xml:space="preserve"> </w:t>
      </w:r>
      <w:r w:rsidR="00C264DB">
        <w:rPr>
          <w:rFonts w:asciiTheme="minorEastAsia" w:eastAsiaTheme="minorEastAsia" w:hAnsiTheme="minorEastAsia" w:hint="eastAsia"/>
          <w:bCs/>
          <w:kern w:val="0"/>
          <w:szCs w:val="21"/>
        </w:rPr>
        <w:t>“</w:t>
      </w:r>
      <w:r w:rsidR="00C264DB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温和的提示</w:t>
      </w:r>
      <w:r w:rsidR="00C264DB">
        <w:rPr>
          <w:rFonts w:asciiTheme="minorEastAsia" w:eastAsiaTheme="minorEastAsia" w:hAnsiTheme="minorEastAsia" w:hint="eastAsia"/>
          <w:bCs/>
          <w:kern w:val="0"/>
          <w:szCs w:val="21"/>
        </w:rPr>
        <w:t>”</w:t>
      </w:r>
      <w:r w:rsidR="00AB5BA0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或</w:t>
      </w:r>
      <w:r w:rsidR="00C264DB">
        <w:rPr>
          <w:rFonts w:asciiTheme="minorEastAsia" w:eastAsiaTheme="minorEastAsia" w:hAnsiTheme="minorEastAsia" w:hint="eastAsia"/>
          <w:bCs/>
          <w:kern w:val="0"/>
          <w:szCs w:val="21"/>
        </w:rPr>
        <w:t>“</w:t>
      </w:r>
      <w:r w:rsidR="00C264DB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发人深省的</w:t>
      </w:r>
      <w:r w:rsidR="008B05A6">
        <w:rPr>
          <w:rFonts w:asciiTheme="minorEastAsia" w:eastAsiaTheme="minorEastAsia" w:hAnsiTheme="minorEastAsia" w:hint="eastAsia"/>
          <w:bCs/>
          <w:kern w:val="0"/>
          <w:szCs w:val="21"/>
        </w:rPr>
        <w:t>推动</w:t>
      </w:r>
      <w:r w:rsidR="00C264DB">
        <w:rPr>
          <w:rFonts w:asciiTheme="minorEastAsia" w:eastAsiaTheme="minorEastAsia" w:hAnsiTheme="minorEastAsia" w:hint="eastAsia"/>
          <w:bCs/>
          <w:kern w:val="0"/>
          <w:szCs w:val="21"/>
        </w:rPr>
        <w:t>”</w:t>
      </w:r>
      <w:r w:rsidR="00AB5BA0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（所谓的提示）对根深蒂固的决策和行为模式产生了影响。在2000年由</w:t>
      </w:r>
      <w:r w:rsidRPr="003071FB">
        <w:rPr>
          <w:rFonts w:eastAsiaTheme="minorEastAsia"/>
          <w:bCs/>
          <w:i/>
          <w:kern w:val="0"/>
          <w:szCs w:val="21"/>
        </w:rPr>
        <w:t>Thaler</w:t>
      </w:r>
      <w:r w:rsidR="00AB5BA0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和</w:t>
      </w:r>
      <w:r w:rsidR="00AB5BA0" w:rsidRPr="003071FB">
        <w:rPr>
          <w:rFonts w:eastAsiaTheme="minorEastAsia"/>
          <w:bCs/>
          <w:i/>
          <w:kern w:val="0"/>
          <w:szCs w:val="21"/>
        </w:rPr>
        <w:t>Sunstein</w:t>
      </w:r>
      <w:r w:rsidR="00AB5BA0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推广，萌芽策略首先被应用于政治。在自由主义家长制的理念下，政府行政部门，如奥巴马总统的政府，将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“</w:t>
      </w:r>
      <w:r w:rsidRPr="00AB5BA0">
        <w:rPr>
          <w:rFonts w:asciiTheme="minorEastAsia" w:eastAsiaTheme="minorEastAsia" w:hAnsiTheme="minorEastAsia" w:hint="eastAsia"/>
          <w:bCs/>
          <w:kern w:val="0"/>
          <w:szCs w:val="21"/>
        </w:rPr>
        <w:t>建议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”</w:t>
      </w:r>
      <w:r w:rsidR="00AB5BA0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作为更有效沟通的一个组成部分，并将其纳入法律的有效设计中。</w:t>
      </w:r>
    </w:p>
    <w:p w:rsidR="00AB5BA0" w:rsidRPr="00AB5BA0" w:rsidRDefault="00AB5BA0" w:rsidP="00AB5BA0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AB5BA0" w:rsidRPr="00AB5BA0" w:rsidRDefault="003071FB" w:rsidP="00C264DB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同时，</w:t>
      </w:r>
      <w:r w:rsidRPr="00AB5BA0">
        <w:rPr>
          <w:rFonts w:asciiTheme="minorEastAsia" w:eastAsiaTheme="minorEastAsia" w:hAnsiTheme="minorEastAsia" w:hint="eastAsia"/>
          <w:bCs/>
          <w:kern w:val="0"/>
          <w:szCs w:val="21"/>
        </w:rPr>
        <w:t>在客户体验的设计中，在收购活动的设计中，在转型项目的实施中，在可持续发展战略的支持中，以及在管理的创业决策的校准中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，“</w:t>
      </w:r>
      <w:r w:rsidRPr="00AB5BA0">
        <w:rPr>
          <w:rFonts w:asciiTheme="minorEastAsia" w:eastAsiaTheme="minorEastAsia" w:hAnsiTheme="minorEastAsia" w:hint="eastAsia"/>
          <w:bCs/>
          <w:kern w:val="0"/>
          <w:szCs w:val="21"/>
        </w:rPr>
        <w:t>点拨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”方法在企业中的应用也越来越多</w:t>
      </w:r>
      <w:r w:rsidR="00AB5BA0" w:rsidRPr="00AB5BA0">
        <w:rPr>
          <w:rFonts w:asciiTheme="minorEastAsia" w:eastAsiaTheme="minorEastAsia" w:hAnsiTheme="minorEastAsia" w:hint="eastAsia"/>
          <w:bCs/>
          <w:kern w:val="0"/>
          <w:szCs w:val="21"/>
        </w:rPr>
        <w:t>。</w:t>
      </w:r>
    </w:p>
    <w:p w:rsidR="00AB5BA0" w:rsidRPr="00AB5BA0" w:rsidRDefault="00AB5BA0" w:rsidP="00AB5BA0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AB5BA0" w:rsidRPr="00AB5BA0" w:rsidRDefault="00AB5BA0" w:rsidP="00C264DB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AB5BA0">
        <w:rPr>
          <w:rFonts w:asciiTheme="minorEastAsia" w:eastAsiaTheme="minorEastAsia" w:hAnsiTheme="minorEastAsia" w:hint="eastAsia"/>
          <w:bCs/>
          <w:kern w:val="0"/>
          <w:szCs w:val="21"/>
        </w:rPr>
        <w:t>在本书的帮助下，读者可以更好地识别现有的行为模式，并在不限制个人决策自由的情况下，通过适当的暗示积极影响客户、员工或服务提供者的行为。</w:t>
      </w:r>
    </w:p>
    <w:p w:rsidR="00AB5BA0" w:rsidRPr="00AB5BA0" w:rsidRDefault="00AB5BA0" w:rsidP="00AB5BA0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AB5BA0" w:rsidRPr="00AB5BA0" w:rsidRDefault="00AB5BA0" w:rsidP="00AB5BA0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264DB">
        <w:rPr>
          <w:rFonts w:asciiTheme="minorEastAsia" w:eastAsiaTheme="minorEastAsia" w:hAnsiTheme="minorEastAsia" w:hint="eastAsia"/>
          <w:b/>
          <w:bCs/>
          <w:kern w:val="0"/>
          <w:szCs w:val="21"/>
        </w:rPr>
        <w:t>目标群体</w:t>
      </w:r>
      <w:r w:rsidR="00C264DB">
        <w:rPr>
          <w:rFonts w:asciiTheme="minorEastAsia" w:eastAsiaTheme="minorEastAsia" w:hAnsiTheme="minorEastAsia" w:hint="eastAsia"/>
          <w:bCs/>
          <w:kern w:val="0"/>
          <w:szCs w:val="21"/>
        </w:rPr>
        <w:t>：</w:t>
      </w:r>
      <w:r w:rsidRPr="00AB5BA0">
        <w:rPr>
          <w:rFonts w:asciiTheme="minorEastAsia" w:eastAsiaTheme="minorEastAsia" w:hAnsiTheme="minorEastAsia" w:hint="eastAsia"/>
          <w:bCs/>
          <w:kern w:val="0"/>
          <w:szCs w:val="21"/>
        </w:rPr>
        <w:t>高管、人力资源经理、变革和转型经理、学生、感兴趣的普通人</w:t>
      </w:r>
    </w:p>
    <w:p w:rsidR="00AB5BA0" w:rsidRPr="005F6FB7" w:rsidRDefault="00AB5BA0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5F6FB7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5F6FB7">
        <w:rPr>
          <w:b/>
          <w:kern w:val="0"/>
          <w:szCs w:val="21"/>
        </w:rPr>
        <w:t>作者简介：</w:t>
      </w:r>
      <w:bookmarkStart w:id="25" w:name="productDetails"/>
      <w:bookmarkEnd w:id="13"/>
      <w:bookmarkEnd w:id="14"/>
      <w:bookmarkEnd w:id="15"/>
      <w:bookmarkEnd w:id="16"/>
      <w:bookmarkEnd w:id="17"/>
      <w:bookmarkEnd w:id="25"/>
    </w:p>
    <w:p w:rsidR="003C6D48" w:rsidRPr="00AB5BA0" w:rsidRDefault="003C6D48" w:rsidP="00BC7D81">
      <w:pPr>
        <w:rPr>
          <w:rFonts w:asciiTheme="minorEastAsia" w:eastAsiaTheme="minorEastAsia" w:hAnsiTheme="minorEastAsia"/>
          <w:szCs w:val="21"/>
        </w:rPr>
      </w:pPr>
      <w:bookmarkStart w:id="26" w:name="OLE_LINK7"/>
      <w:bookmarkEnd w:id="18"/>
      <w:bookmarkEnd w:id="19"/>
      <w:bookmarkEnd w:id="20"/>
    </w:p>
    <w:bookmarkEnd w:id="21"/>
    <w:bookmarkEnd w:id="22"/>
    <w:p w:rsidR="008B05A6" w:rsidRDefault="00C264DB" w:rsidP="00C264DB">
      <w:pPr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克里斯托夫</w:t>
      </w:r>
      <w:r w:rsidRPr="00C264DB">
        <w:rPr>
          <w:rFonts w:asciiTheme="minorEastAsia" w:eastAsiaTheme="minorEastAsia" w:hAnsiTheme="minorEastAsia" w:hint="eastAsia"/>
          <w:b/>
          <w:szCs w:val="21"/>
        </w:rPr>
        <w:t>·</w:t>
      </w:r>
      <w:r w:rsidR="00AB5BA0" w:rsidRPr="00C264DB">
        <w:rPr>
          <w:rFonts w:asciiTheme="minorEastAsia" w:eastAsiaTheme="minorEastAsia" w:hAnsiTheme="minorEastAsia" w:hint="eastAsia"/>
          <w:b/>
          <w:szCs w:val="21"/>
        </w:rPr>
        <w:t>哈夫</w:t>
      </w:r>
      <w:r w:rsidRPr="00C264DB">
        <w:rPr>
          <w:rFonts w:asciiTheme="minorEastAsia" w:eastAsiaTheme="minorEastAsia" w:hAnsiTheme="minorEastAsia" w:hint="eastAsia"/>
          <w:b/>
          <w:szCs w:val="21"/>
        </w:rPr>
        <w:t>（</w:t>
      </w:r>
      <w:r w:rsidRPr="00C264DB">
        <w:rPr>
          <w:rFonts w:eastAsia="Calibri-Bold"/>
          <w:b/>
          <w:bCs/>
          <w:kern w:val="0"/>
          <w:szCs w:val="21"/>
        </w:rPr>
        <w:t>Christoph Harff</w:t>
      </w:r>
      <w:r w:rsidRPr="00C264DB">
        <w:rPr>
          <w:rFonts w:asciiTheme="minorEastAsia" w:eastAsiaTheme="minorEastAsia" w:hAnsiTheme="minorEastAsia" w:hint="eastAsia"/>
          <w:b/>
          <w:szCs w:val="21"/>
        </w:rPr>
        <w:t>）</w:t>
      </w:r>
      <w:r w:rsidR="00AB5BA0" w:rsidRPr="00AB5BA0">
        <w:rPr>
          <w:rFonts w:asciiTheme="minorEastAsia" w:eastAsiaTheme="minorEastAsia" w:hAnsiTheme="minorEastAsia" w:hint="eastAsia"/>
          <w:szCs w:val="21"/>
        </w:rPr>
        <w:t>博士教授在哈姆</w:t>
      </w:r>
      <w:r>
        <w:rPr>
          <w:rFonts w:asciiTheme="minorEastAsia" w:eastAsiaTheme="minorEastAsia" w:hAnsiTheme="minorEastAsia" w:hint="eastAsia"/>
          <w:szCs w:val="21"/>
        </w:rPr>
        <w:t>-</w:t>
      </w:r>
      <w:r w:rsidR="00AB5BA0" w:rsidRPr="00AB5BA0">
        <w:rPr>
          <w:rFonts w:asciiTheme="minorEastAsia" w:eastAsiaTheme="minorEastAsia" w:hAnsiTheme="minorEastAsia" w:hint="eastAsia"/>
          <w:szCs w:val="21"/>
        </w:rPr>
        <w:t>利普施塔特应用科学大学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C264DB">
        <w:rPr>
          <w:rFonts w:eastAsia="Calibri-Bold"/>
          <w:bCs/>
          <w:i/>
          <w:kern w:val="0"/>
          <w:szCs w:val="21"/>
        </w:rPr>
        <w:t>Hamm- Lippstadt University of Applied Sciences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AB5BA0" w:rsidRPr="00AB5BA0">
        <w:rPr>
          <w:rFonts w:asciiTheme="minorEastAsia" w:eastAsiaTheme="minorEastAsia" w:hAnsiTheme="minorEastAsia" w:hint="eastAsia"/>
          <w:szCs w:val="21"/>
        </w:rPr>
        <w:t>教授国际经济关系和行为经济学。</w:t>
      </w:r>
    </w:p>
    <w:p w:rsidR="008B05A6" w:rsidRDefault="008B05A6" w:rsidP="00C264DB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277DEA" w:rsidRPr="00AB5BA0" w:rsidRDefault="00AB5BA0" w:rsidP="00C264DB">
      <w:pPr>
        <w:ind w:firstLineChars="200" w:firstLine="422"/>
        <w:rPr>
          <w:rFonts w:asciiTheme="minorEastAsia" w:eastAsiaTheme="minorEastAsia" w:hAnsiTheme="minorEastAsia"/>
          <w:szCs w:val="21"/>
        </w:rPr>
      </w:pPr>
      <w:bookmarkStart w:id="27" w:name="_GoBack"/>
      <w:bookmarkEnd w:id="27"/>
      <w:r w:rsidRPr="00C264DB">
        <w:rPr>
          <w:rFonts w:asciiTheme="minorEastAsia" w:eastAsiaTheme="minorEastAsia" w:hAnsiTheme="minorEastAsia" w:hint="eastAsia"/>
          <w:b/>
          <w:szCs w:val="21"/>
        </w:rPr>
        <w:t>克里斯托弗</w:t>
      </w:r>
      <w:r w:rsidR="00C264DB" w:rsidRPr="00C264DB">
        <w:rPr>
          <w:rFonts w:asciiTheme="minorEastAsia" w:eastAsiaTheme="minorEastAsia" w:hAnsiTheme="minorEastAsia" w:hint="eastAsia"/>
          <w:b/>
          <w:szCs w:val="21"/>
        </w:rPr>
        <w:t>·</w:t>
      </w:r>
      <w:r w:rsidRPr="00C264DB">
        <w:rPr>
          <w:rFonts w:asciiTheme="minorEastAsia" w:eastAsiaTheme="minorEastAsia" w:hAnsiTheme="minorEastAsia" w:hint="eastAsia"/>
          <w:b/>
          <w:szCs w:val="21"/>
        </w:rPr>
        <w:t>麦克拉克兰</w:t>
      </w:r>
      <w:r w:rsidR="00C264DB" w:rsidRPr="00C264DB">
        <w:rPr>
          <w:rFonts w:asciiTheme="minorEastAsia" w:eastAsiaTheme="minorEastAsia" w:hAnsiTheme="minorEastAsia" w:hint="eastAsia"/>
          <w:b/>
          <w:szCs w:val="21"/>
        </w:rPr>
        <w:t>（</w:t>
      </w:r>
      <w:r w:rsidR="00C264DB" w:rsidRPr="00C264DB">
        <w:rPr>
          <w:rFonts w:eastAsia="Calibri-Bold"/>
          <w:b/>
          <w:bCs/>
          <w:kern w:val="0"/>
          <w:szCs w:val="21"/>
        </w:rPr>
        <w:t>Christopher McLachlan</w:t>
      </w:r>
      <w:r w:rsidR="00C264DB" w:rsidRPr="00C264DB">
        <w:rPr>
          <w:rFonts w:asciiTheme="minorEastAsia" w:eastAsiaTheme="minorEastAsia" w:hAnsiTheme="minorEastAsia" w:hint="eastAsia"/>
          <w:b/>
          <w:szCs w:val="21"/>
        </w:rPr>
        <w:t>）</w:t>
      </w:r>
      <w:r w:rsidRPr="00AB5BA0">
        <w:rPr>
          <w:rFonts w:asciiTheme="minorEastAsia" w:eastAsiaTheme="minorEastAsia" w:hAnsiTheme="minorEastAsia" w:hint="eastAsia"/>
          <w:szCs w:val="21"/>
        </w:rPr>
        <w:t>博士是</w:t>
      </w:r>
      <w:r w:rsidRPr="00C264DB">
        <w:rPr>
          <w:rFonts w:eastAsiaTheme="minorEastAsia"/>
          <w:i/>
          <w:szCs w:val="21"/>
        </w:rPr>
        <w:t>EnBW</w:t>
      </w:r>
      <w:r w:rsidR="00C264DB">
        <w:rPr>
          <w:rFonts w:asciiTheme="minorEastAsia" w:eastAsiaTheme="minorEastAsia" w:hAnsiTheme="minorEastAsia" w:hint="eastAsia"/>
          <w:szCs w:val="21"/>
        </w:rPr>
        <w:t>创新公司的公司建设</w:t>
      </w:r>
      <w:r w:rsidRPr="00AB5BA0">
        <w:rPr>
          <w:rFonts w:asciiTheme="minorEastAsia" w:eastAsiaTheme="minorEastAsia" w:hAnsiTheme="minorEastAsia" w:hint="eastAsia"/>
          <w:szCs w:val="21"/>
        </w:rPr>
        <w:t>负责人。作为管理顾问，他曾帮助世界各地的公司进行产品开发、定价、品牌建设和销售管</w:t>
      </w:r>
      <w:r w:rsidRPr="00AB5BA0">
        <w:rPr>
          <w:rFonts w:asciiTheme="minorEastAsia" w:eastAsiaTheme="minorEastAsia" w:hAnsiTheme="minorEastAsia" w:hint="eastAsia"/>
          <w:szCs w:val="21"/>
        </w:rPr>
        <w:lastRenderedPageBreak/>
        <w:t>理。</w:t>
      </w:r>
    </w:p>
    <w:p w:rsidR="004139D2" w:rsidRPr="00AB5BA0" w:rsidRDefault="004139D2" w:rsidP="00872144">
      <w:pPr>
        <w:rPr>
          <w:rFonts w:asciiTheme="minorEastAsia" w:eastAsiaTheme="minorEastAsia" w:hAnsiTheme="minorEastAsia"/>
          <w:szCs w:val="21"/>
        </w:rPr>
      </w:pPr>
    </w:p>
    <w:bookmarkEnd w:id="23"/>
    <w:bookmarkEnd w:id="24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F07F57" w:rsidRPr="00AB5BA0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sectPr w:rsidR="00F07F57" w:rsidRPr="00AB5BA0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E7" w:rsidRDefault="00E13EE7">
      <w:r>
        <w:separator/>
      </w:r>
    </w:p>
  </w:endnote>
  <w:endnote w:type="continuationSeparator" w:id="0">
    <w:p w:rsidR="00E13EE7" w:rsidRDefault="00E1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E13EE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E13EE7" w:rsidP="00602E6C">
    <w:pPr>
      <w:pStyle w:val="a4"/>
      <w:jc w:val="center"/>
      <w:rPr>
        <w:rFonts w:eastAsia="方正姚体"/>
      </w:rPr>
    </w:pPr>
  </w:p>
  <w:p w:rsidR="00655999" w:rsidRDefault="00E13EE7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8B05A6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E7" w:rsidRDefault="00E13EE7">
      <w:r>
        <w:separator/>
      </w:r>
    </w:p>
  </w:footnote>
  <w:footnote w:type="continuationSeparator" w:id="0">
    <w:p w:rsidR="00E13EE7" w:rsidRDefault="00E1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B55"/>
    <w:multiLevelType w:val="hybridMultilevel"/>
    <w:tmpl w:val="FD101500"/>
    <w:lvl w:ilvl="0" w:tplc="0F2ED652">
      <w:start w:val="1"/>
      <w:numFmt w:val="bullet"/>
      <w:lvlText w:val="•"/>
      <w:lvlJc w:val="left"/>
      <w:pPr>
        <w:ind w:left="447" w:hanging="272"/>
      </w:pPr>
      <w:rPr>
        <w:rFonts w:ascii="Arial" w:eastAsia="Arial" w:hAnsi="Arial" w:hint="default"/>
        <w:color w:val="2B2A29"/>
        <w:sz w:val="22"/>
        <w:szCs w:val="22"/>
      </w:rPr>
    </w:lvl>
    <w:lvl w:ilvl="1" w:tplc="C700DC76">
      <w:start w:val="1"/>
      <w:numFmt w:val="bullet"/>
      <w:lvlText w:val="•"/>
      <w:lvlJc w:val="left"/>
      <w:pPr>
        <w:ind w:left="680" w:hanging="361"/>
      </w:pPr>
      <w:rPr>
        <w:rFonts w:ascii="Arial" w:eastAsia="Arial" w:hAnsi="Arial" w:hint="default"/>
        <w:color w:val="2B2A29"/>
        <w:w w:val="99"/>
        <w:sz w:val="20"/>
        <w:szCs w:val="20"/>
      </w:rPr>
    </w:lvl>
    <w:lvl w:ilvl="2" w:tplc="249A6CCA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2112FB74">
      <w:start w:val="1"/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5A90CE7C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F188A8BE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3A2DC78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7" w:tplc="6EF87A54">
      <w:start w:val="1"/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60A2B520">
      <w:start w:val="1"/>
      <w:numFmt w:val="bullet"/>
      <w:lvlText w:val="•"/>
      <w:lvlJc w:val="left"/>
      <w:pPr>
        <w:ind w:left="8678" w:hanging="361"/>
      </w:pPr>
      <w:rPr>
        <w:rFonts w:hint="default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B035D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071FB"/>
    <w:rsid w:val="0031291D"/>
    <w:rsid w:val="00343CCB"/>
    <w:rsid w:val="00363CA2"/>
    <w:rsid w:val="00380B33"/>
    <w:rsid w:val="003869D8"/>
    <w:rsid w:val="00391F78"/>
    <w:rsid w:val="003A1416"/>
    <w:rsid w:val="003A6FFA"/>
    <w:rsid w:val="003C6D48"/>
    <w:rsid w:val="003C6D67"/>
    <w:rsid w:val="003E1ED1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7D4"/>
    <w:rsid w:val="00546F90"/>
    <w:rsid w:val="0056475D"/>
    <w:rsid w:val="005A615B"/>
    <w:rsid w:val="005C5E5E"/>
    <w:rsid w:val="005D65B4"/>
    <w:rsid w:val="005F4D97"/>
    <w:rsid w:val="005F6FB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B05A6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B5BA0"/>
    <w:rsid w:val="00AC4D84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64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C62EE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D4851"/>
    <w:rsid w:val="00DF0333"/>
    <w:rsid w:val="00DF3CB5"/>
    <w:rsid w:val="00DF60A2"/>
    <w:rsid w:val="00E13EE7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13A0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-/en/Christoph-Harff-ebook/dp/B093WYW99Y/ref=sr_1_1?keywords=Christoph+Harff+und+Christopher+McLachlan&amp;qid=1637558035&amp;qsid=259-0730271-7685040&amp;sr=8-1&amp;sres=B093WYW99Y%2C3742307657%2CB07CQKS29J%2CB0851L9QLG%2C3795701627%2C3865436765%2C3795758858%2C3625180863%2C3625182882%2C3061505253%2C3423050020%2C0823030830%2CB01MU3B56L%2CB01MUVFVKB%2CB078124DMQ%2CB087DY6GP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168</cp:revision>
  <dcterms:created xsi:type="dcterms:W3CDTF">2017-10-16T03:20:00Z</dcterms:created>
  <dcterms:modified xsi:type="dcterms:W3CDTF">2021-11-26T03:21:00Z</dcterms:modified>
</cp:coreProperties>
</file>