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3E62181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36A02433" w14:textId="66AF0E91" w:rsidR="00572589" w:rsidRPr="005071EB" w:rsidRDefault="005071EB" w:rsidP="00572589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5071EB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="00572589" w:rsidRPr="005071EB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56207CCF" w14:textId="3F9D4D27" w:rsidR="00F67A47" w:rsidRDefault="00F67A47" w:rsidP="00F67A47">
      <w:pPr>
        <w:rPr>
          <w:b/>
          <w:color w:val="000000"/>
          <w:szCs w:val="21"/>
        </w:rPr>
      </w:pPr>
      <w:bookmarkStart w:id="0" w:name="_GoBack"/>
      <w:bookmarkEnd w:id="0"/>
    </w:p>
    <w:p w14:paraId="1DC0BDD0" w14:textId="5A2E8D55" w:rsidR="00F67A47" w:rsidRDefault="00F67A47" w:rsidP="00F67A47">
      <w:pPr>
        <w:rPr>
          <w:b/>
          <w:color w:val="000000"/>
          <w:szCs w:val="21"/>
        </w:rPr>
      </w:pPr>
    </w:p>
    <w:p w14:paraId="189B28E6" w14:textId="0BCD48A9" w:rsidR="0054352D" w:rsidRPr="0024519A" w:rsidRDefault="0024519A" w:rsidP="0054352D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47E5FB" wp14:editId="441597EB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444625" cy="2182495"/>
            <wp:effectExtent l="0" t="0" r="3175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52D" w:rsidRPr="009A08CA">
        <w:rPr>
          <w:rFonts w:ascii="宋体" w:hAnsi="宋体"/>
          <w:b/>
          <w:bCs/>
          <w:szCs w:val="21"/>
        </w:rPr>
        <w:t>中文书名</w:t>
      </w:r>
      <w:bookmarkStart w:id="1" w:name="_Hlt89834866"/>
      <w:bookmarkEnd w:id="1"/>
      <w:r w:rsidR="0054352D" w:rsidRPr="009A08CA">
        <w:rPr>
          <w:rFonts w:ascii="宋体" w:hAnsi="宋体" w:hint="eastAsia"/>
          <w:b/>
          <w:bCs/>
          <w:szCs w:val="21"/>
        </w:rPr>
        <w:t>：</w:t>
      </w:r>
      <w:r w:rsidR="008C7915">
        <w:rPr>
          <w:rFonts w:ascii="宋体" w:hAnsi="宋体" w:hint="eastAsia"/>
          <w:b/>
          <w:bCs/>
          <w:szCs w:val="21"/>
        </w:rPr>
        <w:t>《</w:t>
      </w:r>
      <w:r w:rsidR="00EF0109" w:rsidRPr="00EF0109">
        <w:rPr>
          <w:rFonts w:ascii="宋体" w:hAnsi="宋体" w:hint="eastAsia"/>
          <w:b/>
          <w:bCs/>
          <w:szCs w:val="21"/>
        </w:rPr>
        <w:t>高情商销售</w:t>
      </w:r>
      <w:r w:rsidR="008C7915">
        <w:rPr>
          <w:rFonts w:ascii="宋体" w:hAnsi="宋体" w:hint="eastAsia"/>
          <w:b/>
          <w:bCs/>
          <w:szCs w:val="21"/>
        </w:rPr>
        <w:t>》</w:t>
      </w:r>
    </w:p>
    <w:p w14:paraId="6D71B68B" w14:textId="3FE33DF9" w:rsidR="00EF0109" w:rsidRDefault="0054352D" w:rsidP="00B33824">
      <w:pPr>
        <w:jc w:val="left"/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EF0109" w:rsidRPr="00EF0109">
        <w:rPr>
          <w:b/>
          <w:bCs/>
          <w:szCs w:val="21"/>
        </w:rPr>
        <w:t>NEVER BE CLOSING: HOW TO SELL BETTER WITHOUT SCREWING YOUR CLIENTS, YOUR COLLEAGUES, OR YOURSELF</w:t>
      </w:r>
    </w:p>
    <w:p w14:paraId="33C19680" w14:textId="2E7E9736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24519A" w:rsidRPr="0024519A">
        <w:rPr>
          <w:rFonts w:hAnsi="宋体"/>
          <w:b/>
          <w:bCs/>
          <w:szCs w:val="21"/>
        </w:rPr>
        <w:t xml:space="preserve">Tim </w:t>
      </w:r>
      <w:proofErr w:type="spellStart"/>
      <w:r w:rsidR="0024519A" w:rsidRPr="0024519A">
        <w:rPr>
          <w:rFonts w:hAnsi="宋体"/>
          <w:b/>
          <w:bCs/>
          <w:szCs w:val="21"/>
        </w:rPr>
        <w:t>Hurson</w:t>
      </w:r>
      <w:proofErr w:type="spellEnd"/>
      <w:r w:rsidR="0024519A" w:rsidRPr="0024519A">
        <w:rPr>
          <w:rFonts w:hAnsi="宋体"/>
          <w:b/>
          <w:bCs/>
          <w:szCs w:val="21"/>
        </w:rPr>
        <w:t xml:space="preserve"> and Tim Dunne</w:t>
      </w:r>
    </w:p>
    <w:p w14:paraId="24B77256" w14:textId="346F9FAC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24519A" w:rsidRPr="0024519A">
        <w:rPr>
          <w:b/>
          <w:bCs/>
          <w:szCs w:val="21"/>
        </w:rPr>
        <w:t>Portfolio</w:t>
      </w:r>
    </w:p>
    <w:p w14:paraId="2CAA0BCF" w14:textId="74975A01" w:rsidR="0054352D" w:rsidRPr="009A08CA" w:rsidRDefault="0054352D" w:rsidP="0054352D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="0024519A" w:rsidRPr="0024519A">
        <w:rPr>
          <w:rFonts w:hAnsi="宋体"/>
          <w:b/>
          <w:bCs/>
          <w:szCs w:val="21"/>
        </w:rPr>
        <w:t>ANA/Lauren Li</w:t>
      </w:r>
    </w:p>
    <w:p w14:paraId="1293D161" w14:textId="32AC6186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24519A">
        <w:rPr>
          <w:rFonts w:eastAsiaTheme="minorEastAsia"/>
          <w:b/>
          <w:bCs/>
          <w:szCs w:val="21"/>
        </w:rPr>
        <w:t>256</w:t>
      </w:r>
      <w:r w:rsidRPr="00CF64B3">
        <w:rPr>
          <w:rFonts w:eastAsiaTheme="minorEastAsia"/>
          <w:b/>
          <w:bCs/>
          <w:szCs w:val="21"/>
        </w:rPr>
        <w:t>页</w:t>
      </w:r>
    </w:p>
    <w:p w14:paraId="4BD42D29" w14:textId="18335A66" w:rsidR="0054352D" w:rsidRPr="00CF64B3" w:rsidRDefault="0054352D" w:rsidP="0054352D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24519A">
        <w:rPr>
          <w:rFonts w:eastAsiaTheme="minorEastAsia"/>
          <w:b/>
          <w:bCs/>
          <w:szCs w:val="21"/>
        </w:rPr>
        <w:t>14</w:t>
      </w:r>
      <w:r w:rsidRPr="00CF64B3">
        <w:rPr>
          <w:rFonts w:eastAsiaTheme="minorEastAsia"/>
          <w:b/>
          <w:bCs/>
          <w:szCs w:val="21"/>
        </w:rPr>
        <w:t>年</w:t>
      </w:r>
      <w:r w:rsidR="0024519A">
        <w:rPr>
          <w:rFonts w:eastAsiaTheme="minorEastAsia"/>
          <w:b/>
          <w:bCs/>
          <w:szCs w:val="21"/>
        </w:rPr>
        <w:t>7</w:t>
      </w:r>
      <w:r>
        <w:rPr>
          <w:rFonts w:eastAsiaTheme="minorEastAsia" w:hint="eastAsia"/>
          <w:b/>
          <w:bCs/>
          <w:szCs w:val="21"/>
        </w:rPr>
        <w:t>月</w:t>
      </w:r>
    </w:p>
    <w:p w14:paraId="25D55D35" w14:textId="3253C666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5656F88" w14:textId="15BA8462" w:rsidR="0054352D" w:rsidRPr="00CF64B3" w:rsidRDefault="0054352D" w:rsidP="0054352D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8C7915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16B66376" w14:textId="53E0B6B5" w:rsidR="0054352D" w:rsidRPr="008C7915" w:rsidRDefault="0054352D" w:rsidP="008C791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proofErr w:type="gramStart"/>
      <w:r w:rsidR="00B33824">
        <w:rPr>
          <w:rFonts w:eastAsiaTheme="minorEastAsia" w:hint="eastAsia"/>
          <w:b/>
          <w:bCs/>
          <w:color w:val="000000"/>
          <w:szCs w:val="21"/>
        </w:rPr>
        <w:t>职场励志</w:t>
      </w:r>
      <w:proofErr w:type="gramEnd"/>
    </w:p>
    <w:p w14:paraId="54A61945" w14:textId="68A1352F" w:rsidR="008C7915" w:rsidRPr="009A08CA" w:rsidRDefault="008C7915" w:rsidP="008C7915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</w:t>
      </w:r>
      <w:r w:rsidR="003F651C">
        <w:rPr>
          <w:rFonts w:ascii="宋体" w:hAnsi="宋体"/>
          <w:b/>
          <w:bCs/>
          <w:color w:val="FF0000"/>
          <w:szCs w:val="21"/>
          <w:shd w:val="clear" w:color="auto" w:fill="FFFFFF"/>
        </w:rPr>
        <w:t>7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3F651C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北京联合出版公司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</w:t>
      </w:r>
    </w:p>
    <w:p w14:paraId="03245139" w14:textId="648C230F" w:rsidR="008C7915" w:rsidRPr="009A08CA" w:rsidRDefault="008C7915" w:rsidP="008C7915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234CB36D" w14:textId="4F8EF0EA" w:rsidR="008C7915" w:rsidRPr="009A08CA" w:rsidRDefault="008C7915" w:rsidP="008C7915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508C2D86" w14:textId="24CEC4CE" w:rsidR="008C7915" w:rsidRPr="009A08CA" w:rsidRDefault="00E4561A" w:rsidP="008C7915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DC050F" wp14:editId="2B60DA18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450975" cy="1997075"/>
            <wp:effectExtent l="0" t="0" r="0" b="317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915" w:rsidRPr="009A08CA">
        <w:rPr>
          <w:rFonts w:ascii="宋体" w:hAnsi="宋体"/>
          <w:b/>
          <w:bCs/>
          <w:szCs w:val="21"/>
        </w:rPr>
        <w:t>中简本出版记录</w:t>
      </w:r>
    </w:p>
    <w:p w14:paraId="2CBB3EC1" w14:textId="3EBE47A1" w:rsidR="008C7915" w:rsidRPr="009A08CA" w:rsidRDefault="008C7915" w:rsidP="008C7915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24519A">
        <w:rPr>
          <w:rFonts w:ascii="宋体" w:hAnsi="宋体" w:hint="eastAsia"/>
          <w:b/>
          <w:bCs/>
          <w:szCs w:val="21"/>
        </w:rPr>
        <w:t>《</w:t>
      </w:r>
      <w:r w:rsidR="0024519A" w:rsidRPr="00EF0109">
        <w:rPr>
          <w:rFonts w:ascii="宋体" w:hAnsi="宋体" w:hint="eastAsia"/>
          <w:b/>
          <w:bCs/>
          <w:szCs w:val="21"/>
        </w:rPr>
        <w:t>高情商销售</w:t>
      </w:r>
      <w:r>
        <w:rPr>
          <w:rFonts w:ascii="宋体" w:hAnsi="宋体" w:hint="eastAsia"/>
          <w:b/>
          <w:bCs/>
          <w:szCs w:val="21"/>
        </w:rPr>
        <w:t>》</w:t>
      </w:r>
    </w:p>
    <w:p w14:paraId="26633A1F" w14:textId="2156FEC7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</w:t>
      </w:r>
      <w:r w:rsidR="0024519A" w:rsidRPr="0024519A">
        <w:rPr>
          <w:rFonts w:hint="eastAsia"/>
          <w:b/>
          <w:bCs/>
          <w:szCs w:val="21"/>
        </w:rPr>
        <w:t>蒂</w:t>
      </w:r>
      <w:proofErr w:type="gramStart"/>
      <w:r w:rsidR="0024519A" w:rsidRPr="0024519A">
        <w:rPr>
          <w:rFonts w:hint="eastAsia"/>
          <w:b/>
          <w:bCs/>
          <w:szCs w:val="21"/>
        </w:rPr>
        <w:t>姆</w:t>
      </w:r>
      <w:proofErr w:type="gramEnd"/>
      <w:r w:rsidR="0024519A" w:rsidRPr="0024519A">
        <w:rPr>
          <w:rFonts w:hint="eastAsia"/>
          <w:b/>
          <w:bCs/>
          <w:szCs w:val="21"/>
        </w:rPr>
        <w:t>•</w:t>
      </w:r>
      <w:proofErr w:type="gramStart"/>
      <w:r w:rsidR="0024519A" w:rsidRPr="0024519A">
        <w:rPr>
          <w:rFonts w:hint="eastAsia"/>
          <w:b/>
          <w:bCs/>
          <w:szCs w:val="21"/>
        </w:rPr>
        <w:t>赫</w:t>
      </w:r>
      <w:proofErr w:type="gramEnd"/>
      <w:r w:rsidR="0024519A" w:rsidRPr="0024519A">
        <w:rPr>
          <w:rFonts w:hint="eastAsia"/>
          <w:b/>
          <w:bCs/>
          <w:szCs w:val="21"/>
        </w:rPr>
        <w:t>森</w:t>
      </w:r>
      <w:r w:rsidR="0024519A">
        <w:rPr>
          <w:rFonts w:hint="eastAsia"/>
          <w:b/>
          <w:bCs/>
          <w:szCs w:val="21"/>
        </w:rPr>
        <w:t>，</w:t>
      </w:r>
      <w:r w:rsidR="0024519A" w:rsidRPr="0024519A">
        <w:rPr>
          <w:rFonts w:hint="eastAsia"/>
          <w:b/>
          <w:bCs/>
          <w:szCs w:val="21"/>
        </w:rPr>
        <w:t>蒂</w:t>
      </w:r>
      <w:proofErr w:type="gramStart"/>
      <w:r w:rsidR="0024519A" w:rsidRPr="0024519A">
        <w:rPr>
          <w:rFonts w:hint="eastAsia"/>
          <w:b/>
          <w:bCs/>
          <w:szCs w:val="21"/>
        </w:rPr>
        <w:t>姆</w:t>
      </w:r>
      <w:proofErr w:type="gramEnd"/>
      <w:r w:rsidR="0024519A" w:rsidRPr="0024519A">
        <w:rPr>
          <w:rFonts w:hint="eastAsia"/>
          <w:b/>
          <w:bCs/>
          <w:szCs w:val="21"/>
        </w:rPr>
        <w:t>•邓恩</w:t>
      </w:r>
    </w:p>
    <w:p w14:paraId="47B98018" w14:textId="24F3F1AD" w:rsidR="008C7915" w:rsidRPr="009A08CA" w:rsidRDefault="008C7915" w:rsidP="008C7915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3F651C" w:rsidRPr="003F651C">
        <w:rPr>
          <w:rFonts w:ascii="宋体" w:hAnsi="宋体" w:hint="eastAsia"/>
          <w:b/>
          <w:bCs/>
          <w:szCs w:val="21"/>
        </w:rPr>
        <w:t>北京联合出版公司</w:t>
      </w:r>
    </w:p>
    <w:p w14:paraId="3273E17A" w14:textId="0513C7C7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proofErr w:type="gramStart"/>
      <w:r w:rsidR="0024519A" w:rsidRPr="0024519A">
        <w:rPr>
          <w:rFonts w:ascii="宋体" w:hAnsi="宋体" w:hint="eastAsia"/>
          <w:b/>
          <w:bCs/>
          <w:szCs w:val="21"/>
        </w:rPr>
        <w:t>常雅琼</w:t>
      </w:r>
      <w:proofErr w:type="gramEnd"/>
    </w:p>
    <w:p w14:paraId="229DC71C" w14:textId="372E5A37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201</w:t>
      </w:r>
      <w:r w:rsidR="003F651C">
        <w:rPr>
          <w:rFonts w:hAnsi="宋体"/>
          <w:b/>
          <w:bCs/>
          <w:szCs w:val="21"/>
        </w:rPr>
        <w:t>7</w:t>
      </w:r>
      <w:r w:rsidRPr="009A08CA">
        <w:rPr>
          <w:rFonts w:ascii="宋体" w:hAnsi="宋体" w:hint="eastAsia"/>
          <w:b/>
          <w:bCs/>
          <w:szCs w:val="21"/>
        </w:rPr>
        <w:t>年</w:t>
      </w:r>
    </w:p>
    <w:p w14:paraId="19EC4315" w14:textId="5B4188E8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E4561A">
        <w:rPr>
          <w:b/>
          <w:bCs/>
          <w:szCs w:val="21"/>
        </w:rPr>
        <w:t>246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17D6422A" w14:textId="332C4B80" w:rsidR="008C7915" w:rsidRPr="009A08CA" w:rsidRDefault="008C7915" w:rsidP="008C7915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E4561A">
        <w:rPr>
          <w:b/>
          <w:bCs/>
          <w:szCs w:val="21"/>
        </w:rPr>
        <w:t>45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11B50E51" w14:textId="77777777" w:rsidR="008C7915" w:rsidRPr="009A08CA" w:rsidRDefault="008C7915" w:rsidP="008C7915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ascii="宋体" w:hAnsi="宋体"/>
          <w:b/>
          <w:bCs/>
          <w:szCs w:val="21"/>
        </w:rPr>
        <w:t>平装</w:t>
      </w:r>
    </w:p>
    <w:p w14:paraId="71907187" w14:textId="4D60458C" w:rsidR="005071EB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0158EF4B" w14:textId="77777777" w:rsidR="005071EB" w:rsidRPr="00CD4CE1" w:rsidRDefault="005071EB" w:rsidP="00CD4CE1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</w:p>
    <w:p w14:paraId="7E4B5DC7" w14:textId="6C51BC6C" w:rsidR="00F67A47" w:rsidRPr="004B30B6" w:rsidRDefault="00F67A47" w:rsidP="00F67A47">
      <w:pPr>
        <w:rPr>
          <w:b/>
          <w:bCs/>
          <w:color w:val="000000"/>
        </w:rPr>
      </w:pPr>
      <w:r w:rsidRPr="004B30B6">
        <w:rPr>
          <w:b/>
          <w:bCs/>
          <w:color w:val="000000"/>
        </w:rPr>
        <w:t>内容简介：</w:t>
      </w:r>
    </w:p>
    <w:p w14:paraId="5A7048AC" w14:textId="22930BCB" w:rsidR="005071EB" w:rsidRDefault="005071EB" w:rsidP="005071EB">
      <w:pPr>
        <w:rPr>
          <w:b/>
          <w:bCs/>
          <w:color w:val="000000"/>
        </w:rPr>
      </w:pPr>
      <w:r w:rsidRPr="005071EB">
        <w:rPr>
          <w:rFonts w:hint="eastAsia"/>
          <w:b/>
          <w:bCs/>
          <w:color w:val="000000"/>
        </w:rPr>
        <w:t xml:space="preserve">  </w:t>
      </w:r>
    </w:p>
    <w:p w14:paraId="72009561" w14:textId="0EAF6A50" w:rsidR="00D931C6" w:rsidRPr="00D931C6" w:rsidRDefault="00D931C6" w:rsidP="00D931C6">
      <w:pPr>
        <w:ind w:firstLineChars="200" w:firstLine="420"/>
        <w:rPr>
          <w:color w:val="000000"/>
        </w:rPr>
      </w:pPr>
      <w:r w:rsidRPr="00D931C6">
        <w:rPr>
          <w:rFonts w:hint="eastAsia"/>
          <w:color w:val="000000"/>
        </w:rPr>
        <w:t>颠覆你的销售思维与方式！</w:t>
      </w:r>
    </w:p>
    <w:p w14:paraId="1B6FAF63" w14:textId="77777777" w:rsidR="00D931C6" w:rsidRPr="00D931C6" w:rsidRDefault="00D931C6" w:rsidP="00D931C6">
      <w:pPr>
        <w:rPr>
          <w:color w:val="000000"/>
        </w:rPr>
      </w:pPr>
    </w:p>
    <w:p w14:paraId="26A83A44" w14:textId="1F225E75" w:rsidR="00D931C6" w:rsidRPr="00D931C6" w:rsidRDefault="00D931C6" w:rsidP="00D931C6">
      <w:pPr>
        <w:ind w:firstLineChars="200" w:firstLine="420"/>
        <w:rPr>
          <w:color w:val="000000"/>
        </w:rPr>
      </w:pPr>
      <w:r w:rsidRPr="00D931C6">
        <w:rPr>
          <w:rFonts w:hint="eastAsia"/>
          <w:color w:val="000000"/>
        </w:rPr>
        <w:t>人人都知道，销售的第一法则是“一定要成交”，如果在结果方面花的时间越少，那么为促成此次成交而花费的时间必定就越多。而如果销售第一法则变成“一定要有用”呢？如果你能在会面前将准备工作做得足够充分，让自己所做的一切更有用，更能及时挖掘客户的需求并及时奉上完美的解决方案，岂不是更容易促成订单？</w:t>
      </w:r>
    </w:p>
    <w:p w14:paraId="1ECFF941" w14:textId="77777777" w:rsidR="00D931C6" w:rsidRPr="00D931C6" w:rsidRDefault="00D931C6" w:rsidP="00D931C6">
      <w:pPr>
        <w:rPr>
          <w:color w:val="000000"/>
        </w:rPr>
      </w:pPr>
    </w:p>
    <w:p w14:paraId="40D83639" w14:textId="7DD9FD6C" w:rsidR="003F651C" w:rsidRPr="00D931C6" w:rsidRDefault="00D931C6" w:rsidP="00D931C6">
      <w:pPr>
        <w:ind w:firstLineChars="200" w:firstLine="420"/>
        <w:rPr>
          <w:color w:val="000000"/>
        </w:rPr>
      </w:pPr>
      <w:r w:rsidRPr="00D931C6">
        <w:rPr>
          <w:rFonts w:hint="eastAsia"/>
          <w:color w:val="000000"/>
        </w:rPr>
        <w:t>《高情商销售》一书首次提出简易可操作的销售策略与工具：“</w:t>
      </w:r>
      <w:r w:rsidRPr="00D931C6">
        <w:rPr>
          <w:rFonts w:hint="eastAsia"/>
          <w:color w:val="000000"/>
        </w:rPr>
        <w:t>DRIVE</w:t>
      </w:r>
      <w:r w:rsidRPr="00D931C6">
        <w:rPr>
          <w:rFonts w:hint="eastAsia"/>
          <w:color w:val="000000"/>
        </w:rPr>
        <w:t>”工具、五个“为</w:t>
      </w:r>
      <w:r w:rsidRPr="00D931C6">
        <w:rPr>
          <w:rFonts w:hint="eastAsia"/>
          <w:color w:val="000000"/>
        </w:rPr>
        <w:lastRenderedPageBreak/>
        <w:t>什么”、</w:t>
      </w:r>
      <w:r w:rsidRPr="00D931C6">
        <w:rPr>
          <w:rFonts w:hint="eastAsia"/>
          <w:color w:val="000000"/>
        </w:rPr>
        <w:t>Q</w:t>
      </w:r>
      <w:r w:rsidRPr="00D931C6">
        <w:rPr>
          <w:rFonts w:hint="eastAsia"/>
          <w:color w:val="000000"/>
        </w:rPr>
        <w:t>笔记、以及增强可信度的八种方法，全面构建销售前克服陌生、销售中建立信任、销售后维持关系三大架构，促成销售；《出版人周刊》《书单》等多家媒体重磅推荐！</w:t>
      </w:r>
      <w:r w:rsidRPr="00D931C6">
        <w:rPr>
          <w:rFonts w:hint="eastAsia"/>
          <w:color w:val="000000"/>
        </w:rPr>
        <w:t>99%</w:t>
      </w:r>
      <w:r w:rsidRPr="00D931C6">
        <w:rPr>
          <w:rFonts w:hint="eastAsia"/>
          <w:color w:val="000000"/>
        </w:rPr>
        <w:t>的销售精英都认同这一点：修炼好销售情商，你就是销售高手！</w:t>
      </w:r>
    </w:p>
    <w:p w14:paraId="745FF4C4" w14:textId="77777777" w:rsidR="00D931C6" w:rsidRPr="005071EB" w:rsidRDefault="00D931C6" w:rsidP="00D931C6"/>
    <w:p w14:paraId="70094788" w14:textId="77777777" w:rsidR="0054352D" w:rsidRPr="004B30B6" w:rsidRDefault="0054352D" w:rsidP="0054352D">
      <w:pPr>
        <w:rPr>
          <w:b/>
          <w:color w:val="000000"/>
          <w:szCs w:val="21"/>
        </w:rPr>
      </w:pPr>
      <w:r w:rsidRPr="004B30B6">
        <w:rPr>
          <w:b/>
          <w:color w:val="000000"/>
          <w:szCs w:val="21"/>
        </w:rPr>
        <w:t>作者简介：</w:t>
      </w:r>
    </w:p>
    <w:p w14:paraId="49E358E4" w14:textId="58A5A456" w:rsidR="0054779B" w:rsidRDefault="0054779B"/>
    <w:p w14:paraId="172B2ACC" w14:textId="7CEBA04C" w:rsidR="00E4561A" w:rsidRDefault="00E4561A" w:rsidP="00E4561A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1169D2F" wp14:editId="739E1223">
            <wp:simplePos x="0" y="0"/>
            <wp:positionH relativeFrom="margin">
              <wp:align>left</wp:align>
            </wp:positionH>
            <wp:positionV relativeFrom="paragraph">
              <wp:posOffset>15149</wp:posOffset>
            </wp:positionV>
            <wp:extent cx="1089025" cy="1071880"/>
            <wp:effectExtent l="0" t="0" r="0" b="0"/>
            <wp:wrapSquare wrapText="bothSides"/>
            <wp:docPr id="7" name="图片 7" descr="Tim Hu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 Hur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90" cy="107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61A">
        <w:rPr>
          <w:rFonts w:hint="eastAsia"/>
          <w:b/>
          <w:bCs/>
        </w:rPr>
        <w:t>蒂</w:t>
      </w:r>
      <w:proofErr w:type="gramStart"/>
      <w:r w:rsidRPr="00E4561A">
        <w:rPr>
          <w:rFonts w:hint="eastAsia"/>
          <w:b/>
          <w:bCs/>
        </w:rPr>
        <w:t>姆</w:t>
      </w:r>
      <w:proofErr w:type="gramEnd"/>
      <w:r w:rsidRPr="00E4561A">
        <w:rPr>
          <w:rFonts w:hint="eastAsia"/>
          <w:b/>
          <w:bCs/>
        </w:rPr>
        <w:t>•</w:t>
      </w:r>
      <w:proofErr w:type="gramStart"/>
      <w:r w:rsidRPr="00E4561A">
        <w:rPr>
          <w:rFonts w:hint="eastAsia"/>
          <w:b/>
          <w:bCs/>
        </w:rPr>
        <w:t>赫</w:t>
      </w:r>
      <w:proofErr w:type="gramEnd"/>
      <w:r w:rsidRPr="00E4561A">
        <w:rPr>
          <w:rFonts w:hint="eastAsia"/>
          <w:b/>
          <w:bCs/>
        </w:rPr>
        <w:t>森（</w:t>
      </w:r>
      <w:r w:rsidRPr="00E4561A">
        <w:rPr>
          <w:rFonts w:hint="eastAsia"/>
          <w:b/>
          <w:bCs/>
        </w:rPr>
        <w:t xml:space="preserve">Tim </w:t>
      </w:r>
      <w:proofErr w:type="spellStart"/>
      <w:r w:rsidRPr="00E4561A">
        <w:rPr>
          <w:rFonts w:hint="eastAsia"/>
          <w:b/>
          <w:bCs/>
        </w:rPr>
        <w:t>Hurson</w:t>
      </w:r>
      <w:proofErr w:type="spellEnd"/>
      <w:r w:rsidRPr="00E4561A">
        <w:rPr>
          <w:rFonts w:hint="eastAsia"/>
          <w:b/>
          <w:bCs/>
        </w:rPr>
        <w:t>）</w:t>
      </w:r>
      <w:r>
        <w:rPr>
          <w:rFonts w:hint="eastAsia"/>
        </w:rPr>
        <w:t>北美顶级社会营销公司清晰通信合伙创始人，长期从事销售力的研究，从</w:t>
      </w:r>
      <w:r>
        <w:rPr>
          <w:rFonts w:hint="eastAsia"/>
        </w:rPr>
        <w:t>2004</w:t>
      </w:r>
      <w:r>
        <w:rPr>
          <w:rFonts w:hint="eastAsia"/>
        </w:rPr>
        <w:t>年起，启动了“思考×智识”活动，提出了多种销售策略、工具和成交技术，旨在帮助销售员克服与陌生人的两难处境，与客户建立信任关系，促成订单，从而帮助销售员提升业绩。著《改善思维》一书。</w:t>
      </w:r>
    </w:p>
    <w:p w14:paraId="6E159B24" w14:textId="77777777" w:rsidR="00E4561A" w:rsidRDefault="00E4561A" w:rsidP="00E4561A"/>
    <w:p w14:paraId="659E5068" w14:textId="2DF6A561" w:rsidR="0024519A" w:rsidRDefault="00E4561A" w:rsidP="00E4561A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46DDA03" wp14:editId="49CB5495">
            <wp:simplePos x="0" y="0"/>
            <wp:positionH relativeFrom="margin">
              <wp:align>left</wp:align>
            </wp:positionH>
            <wp:positionV relativeFrom="paragraph">
              <wp:posOffset>56333</wp:posOffset>
            </wp:positionV>
            <wp:extent cx="1077595" cy="1330325"/>
            <wp:effectExtent l="0" t="0" r="8255" b="3175"/>
            <wp:wrapSquare wrapText="bothSides"/>
            <wp:docPr id="8" name="图片 8" descr="Tim Du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m Dun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790" cy="134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61A">
        <w:rPr>
          <w:rFonts w:hint="eastAsia"/>
          <w:b/>
          <w:bCs/>
        </w:rPr>
        <w:t>蒂</w:t>
      </w:r>
      <w:proofErr w:type="gramStart"/>
      <w:r w:rsidRPr="00E4561A">
        <w:rPr>
          <w:rFonts w:hint="eastAsia"/>
          <w:b/>
          <w:bCs/>
        </w:rPr>
        <w:t>姆</w:t>
      </w:r>
      <w:proofErr w:type="gramEnd"/>
      <w:r w:rsidRPr="00E4561A">
        <w:rPr>
          <w:rFonts w:hint="eastAsia"/>
          <w:b/>
          <w:bCs/>
        </w:rPr>
        <w:t>•邓恩（</w:t>
      </w:r>
      <w:r w:rsidRPr="00E4561A">
        <w:rPr>
          <w:rFonts w:hint="eastAsia"/>
          <w:b/>
          <w:bCs/>
        </w:rPr>
        <w:t>Tim Dunne</w:t>
      </w:r>
      <w:r w:rsidRPr="00E4561A">
        <w:rPr>
          <w:rFonts w:hint="eastAsia"/>
          <w:b/>
          <w:bCs/>
        </w:rPr>
        <w:t>）</w:t>
      </w:r>
      <w:r>
        <w:rPr>
          <w:rFonts w:hint="eastAsia"/>
        </w:rPr>
        <w:t>主要从事领导力、创新力和销售力的研究，为全世界许多知名公司提供培训。曾向美国最大的公寓业主（多户房地产投资信托公司）销售了价值超过十亿的金融产品，在销售领域有自己独到的见解，在本书中会教你怎样激发创造力，在销售和客户之间建立和维持真正有用的长期关系，进而促成销售。</w:t>
      </w:r>
    </w:p>
    <w:p w14:paraId="798D31D1" w14:textId="1878A2C3" w:rsidR="0054779B" w:rsidRDefault="0054779B"/>
    <w:p w14:paraId="6708C304" w14:textId="63ED9A42" w:rsidR="00E4561A" w:rsidRDefault="00E4561A"/>
    <w:p w14:paraId="3817A4BF" w14:textId="26A86582" w:rsidR="0054779B" w:rsidRDefault="0054779B"/>
    <w:p w14:paraId="5D6DF1A2" w14:textId="780D9B45" w:rsidR="003F651C" w:rsidRDefault="003F651C" w:rsidP="003F651C">
      <w:pPr>
        <w:jc w:val="left"/>
      </w:pPr>
    </w:p>
    <w:p w14:paraId="3D0A8BE5" w14:textId="77777777" w:rsidR="0024519A" w:rsidRPr="003F651C" w:rsidRDefault="0024519A" w:rsidP="003F651C">
      <w:pPr>
        <w:jc w:val="left"/>
        <w:rPr>
          <w:b/>
          <w:bCs/>
          <w:szCs w:val="21"/>
        </w:rPr>
      </w:pPr>
    </w:p>
    <w:p w14:paraId="3C6A6BE7" w14:textId="77777777" w:rsidR="00E4561A" w:rsidRDefault="00E4561A" w:rsidP="00E4561A">
      <w:pPr>
        <w:jc w:val="center"/>
        <w:rPr>
          <w:b/>
          <w:bCs/>
          <w:sz w:val="30"/>
          <w:szCs w:val="30"/>
        </w:rPr>
      </w:pPr>
      <w:r w:rsidRPr="00E4561A">
        <w:rPr>
          <w:rFonts w:hint="eastAsia"/>
          <w:b/>
          <w:bCs/>
          <w:sz w:val="30"/>
          <w:szCs w:val="30"/>
        </w:rPr>
        <w:t>《高情商销售》</w:t>
      </w:r>
    </w:p>
    <w:p w14:paraId="26566BD8" w14:textId="11D1E5D2" w:rsidR="008D3924" w:rsidRPr="008D3924" w:rsidRDefault="008D3924">
      <w:pPr>
        <w:rPr>
          <w:b/>
          <w:bCs/>
        </w:rPr>
      </w:pPr>
      <w:r w:rsidRPr="008D3924">
        <w:rPr>
          <w:rFonts w:hint="eastAsia"/>
          <w:b/>
          <w:bCs/>
        </w:rPr>
        <w:t>目录</w:t>
      </w:r>
    </w:p>
    <w:p w14:paraId="65C4A198" w14:textId="77777777" w:rsidR="00E4561A" w:rsidRDefault="00E4561A" w:rsidP="00E4561A">
      <w:r>
        <w:rPr>
          <w:rFonts w:hint="eastAsia"/>
        </w:rPr>
        <w:t>第一篇</w:t>
      </w:r>
      <w:r>
        <w:rPr>
          <w:rFonts w:hint="eastAsia"/>
        </w:rPr>
        <w:t xml:space="preserve"> </w:t>
      </w:r>
      <w:r>
        <w:rPr>
          <w:rFonts w:hint="eastAsia"/>
        </w:rPr>
        <w:t>想做优秀的销售员，先搞清楚成交的本质</w:t>
      </w:r>
    </w:p>
    <w:p w14:paraId="43783E47" w14:textId="77777777" w:rsidR="00E4561A" w:rsidRDefault="00E4561A" w:rsidP="00E4561A">
      <w:r>
        <w:rPr>
          <w:rFonts w:hint="eastAsia"/>
        </w:rPr>
        <w:t xml:space="preserve">第一章　销售目的——把生人变成熟人　</w:t>
      </w:r>
      <w:r>
        <w:rPr>
          <w:rFonts w:hint="eastAsia"/>
        </w:rPr>
        <w:t>/ 002</w:t>
      </w:r>
    </w:p>
    <w:p w14:paraId="76F9FF82" w14:textId="77777777" w:rsidR="00E4561A" w:rsidRDefault="00E4561A" w:rsidP="00E4561A">
      <w:r>
        <w:rPr>
          <w:rFonts w:hint="eastAsia"/>
        </w:rPr>
        <w:t>第二章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不换思想就换人——销售要有“创造性思维”　</w:t>
      </w:r>
      <w:r>
        <w:rPr>
          <w:rFonts w:hint="eastAsia"/>
        </w:rPr>
        <w:t>/ 005</w:t>
      </w:r>
    </w:p>
    <w:p w14:paraId="6FCC16A2" w14:textId="77777777" w:rsidR="00E4561A" w:rsidRDefault="00E4561A" w:rsidP="00E4561A">
      <w:r>
        <w:rPr>
          <w:rFonts w:hint="eastAsia"/>
        </w:rPr>
        <w:t xml:space="preserve">第三章　人人都是销售员　</w:t>
      </w:r>
      <w:r>
        <w:rPr>
          <w:rFonts w:hint="eastAsia"/>
        </w:rPr>
        <w:t>/ 016</w:t>
      </w:r>
    </w:p>
    <w:p w14:paraId="038D4129" w14:textId="77777777" w:rsidR="00E4561A" w:rsidRDefault="00E4561A" w:rsidP="00E4561A">
      <w:r>
        <w:rPr>
          <w:rFonts w:hint="eastAsia"/>
        </w:rPr>
        <w:t xml:space="preserve">第四章　设定方向，才能忠于你的客户、公司以及你自己　</w:t>
      </w:r>
      <w:r>
        <w:rPr>
          <w:rFonts w:hint="eastAsia"/>
        </w:rPr>
        <w:t>/ 019</w:t>
      </w:r>
    </w:p>
    <w:p w14:paraId="5D09828E" w14:textId="77777777" w:rsidR="00E4561A" w:rsidRDefault="00E4561A" w:rsidP="00E4561A">
      <w:r>
        <w:rPr>
          <w:rFonts w:hint="eastAsia"/>
        </w:rPr>
        <w:t>第二篇</w:t>
      </w:r>
      <w:r>
        <w:rPr>
          <w:rFonts w:hint="eastAsia"/>
        </w:rPr>
        <w:t xml:space="preserve"> </w:t>
      </w:r>
      <w:r>
        <w:rPr>
          <w:rFonts w:hint="eastAsia"/>
        </w:rPr>
        <w:t>好的销售理念是什么样子的</w:t>
      </w:r>
    </w:p>
    <w:p w14:paraId="50E2786C" w14:textId="77777777" w:rsidR="00E4561A" w:rsidRDefault="00E4561A" w:rsidP="00E4561A">
      <w:r>
        <w:rPr>
          <w:rFonts w:hint="eastAsia"/>
        </w:rPr>
        <w:t xml:space="preserve">第五章　销售是以人为本还是以流程为本　</w:t>
      </w:r>
      <w:r>
        <w:rPr>
          <w:rFonts w:hint="eastAsia"/>
        </w:rPr>
        <w:t>/ 028</w:t>
      </w:r>
    </w:p>
    <w:p w14:paraId="1B32A439" w14:textId="77777777" w:rsidR="00E4561A" w:rsidRDefault="00E4561A" w:rsidP="00E4561A">
      <w:r>
        <w:rPr>
          <w:rFonts w:hint="eastAsia"/>
        </w:rPr>
        <w:t xml:space="preserve">第六章　“先行动后反思”，还是“先反思后行动”　</w:t>
      </w:r>
      <w:r>
        <w:rPr>
          <w:rFonts w:hint="eastAsia"/>
        </w:rPr>
        <w:t>/ 041</w:t>
      </w:r>
    </w:p>
    <w:p w14:paraId="00D2E226" w14:textId="77777777" w:rsidR="00E4561A" w:rsidRDefault="00E4561A" w:rsidP="00E4561A">
      <w:r>
        <w:rPr>
          <w:rFonts w:hint="eastAsia"/>
        </w:rPr>
        <w:t>第三篇</w:t>
      </w:r>
      <w:r>
        <w:rPr>
          <w:rFonts w:hint="eastAsia"/>
        </w:rPr>
        <w:t xml:space="preserve"> </w:t>
      </w:r>
      <w:r>
        <w:rPr>
          <w:rFonts w:hint="eastAsia"/>
        </w:rPr>
        <w:t>这些价值千万的销售工具，你一定没用过</w:t>
      </w:r>
    </w:p>
    <w:p w14:paraId="353A6B33" w14:textId="77777777" w:rsidR="00E4561A" w:rsidRDefault="00E4561A" w:rsidP="00E4561A">
      <w:r>
        <w:rPr>
          <w:rFonts w:hint="eastAsia"/>
        </w:rPr>
        <w:t xml:space="preserve">第七章　设计销售脚本，确保完美沟通　</w:t>
      </w:r>
      <w:r>
        <w:rPr>
          <w:rFonts w:hint="eastAsia"/>
        </w:rPr>
        <w:t>/ 052</w:t>
      </w:r>
    </w:p>
    <w:p w14:paraId="1D2F617E" w14:textId="77777777" w:rsidR="00E4561A" w:rsidRDefault="00E4561A" w:rsidP="00E4561A">
      <w:r>
        <w:rPr>
          <w:rFonts w:hint="eastAsia"/>
        </w:rPr>
        <w:t xml:space="preserve">第八章　一次性同意会面——赢得会面机会　</w:t>
      </w:r>
      <w:r>
        <w:rPr>
          <w:rFonts w:hint="eastAsia"/>
        </w:rPr>
        <w:t>/ 067</w:t>
      </w:r>
    </w:p>
    <w:p w14:paraId="3DBBD536" w14:textId="77777777" w:rsidR="00E4561A" w:rsidRDefault="00E4561A" w:rsidP="00E4561A">
      <w:r>
        <w:rPr>
          <w:rFonts w:hint="eastAsia"/>
        </w:rPr>
        <w:t>第九章　会面前不做调查，就像赛前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 xml:space="preserve">热身　</w:t>
      </w:r>
      <w:r>
        <w:rPr>
          <w:rFonts w:hint="eastAsia"/>
        </w:rPr>
        <w:t>/ 081</w:t>
      </w:r>
    </w:p>
    <w:p w14:paraId="69EF3DD0" w14:textId="77777777" w:rsidR="00E4561A" w:rsidRDefault="00E4561A" w:rsidP="00E4561A">
      <w:r>
        <w:rPr>
          <w:rFonts w:hint="eastAsia"/>
        </w:rPr>
        <w:t xml:space="preserve">第十章　</w:t>
      </w:r>
      <w:r>
        <w:rPr>
          <w:rFonts w:hint="eastAsia"/>
        </w:rPr>
        <w:t>DRIVE</w:t>
      </w:r>
      <w:r>
        <w:rPr>
          <w:rFonts w:hint="eastAsia"/>
        </w:rPr>
        <w:t xml:space="preserve">工具——有效评估你的所作所为　</w:t>
      </w:r>
      <w:r>
        <w:rPr>
          <w:rFonts w:hint="eastAsia"/>
        </w:rPr>
        <w:t>/ 091</w:t>
      </w:r>
    </w:p>
    <w:p w14:paraId="1A2337C5" w14:textId="77777777" w:rsidR="00E4561A" w:rsidRDefault="00E4561A" w:rsidP="00E4561A">
      <w:r>
        <w:rPr>
          <w:rFonts w:hint="eastAsia"/>
        </w:rPr>
        <w:t>第十一章　烂笔头——</w:t>
      </w:r>
      <w:proofErr w:type="gramStart"/>
      <w:r>
        <w:rPr>
          <w:rFonts w:hint="eastAsia"/>
        </w:rPr>
        <w:t>尽情做</w:t>
      </w:r>
      <w:proofErr w:type="gramEnd"/>
      <w:r>
        <w:rPr>
          <w:rFonts w:hint="eastAsia"/>
        </w:rPr>
        <w:t xml:space="preserve">笔记　</w:t>
      </w:r>
      <w:r>
        <w:rPr>
          <w:rFonts w:hint="eastAsia"/>
        </w:rPr>
        <w:t>/ 101</w:t>
      </w:r>
    </w:p>
    <w:p w14:paraId="541F46EC" w14:textId="77777777" w:rsidR="00E4561A" w:rsidRDefault="00E4561A" w:rsidP="00E4561A">
      <w:r>
        <w:rPr>
          <w:rFonts w:hint="eastAsia"/>
        </w:rPr>
        <w:t>第四篇</w:t>
      </w:r>
      <w:r>
        <w:rPr>
          <w:rFonts w:hint="eastAsia"/>
        </w:rPr>
        <w:t xml:space="preserve"> </w:t>
      </w:r>
      <w:r>
        <w:rPr>
          <w:rFonts w:hint="eastAsia"/>
        </w:rPr>
        <w:t>洞察全局，销售就是要会提问</w:t>
      </w:r>
    </w:p>
    <w:p w14:paraId="4EF0BB14" w14:textId="77777777" w:rsidR="00E4561A" w:rsidRDefault="00E4561A" w:rsidP="00E4561A">
      <w:r>
        <w:rPr>
          <w:rFonts w:hint="eastAsia"/>
        </w:rPr>
        <w:lastRenderedPageBreak/>
        <w:t xml:space="preserve">第十二章　你所了解的“三幕结构”关系，也能用来探索客户需求　</w:t>
      </w:r>
      <w:r>
        <w:rPr>
          <w:rFonts w:hint="eastAsia"/>
        </w:rPr>
        <w:t>/ 112</w:t>
      </w:r>
    </w:p>
    <w:p w14:paraId="0445C4F6" w14:textId="77777777" w:rsidR="00E4561A" w:rsidRDefault="00E4561A" w:rsidP="00E4561A">
      <w:r>
        <w:rPr>
          <w:rFonts w:hint="eastAsia"/>
        </w:rPr>
        <w:t xml:space="preserve">第十三章　提升感知灵敏度，学会共情很重要　</w:t>
      </w:r>
      <w:r>
        <w:rPr>
          <w:rFonts w:hint="eastAsia"/>
        </w:rPr>
        <w:t>/ 117</w:t>
      </w:r>
    </w:p>
    <w:p w14:paraId="03A1CAEB" w14:textId="77777777" w:rsidR="00E4561A" w:rsidRDefault="00E4561A" w:rsidP="00E4561A">
      <w:r>
        <w:rPr>
          <w:rFonts w:hint="eastAsia"/>
        </w:rPr>
        <w:t xml:space="preserve">第十四章　什么样的闲聊能拉近彼此关系　</w:t>
      </w:r>
      <w:r>
        <w:rPr>
          <w:rFonts w:hint="eastAsia"/>
        </w:rPr>
        <w:t>/ 132</w:t>
      </w:r>
    </w:p>
    <w:p w14:paraId="70F239AA" w14:textId="77777777" w:rsidR="00E4561A" w:rsidRDefault="00E4561A" w:rsidP="00E4561A">
      <w:r>
        <w:rPr>
          <w:rFonts w:hint="eastAsia"/>
        </w:rPr>
        <w:t xml:space="preserve">第十五章　打破可信度门槛，搞定信任并不难　</w:t>
      </w:r>
      <w:r>
        <w:rPr>
          <w:rFonts w:hint="eastAsia"/>
        </w:rPr>
        <w:t>/ 149</w:t>
      </w:r>
    </w:p>
    <w:p w14:paraId="179B139D" w14:textId="77777777" w:rsidR="00E4561A" w:rsidRDefault="00E4561A" w:rsidP="00E4561A">
      <w:r>
        <w:rPr>
          <w:rFonts w:hint="eastAsia"/>
        </w:rPr>
        <w:t xml:space="preserve">第十六章　客户需要的是你能提供最有价值的帮助　</w:t>
      </w:r>
      <w:r>
        <w:rPr>
          <w:rFonts w:hint="eastAsia"/>
        </w:rPr>
        <w:t>/ 166</w:t>
      </w:r>
    </w:p>
    <w:p w14:paraId="334C3465" w14:textId="77777777" w:rsidR="00E4561A" w:rsidRDefault="00E4561A" w:rsidP="00E4561A">
      <w:r>
        <w:rPr>
          <w:rFonts w:hint="eastAsia"/>
        </w:rPr>
        <w:t xml:space="preserve">第十七章　利用会间休息，“化干戈为玉帛”　</w:t>
      </w:r>
      <w:r>
        <w:rPr>
          <w:rFonts w:hint="eastAsia"/>
        </w:rPr>
        <w:t>/ 185</w:t>
      </w:r>
    </w:p>
    <w:p w14:paraId="0D82CFAD" w14:textId="77777777" w:rsidR="00E4561A" w:rsidRDefault="00E4561A" w:rsidP="00E4561A">
      <w:r>
        <w:rPr>
          <w:rFonts w:hint="eastAsia"/>
        </w:rPr>
        <w:t xml:space="preserve">第十八章　选择合适的时机，达成共识　</w:t>
      </w:r>
      <w:r>
        <w:rPr>
          <w:rFonts w:hint="eastAsia"/>
        </w:rPr>
        <w:t>/ 189</w:t>
      </w:r>
    </w:p>
    <w:p w14:paraId="6E65D02D" w14:textId="77777777" w:rsidR="00E4561A" w:rsidRDefault="00E4561A" w:rsidP="00E4561A">
      <w:r>
        <w:rPr>
          <w:rFonts w:hint="eastAsia"/>
        </w:rPr>
        <w:t>第五篇</w:t>
      </w:r>
      <w:r>
        <w:rPr>
          <w:rFonts w:hint="eastAsia"/>
        </w:rPr>
        <w:t xml:space="preserve"> </w:t>
      </w:r>
      <w:r>
        <w:rPr>
          <w:rFonts w:hint="eastAsia"/>
        </w:rPr>
        <w:t>不懂思考，你就没办法做到精益求精</w:t>
      </w:r>
    </w:p>
    <w:p w14:paraId="52F02E41" w14:textId="77777777" w:rsidR="00E4561A" w:rsidRDefault="00E4561A" w:rsidP="00E4561A">
      <w:r>
        <w:rPr>
          <w:rFonts w:hint="eastAsia"/>
        </w:rPr>
        <w:t xml:space="preserve">第十九章　不要跳过这一步——充分利用你的会面　</w:t>
      </w:r>
      <w:r>
        <w:rPr>
          <w:rFonts w:hint="eastAsia"/>
        </w:rPr>
        <w:t>/ 204</w:t>
      </w:r>
    </w:p>
    <w:p w14:paraId="632B60A2" w14:textId="77777777" w:rsidR="00E4561A" w:rsidRDefault="00E4561A" w:rsidP="00E4561A">
      <w:r>
        <w:rPr>
          <w:rFonts w:hint="eastAsia"/>
        </w:rPr>
        <w:t xml:space="preserve">第二十章　行动后——总结流程　</w:t>
      </w:r>
      <w:r>
        <w:rPr>
          <w:rFonts w:hint="eastAsia"/>
        </w:rPr>
        <w:t>/ 206</w:t>
      </w:r>
    </w:p>
    <w:p w14:paraId="12270BB5" w14:textId="77777777" w:rsidR="00E4561A" w:rsidRDefault="00E4561A" w:rsidP="00E4561A">
      <w:r>
        <w:rPr>
          <w:rFonts w:hint="eastAsia"/>
        </w:rPr>
        <w:t xml:space="preserve">第二十一章　挖掘信息——总结内容　</w:t>
      </w:r>
      <w:r>
        <w:rPr>
          <w:rFonts w:hint="eastAsia"/>
        </w:rPr>
        <w:t>/ 222</w:t>
      </w:r>
    </w:p>
    <w:p w14:paraId="7EF8E4F5" w14:textId="77777777" w:rsidR="00E4561A" w:rsidRDefault="00E4561A" w:rsidP="00E4561A">
      <w:r>
        <w:rPr>
          <w:rFonts w:hint="eastAsia"/>
        </w:rPr>
        <w:t xml:space="preserve">第二十二章　开始——占据预留空间　</w:t>
      </w:r>
      <w:r>
        <w:rPr>
          <w:rFonts w:hint="eastAsia"/>
        </w:rPr>
        <w:t>/ 228</w:t>
      </w:r>
    </w:p>
    <w:p w14:paraId="2D7492C7" w14:textId="77777777" w:rsidR="00E4561A" w:rsidRDefault="00E4561A" w:rsidP="00E4561A">
      <w:r>
        <w:rPr>
          <w:rFonts w:hint="eastAsia"/>
        </w:rPr>
        <w:t xml:space="preserve">致　谢　</w:t>
      </w:r>
      <w:r>
        <w:rPr>
          <w:rFonts w:hint="eastAsia"/>
        </w:rPr>
        <w:t>/ 232</w:t>
      </w:r>
    </w:p>
    <w:p w14:paraId="40CDC05D" w14:textId="786EC171" w:rsidR="00F67A47" w:rsidRDefault="00E4561A" w:rsidP="00E4561A">
      <w:r>
        <w:rPr>
          <w:rFonts w:hint="eastAsia"/>
        </w:rPr>
        <w:t xml:space="preserve">附录：生产性销售——回顾　</w:t>
      </w:r>
      <w:r>
        <w:rPr>
          <w:rFonts w:hint="eastAsia"/>
        </w:rPr>
        <w:t>/ 234</w:t>
      </w:r>
    </w:p>
    <w:p w14:paraId="4C000044" w14:textId="5FE78A51" w:rsidR="00E4561A" w:rsidRDefault="00E4561A" w:rsidP="00E4561A"/>
    <w:p w14:paraId="50B22BED" w14:textId="77777777" w:rsidR="00E4561A" w:rsidRDefault="00E4561A" w:rsidP="00E4561A"/>
    <w:p w14:paraId="2779D8B5" w14:textId="77777777" w:rsidR="00247BF4" w:rsidRDefault="00247BF4" w:rsidP="00247BF4">
      <w:pPr>
        <w:shd w:val="clear" w:color="auto" w:fill="FFFFFF"/>
        <w:rPr>
          <w:color w:val="000000"/>
          <w:szCs w:val="21"/>
        </w:rPr>
      </w:pPr>
      <w:bookmarkStart w:id="2" w:name="OLE_LINK1"/>
      <w:bookmarkStart w:id="3" w:name="OLE_LINK17"/>
      <w:bookmarkStart w:id="4" w:name="OLE_LINK4"/>
      <w:bookmarkStart w:id="5" w:name="OLE_LINK5"/>
      <w:bookmarkStart w:id="6" w:name="OLE_LINK16"/>
      <w:bookmarkStart w:id="7" w:name="OLE_LINK15"/>
      <w:bookmarkEnd w:id="2"/>
      <w:bookmarkEnd w:id="3"/>
      <w:bookmarkEnd w:id="4"/>
      <w:bookmarkEnd w:id="5"/>
      <w:bookmarkEnd w:id="6"/>
      <w:r>
        <w:rPr>
          <w:rFonts w:ascii="宋体" w:hAnsi="宋体"/>
          <w:b/>
          <w:bCs/>
          <w:color w:val="000000"/>
        </w:rPr>
        <w:t>谢谢您的阅读！</w:t>
      </w:r>
      <w:bookmarkEnd w:id="7"/>
    </w:p>
    <w:p w14:paraId="087B6D2D" w14:textId="77777777" w:rsidR="00247BF4" w:rsidRDefault="00247BF4" w:rsidP="00247BF4">
      <w:pPr>
        <w:rPr>
          <w:b/>
        </w:rPr>
      </w:pPr>
      <w:r>
        <w:rPr>
          <w:rFonts w:ascii="宋体" w:hAnsi="宋体"/>
          <w:b/>
        </w:rPr>
        <w:t>请将反馈信息发至：</w:t>
      </w:r>
      <w:r>
        <w:rPr>
          <w:rFonts w:ascii="宋体" w:hAnsi="宋体" w:hint="eastAsia"/>
          <w:b/>
        </w:rPr>
        <w:t>李文</w:t>
      </w:r>
      <w:proofErr w:type="gramStart"/>
      <w:r>
        <w:rPr>
          <w:rFonts w:ascii="宋体" w:hAnsi="宋体" w:hint="eastAsia"/>
          <w:b/>
        </w:rPr>
        <w:t>浩</w:t>
      </w:r>
      <w:proofErr w:type="gramEnd"/>
      <w:r>
        <w:rPr>
          <w:rFonts w:ascii="宋体" w:hAnsi="宋体"/>
          <w:b/>
        </w:rPr>
        <w:t>（</w:t>
      </w:r>
      <w:r>
        <w:rPr>
          <w:rFonts w:hint="eastAsia"/>
          <w:b/>
        </w:rPr>
        <w:t>L</w:t>
      </w:r>
      <w:r>
        <w:rPr>
          <w:b/>
        </w:rPr>
        <w:t>auren Li</w:t>
      </w:r>
      <w:r>
        <w:rPr>
          <w:rFonts w:ascii="宋体" w:hAnsi="宋体"/>
          <w:b/>
        </w:rPr>
        <w:t>）</w:t>
      </w:r>
    </w:p>
    <w:p w14:paraId="02180D86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安德鲁</w:t>
      </w:r>
      <w:r>
        <w:t>·</w:t>
      </w:r>
      <w:r>
        <w:rPr>
          <w:rFonts w:ascii="宋体" w:hAnsi="宋体"/>
        </w:rPr>
        <w:t>纳伯格联合国际有限公司北京代表处</w:t>
      </w:r>
    </w:p>
    <w:p w14:paraId="6FCB8DAA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北京市海淀区中关村大街甲</w:t>
      </w:r>
      <w:r>
        <w:t>59</w:t>
      </w:r>
      <w:r>
        <w:rPr>
          <w:rFonts w:ascii="宋体" w:hAnsi="宋体"/>
        </w:rPr>
        <w:t>号中国人民大学文化大厦</w:t>
      </w:r>
      <w:r>
        <w:t>1705</w:t>
      </w:r>
      <w:r>
        <w:rPr>
          <w:rFonts w:ascii="宋体" w:hAnsi="宋体"/>
        </w:rPr>
        <w:t>室</w:t>
      </w:r>
    </w:p>
    <w:p w14:paraId="6F06B79B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邮编：</w:t>
      </w:r>
      <w:r>
        <w:t>100872</w:t>
      </w:r>
    </w:p>
    <w:p w14:paraId="6FBEA805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电话：</w:t>
      </w:r>
      <w:r>
        <w:t>010-82449901</w:t>
      </w:r>
    </w:p>
    <w:p w14:paraId="0040CB9F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传真：</w:t>
      </w:r>
      <w:r>
        <w:t>010-82504200</w:t>
      </w:r>
    </w:p>
    <w:p w14:paraId="50D0335B" w14:textId="77777777" w:rsidR="00247BF4" w:rsidRDefault="00247BF4" w:rsidP="00247BF4">
      <w:r>
        <w:t>Email</w:t>
      </w:r>
      <w:r>
        <w:rPr>
          <w:rFonts w:ascii="宋体" w:hAnsi="宋体"/>
        </w:rPr>
        <w:t>：</w:t>
      </w:r>
      <w:hyperlink r:id="rId10" w:history="1">
        <w:r>
          <w:rPr>
            <w:rStyle w:val="15"/>
          </w:rPr>
          <w:t>Lauren@nurnberg.com.cn</w:t>
        </w:r>
      </w:hyperlink>
    </w:p>
    <w:p w14:paraId="5E4F046C" w14:textId="77777777" w:rsidR="00247BF4" w:rsidRDefault="00247BF4" w:rsidP="00247BF4">
      <w:pPr>
        <w:rPr>
          <w:b/>
        </w:rPr>
      </w:pPr>
      <w:r>
        <w:rPr>
          <w:rFonts w:ascii="宋体" w:hAnsi="宋体"/>
        </w:rPr>
        <w:t>网址：</w:t>
      </w:r>
      <w:hyperlink r:id="rId11" w:history="1">
        <w:r>
          <w:rPr>
            <w:rStyle w:val="15"/>
          </w:rPr>
          <w:t>http://www.nurnberg.com.cn</w:t>
        </w:r>
      </w:hyperlink>
      <w:r>
        <w:rPr>
          <w:b/>
        </w:rPr>
        <w:br/>
      </w:r>
      <w:r>
        <w:rPr>
          <w:rFonts w:ascii="宋体" w:hAnsi="宋体"/>
        </w:rPr>
        <w:t>微博：</w:t>
      </w:r>
      <w:hyperlink r:id="rId12" w:history="1">
        <w:r>
          <w:rPr>
            <w:rStyle w:val="15"/>
          </w:rPr>
          <w:t>http://weibo.com/nurnberg</w:t>
        </w:r>
      </w:hyperlink>
    </w:p>
    <w:p w14:paraId="18698DB6" w14:textId="77777777" w:rsidR="00247BF4" w:rsidRDefault="00247BF4" w:rsidP="00247BF4">
      <w:pPr>
        <w:shd w:val="clear" w:color="auto" w:fill="FFFFFF"/>
        <w:spacing w:line="315" w:lineRule="atLeast"/>
        <w:rPr>
          <w:rStyle w:val="15"/>
        </w:rPr>
      </w:pPr>
      <w:r>
        <w:rPr>
          <w:rFonts w:ascii="宋体" w:hAnsi="宋体"/>
        </w:rPr>
        <w:t>豆瓣小站：</w:t>
      </w:r>
      <w:hyperlink r:id="rId13" w:history="1">
        <w:r>
          <w:rPr>
            <w:rStyle w:val="15"/>
          </w:rPr>
          <w:t>http://site.douban.com/110577/</w:t>
        </w:r>
      </w:hyperlink>
    </w:p>
    <w:p w14:paraId="246E36DE" w14:textId="77777777" w:rsidR="00247BF4" w:rsidRDefault="00247BF4" w:rsidP="00247BF4">
      <w:pPr>
        <w:rPr>
          <w:rFonts w:ascii="Calibri" w:hAnsi="Calibri" w:cs="Calibri"/>
          <w:shd w:val="clear" w:color="auto" w:fill="FFFFFF"/>
        </w:rPr>
      </w:pPr>
      <w:proofErr w:type="gramStart"/>
      <w:r>
        <w:rPr>
          <w:rFonts w:ascii="宋体" w:hAnsi="宋体" w:hint="eastAsia"/>
          <w:shd w:val="clear" w:color="auto" w:fill="FFFFFF"/>
        </w:rPr>
        <w:t>新浪微博</w:t>
      </w:r>
      <w:proofErr w:type="gramEnd"/>
      <w:r>
        <w:rPr>
          <w:rFonts w:ascii="宋体" w:hAnsi="宋体" w:hint="eastAsia"/>
          <w:b/>
          <w:bCs/>
          <w:shd w:val="clear" w:color="auto" w:fill="FFFFFF"/>
        </w:rPr>
        <w:t>：</w:t>
      </w:r>
      <w:hyperlink r:id="rId14" w:history="1">
        <w:r>
          <w:rPr>
            <w:rStyle w:val="aa"/>
            <w:rFonts w:ascii="宋体" w:hAnsi="宋体" w:cs="Calibri" w:hint="eastAsia"/>
            <w:shd w:val="clear" w:color="auto" w:fill="FFFFFF"/>
          </w:rPr>
          <w:t>安德鲁纳伯格公司的</w:t>
        </w:r>
        <w:proofErr w:type="gramStart"/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rFonts w:ascii="宋体" w:hAnsi="宋体" w:cs="Calibri" w:hint="eastAsi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3320D421" w14:textId="49D46346" w:rsidR="00247BF4" w:rsidRDefault="00247BF4" w:rsidP="00247BF4">
      <w:pPr>
        <w:shd w:val="clear" w:color="auto" w:fill="FFFFFF"/>
      </w:pPr>
      <w:proofErr w:type="gramStart"/>
      <w:r>
        <w:rPr>
          <w:rFonts w:ascii="宋体" w:hAnsi="宋体"/>
        </w:rPr>
        <w:t>微信订阅</w:t>
      </w:r>
      <w:proofErr w:type="gramEnd"/>
      <w:r>
        <w:rPr>
          <w:rFonts w:ascii="宋体" w:hAnsi="宋体"/>
        </w:rPr>
        <w:t>号：</w:t>
      </w:r>
      <w:r>
        <w:t>ANABJ2002</w:t>
      </w:r>
    </w:p>
    <w:p w14:paraId="73F143ED" w14:textId="77777777" w:rsidR="00247BF4" w:rsidRPr="00247BF4" w:rsidRDefault="00247BF4" w:rsidP="00247BF4">
      <w:pPr>
        <w:shd w:val="clear" w:color="auto" w:fill="FFFFFF"/>
      </w:pPr>
    </w:p>
    <w:p w14:paraId="08BA446B" w14:textId="77777777" w:rsidR="00485D79" w:rsidRDefault="00430E65">
      <w:pPr>
        <w:rPr>
          <w:color w:val="000000"/>
        </w:rPr>
      </w:pPr>
      <w:r>
        <w:rPr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6CDF75F7" wp14:editId="53BD6E4E">
            <wp:simplePos x="0" y="0"/>
            <wp:positionH relativeFrom="column">
              <wp:posOffset>57150</wp:posOffset>
            </wp:positionH>
            <wp:positionV relativeFrom="paragraph">
              <wp:posOffset>-44450</wp:posOffset>
            </wp:positionV>
            <wp:extent cx="1200150" cy="1301750"/>
            <wp:effectExtent l="0" t="0" r="3810" b="8890"/>
            <wp:wrapSquare wrapText="bothSides"/>
            <wp:docPr id="4" name="图片 7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5D79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19491" w14:textId="77777777" w:rsidR="00582EA2" w:rsidRDefault="00582EA2">
      <w:r>
        <w:separator/>
      </w:r>
    </w:p>
  </w:endnote>
  <w:endnote w:type="continuationSeparator" w:id="0">
    <w:p w14:paraId="02C56822" w14:textId="77777777" w:rsidR="00582EA2" w:rsidRDefault="0058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33824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52FBC" w14:textId="77777777" w:rsidR="00582EA2" w:rsidRDefault="00582EA2">
      <w:r>
        <w:separator/>
      </w:r>
    </w:p>
  </w:footnote>
  <w:footnote w:type="continuationSeparator" w:id="0">
    <w:p w14:paraId="41864EE2" w14:textId="77777777" w:rsidR="00582EA2" w:rsidRDefault="00582E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864"/>
    <w:rsid w:val="00016A67"/>
    <w:rsid w:val="000219BA"/>
    <w:rsid w:val="0006074F"/>
    <w:rsid w:val="000649FF"/>
    <w:rsid w:val="00067E08"/>
    <w:rsid w:val="000721D3"/>
    <w:rsid w:val="00072650"/>
    <w:rsid w:val="00074D57"/>
    <w:rsid w:val="0007792C"/>
    <w:rsid w:val="00080A1A"/>
    <w:rsid w:val="00084D93"/>
    <w:rsid w:val="000A2F4C"/>
    <w:rsid w:val="000B0D8C"/>
    <w:rsid w:val="000B22DE"/>
    <w:rsid w:val="000B527A"/>
    <w:rsid w:val="000C1EE1"/>
    <w:rsid w:val="000C3859"/>
    <w:rsid w:val="000C6B43"/>
    <w:rsid w:val="000C780B"/>
    <w:rsid w:val="000D36A6"/>
    <w:rsid w:val="000D447B"/>
    <w:rsid w:val="000E3F8A"/>
    <w:rsid w:val="001458F3"/>
    <w:rsid w:val="00157258"/>
    <w:rsid w:val="00182905"/>
    <w:rsid w:val="001835F4"/>
    <w:rsid w:val="001859C2"/>
    <w:rsid w:val="00197385"/>
    <w:rsid w:val="001A1494"/>
    <w:rsid w:val="001A170B"/>
    <w:rsid w:val="001A7625"/>
    <w:rsid w:val="001C3065"/>
    <w:rsid w:val="001C47E4"/>
    <w:rsid w:val="001C5C30"/>
    <w:rsid w:val="001C76A0"/>
    <w:rsid w:val="001D0441"/>
    <w:rsid w:val="001D3A09"/>
    <w:rsid w:val="001E141F"/>
    <w:rsid w:val="001E696D"/>
    <w:rsid w:val="001F0856"/>
    <w:rsid w:val="001F1CF3"/>
    <w:rsid w:val="001F6635"/>
    <w:rsid w:val="00202EB5"/>
    <w:rsid w:val="002033D0"/>
    <w:rsid w:val="002037EA"/>
    <w:rsid w:val="00206CB4"/>
    <w:rsid w:val="00211357"/>
    <w:rsid w:val="00215937"/>
    <w:rsid w:val="0024519A"/>
    <w:rsid w:val="0024720D"/>
    <w:rsid w:val="00247BF4"/>
    <w:rsid w:val="00250F7E"/>
    <w:rsid w:val="002529AC"/>
    <w:rsid w:val="00253057"/>
    <w:rsid w:val="0025531D"/>
    <w:rsid w:val="002670DA"/>
    <w:rsid w:val="002904B8"/>
    <w:rsid w:val="00295DF5"/>
    <w:rsid w:val="002B1B16"/>
    <w:rsid w:val="002B51C1"/>
    <w:rsid w:val="002E5F2A"/>
    <w:rsid w:val="002F28B7"/>
    <w:rsid w:val="002F5570"/>
    <w:rsid w:val="0030073F"/>
    <w:rsid w:val="00303220"/>
    <w:rsid w:val="00307760"/>
    <w:rsid w:val="00315E83"/>
    <w:rsid w:val="0032342F"/>
    <w:rsid w:val="00326C8D"/>
    <w:rsid w:val="00337304"/>
    <w:rsid w:val="00344C37"/>
    <w:rsid w:val="0035593A"/>
    <w:rsid w:val="0037085F"/>
    <w:rsid w:val="0037713C"/>
    <w:rsid w:val="00383FD0"/>
    <w:rsid w:val="00390940"/>
    <w:rsid w:val="003972FB"/>
    <w:rsid w:val="003A6586"/>
    <w:rsid w:val="003B5916"/>
    <w:rsid w:val="003C3A4D"/>
    <w:rsid w:val="003D4957"/>
    <w:rsid w:val="003D6C67"/>
    <w:rsid w:val="003F651C"/>
    <w:rsid w:val="00407704"/>
    <w:rsid w:val="00414A9C"/>
    <w:rsid w:val="00430E65"/>
    <w:rsid w:val="00431D1E"/>
    <w:rsid w:val="00447445"/>
    <w:rsid w:val="004611D6"/>
    <w:rsid w:val="00462FAD"/>
    <w:rsid w:val="00463285"/>
    <w:rsid w:val="004765C2"/>
    <w:rsid w:val="00484EAC"/>
    <w:rsid w:val="00485D79"/>
    <w:rsid w:val="004A18EB"/>
    <w:rsid w:val="004A585C"/>
    <w:rsid w:val="004B4C85"/>
    <w:rsid w:val="004C7A29"/>
    <w:rsid w:val="004E24A1"/>
    <w:rsid w:val="004E52F4"/>
    <w:rsid w:val="004E7135"/>
    <w:rsid w:val="004F47CD"/>
    <w:rsid w:val="0050056A"/>
    <w:rsid w:val="005071EB"/>
    <w:rsid w:val="00511614"/>
    <w:rsid w:val="005116BE"/>
    <w:rsid w:val="0054352D"/>
    <w:rsid w:val="005444E9"/>
    <w:rsid w:val="00545375"/>
    <w:rsid w:val="0054779B"/>
    <w:rsid w:val="00550074"/>
    <w:rsid w:val="00572589"/>
    <w:rsid w:val="00573612"/>
    <w:rsid w:val="00577751"/>
    <w:rsid w:val="00582EA2"/>
    <w:rsid w:val="00582EAD"/>
    <w:rsid w:val="00583966"/>
    <w:rsid w:val="005A40A1"/>
    <w:rsid w:val="005A7C6E"/>
    <w:rsid w:val="005B11A9"/>
    <w:rsid w:val="005B61A0"/>
    <w:rsid w:val="005B6BF5"/>
    <w:rsid w:val="005B6FB0"/>
    <w:rsid w:val="005F3EC5"/>
    <w:rsid w:val="00602E6C"/>
    <w:rsid w:val="006066F4"/>
    <w:rsid w:val="00610C62"/>
    <w:rsid w:val="006453B2"/>
    <w:rsid w:val="00653EE1"/>
    <w:rsid w:val="00664BBE"/>
    <w:rsid w:val="00664EFC"/>
    <w:rsid w:val="00697196"/>
    <w:rsid w:val="006971BC"/>
    <w:rsid w:val="006A0FFB"/>
    <w:rsid w:val="006A4FA2"/>
    <w:rsid w:val="006A5ACA"/>
    <w:rsid w:val="006B2FAD"/>
    <w:rsid w:val="006C005B"/>
    <w:rsid w:val="006C1E7D"/>
    <w:rsid w:val="006D1C7A"/>
    <w:rsid w:val="006D206A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5B06"/>
    <w:rsid w:val="0075707B"/>
    <w:rsid w:val="00757A53"/>
    <w:rsid w:val="0077353E"/>
    <w:rsid w:val="007766E3"/>
    <w:rsid w:val="00797E1E"/>
    <w:rsid w:val="007A2BA2"/>
    <w:rsid w:val="007A4BED"/>
    <w:rsid w:val="007A68D7"/>
    <w:rsid w:val="007B0D11"/>
    <w:rsid w:val="007B543B"/>
    <w:rsid w:val="00805764"/>
    <w:rsid w:val="008378C4"/>
    <w:rsid w:val="00843714"/>
    <w:rsid w:val="008473C7"/>
    <w:rsid w:val="00856401"/>
    <w:rsid w:val="00862531"/>
    <w:rsid w:val="00862DBE"/>
    <w:rsid w:val="00863736"/>
    <w:rsid w:val="008835DC"/>
    <w:rsid w:val="00883FD9"/>
    <w:rsid w:val="00885265"/>
    <w:rsid w:val="0088708F"/>
    <w:rsid w:val="00893792"/>
    <w:rsid w:val="0089462C"/>
    <w:rsid w:val="008955F8"/>
    <w:rsid w:val="0089589B"/>
    <w:rsid w:val="008B0A5A"/>
    <w:rsid w:val="008B4DCA"/>
    <w:rsid w:val="008B541B"/>
    <w:rsid w:val="008C7915"/>
    <w:rsid w:val="008D3924"/>
    <w:rsid w:val="008D4D33"/>
    <w:rsid w:val="008E16AF"/>
    <w:rsid w:val="008F42B4"/>
    <w:rsid w:val="008F5575"/>
    <w:rsid w:val="009031D4"/>
    <w:rsid w:val="0091777E"/>
    <w:rsid w:val="00927BD3"/>
    <w:rsid w:val="00935881"/>
    <w:rsid w:val="00940B93"/>
    <w:rsid w:val="0096089F"/>
    <w:rsid w:val="00961AEF"/>
    <w:rsid w:val="009C2F45"/>
    <w:rsid w:val="009C50AB"/>
    <w:rsid w:val="009E3799"/>
    <w:rsid w:val="00A0286D"/>
    <w:rsid w:val="00A13AC1"/>
    <w:rsid w:val="00A174E5"/>
    <w:rsid w:val="00A20AA4"/>
    <w:rsid w:val="00A46EBB"/>
    <w:rsid w:val="00A65E47"/>
    <w:rsid w:val="00A71D38"/>
    <w:rsid w:val="00A73D45"/>
    <w:rsid w:val="00AA1AA9"/>
    <w:rsid w:val="00AA4414"/>
    <w:rsid w:val="00AB5463"/>
    <w:rsid w:val="00AC1C3A"/>
    <w:rsid w:val="00AE781F"/>
    <w:rsid w:val="00AF374C"/>
    <w:rsid w:val="00AF439D"/>
    <w:rsid w:val="00B01D5B"/>
    <w:rsid w:val="00B05F67"/>
    <w:rsid w:val="00B061DA"/>
    <w:rsid w:val="00B11565"/>
    <w:rsid w:val="00B1495D"/>
    <w:rsid w:val="00B1625E"/>
    <w:rsid w:val="00B2153A"/>
    <w:rsid w:val="00B26A7A"/>
    <w:rsid w:val="00B303E9"/>
    <w:rsid w:val="00B315D8"/>
    <w:rsid w:val="00B33824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3EED"/>
    <w:rsid w:val="00BB4348"/>
    <w:rsid w:val="00BB43BF"/>
    <w:rsid w:val="00BB6B71"/>
    <w:rsid w:val="00BD5420"/>
    <w:rsid w:val="00BF2AA4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8386F"/>
    <w:rsid w:val="00C903F7"/>
    <w:rsid w:val="00C93394"/>
    <w:rsid w:val="00CA7ECA"/>
    <w:rsid w:val="00CB6825"/>
    <w:rsid w:val="00CD2007"/>
    <w:rsid w:val="00CD4CE1"/>
    <w:rsid w:val="00CE1CD2"/>
    <w:rsid w:val="00CE468D"/>
    <w:rsid w:val="00CE67B4"/>
    <w:rsid w:val="00CE78BE"/>
    <w:rsid w:val="00CF3572"/>
    <w:rsid w:val="00CF5AFB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3CF4"/>
    <w:rsid w:val="00D87CCE"/>
    <w:rsid w:val="00D9012D"/>
    <w:rsid w:val="00D931C6"/>
    <w:rsid w:val="00DB242A"/>
    <w:rsid w:val="00DC4DE6"/>
    <w:rsid w:val="00DC5C99"/>
    <w:rsid w:val="00DD2D61"/>
    <w:rsid w:val="00DE2899"/>
    <w:rsid w:val="00DF3B0B"/>
    <w:rsid w:val="00E17EE6"/>
    <w:rsid w:val="00E21B6E"/>
    <w:rsid w:val="00E2561F"/>
    <w:rsid w:val="00E367D0"/>
    <w:rsid w:val="00E4561A"/>
    <w:rsid w:val="00E5066C"/>
    <w:rsid w:val="00E5688B"/>
    <w:rsid w:val="00E571DC"/>
    <w:rsid w:val="00E5753A"/>
    <w:rsid w:val="00E60E8C"/>
    <w:rsid w:val="00E72783"/>
    <w:rsid w:val="00E744E4"/>
    <w:rsid w:val="00E76E41"/>
    <w:rsid w:val="00E77808"/>
    <w:rsid w:val="00E82CB2"/>
    <w:rsid w:val="00E84329"/>
    <w:rsid w:val="00EA13A9"/>
    <w:rsid w:val="00EB1F90"/>
    <w:rsid w:val="00EB3D60"/>
    <w:rsid w:val="00EB5E3B"/>
    <w:rsid w:val="00EB6513"/>
    <w:rsid w:val="00EB6580"/>
    <w:rsid w:val="00EC1C2D"/>
    <w:rsid w:val="00EC7589"/>
    <w:rsid w:val="00ED6E5A"/>
    <w:rsid w:val="00EE7012"/>
    <w:rsid w:val="00EF0109"/>
    <w:rsid w:val="00EF1515"/>
    <w:rsid w:val="00EF427F"/>
    <w:rsid w:val="00F008EC"/>
    <w:rsid w:val="00F10ADA"/>
    <w:rsid w:val="00F144A6"/>
    <w:rsid w:val="00F26153"/>
    <w:rsid w:val="00F27267"/>
    <w:rsid w:val="00F30CA5"/>
    <w:rsid w:val="00F3449F"/>
    <w:rsid w:val="00F352AE"/>
    <w:rsid w:val="00F43108"/>
    <w:rsid w:val="00F521F1"/>
    <w:rsid w:val="00F67A47"/>
    <w:rsid w:val="00F70C16"/>
    <w:rsid w:val="00F71930"/>
    <w:rsid w:val="00F74D56"/>
    <w:rsid w:val="00F8540D"/>
    <w:rsid w:val="00F937AD"/>
    <w:rsid w:val="00F978A8"/>
    <w:rsid w:val="00FA6543"/>
    <w:rsid w:val="00FB1844"/>
    <w:rsid w:val="00FD2729"/>
    <w:rsid w:val="00FD4F58"/>
    <w:rsid w:val="00FE2304"/>
    <w:rsid w:val="00FE751C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61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eibo.com/nurnberg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mailto:Lauren@nurnberg.com.cn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341</Words>
  <Characters>1949</Characters>
  <Application>Microsoft Office Word</Application>
  <DocSecurity>0</DocSecurity>
  <Lines>16</Lines>
  <Paragraphs>4</Paragraphs>
  <ScaleCrop>false</ScaleCrop>
  <Company>2ndSpAcE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</cp:revision>
  <cp:lastPrinted>2004-04-23T07:06:00Z</cp:lastPrinted>
  <dcterms:created xsi:type="dcterms:W3CDTF">2022-05-21T03:29:00Z</dcterms:created>
  <dcterms:modified xsi:type="dcterms:W3CDTF">2022-05-27T06:40:00Z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