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4000500</wp:posOffset>
            </wp:positionH>
            <wp:positionV relativeFrom="paragraph">
              <wp:posOffset>396240</wp:posOffset>
            </wp:positionV>
            <wp:extent cx="1375410" cy="2065020"/>
            <wp:effectExtent l="0" t="0" r="15240" b="11430"/>
            <wp:wrapSquare wrapText="bothSides"/>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6"/>
                    <a:stretch>
                      <a:fillRect/>
                    </a:stretch>
                  </pic:blipFill>
                  <pic:spPr>
                    <a:xfrm>
                      <a:off x="0" y="0"/>
                      <a:ext cx="1375410" cy="2065020"/>
                    </a:xfrm>
                    <a:prstGeom prst="rect">
                      <a:avLst/>
                    </a:prstGeom>
                    <a:noFill/>
                    <a:ln w="9525">
                      <a:noFill/>
                    </a:ln>
                  </pic:spPr>
                </pic:pic>
              </a:graphicData>
            </a:graphic>
          </wp:anchor>
        </w:drawing>
      </w:r>
    </w:p>
    <w:p>
      <w:pPr>
        <w:rPr>
          <w:b/>
        </w:rPr>
      </w:pPr>
      <w:r>
        <w:rPr>
          <w:rFonts w:hint="eastAsia"/>
          <w:b/>
        </w:rPr>
        <w:t>中文书名：《黑金：另一种暗物质》</w:t>
      </w:r>
    </w:p>
    <w:p>
      <w:pPr>
        <w:rPr>
          <w:b/>
        </w:rPr>
      </w:pPr>
      <w:r>
        <w:rPr>
          <w:rFonts w:hint="eastAsia"/>
          <w:b/>
        </w:rPr>
        <w:t>英文书名：</w:t>
      </w:r>
      <w:bookmarkStart w:id="1" w:name="_GoBack"/>
      <w:r>
        <w:rPr>
          <w:rFonts w:hint="eastAsia"/>
          <w:b/>
          <w:lang w:val="en-US" w:eastAsia="zh-CN"/>
        </w:rPr>
        <w:t>THE OTHER DARK MATTER</w:t>
      </w:r>
      <w:bookmarkEnd w:id="1"/>
      <w:r>
        <w:rPr>
          <w:rFonts w:hint="eastAsia"/>
          <w:b/>
        </w:rPr>
        <w:t xml:space="preserve">: </w:t>
      </w:r>
      <w:r>
        <w:rPr>
          <w:rFonts w:hint="eastAsia"/>
          <w:b/>
          <w:i/>
          <w:iCs/>
        </w:rPr>
        <w:t>The Science and Business of Turning Waste into Wealth and Health</w:t>
      </w:r>
    </w:p>
    <w:p>
      <w:pPr>
        <w:rPr>
          <w:b/>
        </w:rPr>
      </w:pPr>
      <w:r>
        <w:rPr>
          <w:rFonts w:hint="eastAsia"/>
          <w:b/>
        </w:rPr>
        <w:t>作    者：</w:t>
      </w:r>
      <w:r>
        <w:rPr>
          <w:b/>
        </w:rPr>
        <w:t>Lina Zeldovich</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UCP</w:t>
      </w:r>
    </w:p>
    <w:p>
      <w:pPr>
        <w:rPr>
          <w:rFonts w:hint="default" w:eastAsia="宋体"/>
          <w:b/>
          <w:lang w:val="en-US" w:eastAsia="zh-CN"/>
        </w:rPr>
      </w:pPr>
      <w:r>
        <w:rPr>
          <w:rFonts w:hint="eastAsia"/>
          <w:b/>
        </w:rPr>
        <w:t>代理公司：</w:t>
      </w:r>
      <w:r>
        <w:rPr>
          <w:b/>
        </w:rPr>
        <w:t>Ayesha Pande</w:t>
      </w:r>
      <w:r>
        <w:rPr>
          <w:rFonts w:hint="eastAsia"/>
          <w:b/>
        </w:rPr>
        <w:t xml:space="preserve"> /ANA/</w:t>
      </w:r>
      <w:r>
        <w:rPr>
          <w:rFonts w:hint="eastAsia"/>
          <w:b/>
          <w:lang w:val="en-US" w:eastAsia="zh-CN"/>
        </w:rPr>
        <w:t>Conor Cheng</w:t>
      </w:r>
    </w:p>
    <w:p>
      <w:pPr>
        <w:rPr>
          <w:rFonts w:hint="default" w:eastAsia="宋体"/>
          <w:b/>
          <w:lang w:val="en-US" w:eastAsia="zh-CN"/>
        </w:rPr>
      </w:pPr>
      <w:r>
        <w:rPr>
          <w:rFonts w:hint="eastAsia"/>
          <w:b/>
        </w:rPr>
        <w:t>页    数：</w:t>
      </w:r>
      <w:r>
        <w:rPr>
          <w:rFonts w:hint="eastAsia"/>
          <w:b/>
          <w:lang w:val="en-US" w:eastAsia="zh-CN"/>
        </w:rPr>
        <w:t>264页</w:t>
      </w:r>
    </w:p>
    <w:p>
      <w:pPr>
        <w:rPr>
          <w:rFonts w:hint="default" w:eastAsia="宋体"/>
          <w:b/>
          <w:lang w:val="en-US" w:eastAsia="zh-CN"/>
        </w:rPr>
      </w:pPr>
      <w:r>
        <w:rPr>
          <w:rFonts w:hint="eastAsia"/>
          <w:b/>
        </w:rPr>
        <w:t>出版时间：2021年</w:t>
      </w:r>
      <w:r>
        <w:rPr>
          <w:rFonts w:hint="eastAsia"/>
          <w:b/>
          <w:lang w:val="en-US" w:eastAsia="zh-CN"/>
        </w:rPr>
        <w:t>11月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型：科普</w:t>
      </w:r>
    </w:p>
    <w:p>
      <w:pPr>
        <w:rPr>
          <w:b/>
        </w:rPr>
      </w:pPr>
    </w:p>
    <w:p>
      <w:pPr>
        <w:rPr>
          <w:b/>
          <w:bCs/>
          <w:szCs w:val="21"/>
        </w:rPr>
      </w:pPr>
      <w:r>
        <w:rPr>
          <w:rFonts w:hint="eastAsia"/>
          <w:b/>
          <w:bCs/>
          <w:szCs w:val="21"/>
        </w:rPr>
        <w:t>内容简介：</w:t>
      </w:r>
    </w:p>
    <w:p>
      <w:pPr>
        <w:rPr>
          <w:b/>
          <w:bCs/>
          <w:szCs w:val="21"/>
        </w:rPr>
      </w:pPr>
    </w:p>
    <w:p>
      <w:pPr>
        <w:rPr>
          <w:b/>
          <w:bCs/>
          <w:color w:val="000000"/>
          <w:kern w:val="0"/>
          <w:szCs w:val="21"/>
        </w:rPr>
      </w:pPr>
      <w:r>
        <w:rPr>
          <w:rFonts w:hint="eastAsia"/>
          <w:b/>
          <w:bCs/>
          <w:color w:val="000000"/>
          <w:kern w:val="0"/>
          <w:szCs w:val="21"/>
        </w:rPr>
        <w:t xml:space="preserve">   便便就和呼吸一样极为自然，最近，我们在谈论到消失这一话题时已经不像之前那样充满畏惧了——无论是面对可爱的表情符号、时尚的冬季帽子，还是在亚马逊网站十分畅销的蓬松枕头——它们也终将像便便那样消失无踪。</w:t>
      </w:r>
    </w:p>
    <w:p>
      <w:pPr>
        <w:rPr>
          <w:bCs/>
          <w:color w:val="000000"/>
          <w:kern w:val="0"/>
          <w:szCs w:val="21"/>
        </w:rPr>
      </w:pPr>
    </w:p>
    <w:p>
      <w:pPr>
        <w:rPr>
          <w:bCs/>
          <w:szCs w:val="21"/>
        </w:rPr>
      </w:pPr>
      <w:r>
        <w:rPr>
          <w:rFonts w:hint="eastAsia"/>
          <w:bCs/>
          <w:color w:val="000000"/>
          <w:kern w:val="0"/>
          <w:szCs w:val="21"/>
        </w:rPr>
        <w:t xml:space="preserve">    然而，便便并非仅是如此——它还是一种大有用处的物质。它可以是散播霍乱等流行病的致命杀手，也可以是帮助治愈克罗恩病的药物疗法。它还能用于生产清洁燃料，有可能为非洲、印度等资源紧缺的地区提供天然气和电力，或使发达国家不再使用化石燃料。《另一种暗物质》由获奖科学作家、前《鹦鹉螺杂志》（Nautilus）编辑莉娜·泽尔多维奇（Lina Zeldovich）撰写，讲述了大便如何改变了世界，是一部极具娱乐性，同时也包含了丰富信息的作品。本书不同于其他同类书籍仅是简单地诊断出问题所在，莉娜·泽尔多维奇还在本书中提供了多种解决方案的实际案例，《纽约时报》因此对她大加赞誉。莉娜·泽尔多维奇是一位一流的记者，也是一个天生的故事叙述者，她对人类历史和科学中一个迅速变化的文化和经济特征进行了深入地研究，并将之转化为一部可读性很强的著作。我们认为我们已经对便便十分了解，但是需要我们深入了解的东西依然还很多。</w:t>
      </w:r>
    </w:p>
    <w:p>
      <w:pPr>
        <w:rPr>
          <w:szCs w:val="21"/>
        </w:rPr>
      </w:pPr>
    </w:p>
    <w:p>
      <w:pPr>
        <w:rPr>
          <w:b/>
          <w:szCs w:val="21"/>
        </w:rPr>
      </w:pPr>
      <w:r>
        <w:rPr>
          <w:b/>
          <w:szCs w:val="21"/>
        </w:rPr>
        <w:t>作者简介：</w:t>
      </w:r>
      <w:bookmarkStart w:id="0" w:name="productDetails"/>
      <w:bookmarkEnd w:id="0"/>
    </w:p>
    <w:p>
      <w:pPr>
        <w:rPr>
          <w:b/>
          <w:szCs w:val="21"/>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1184275" cy="1184275"/>
            <wp:effectExtent l="0" t="0" r="15875" b="15875"/>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1184275" cy="1184275"/>
                    </a:xfrm>
                    <a:prstGeom prst="rect">
                      <a:avLst/>
                    </a:prstGeom>
                    <a:noFill/>
                    <a:ln w="9525">
                      <a:noFill/>
                    </a:ln>
                  </pic:spPr>
                </pic:pic>
              </a:graphicData>
            </a:graphic>
          </wp:anchor>
        </w:drawing>
      </w:r>
    </w:p>
    <w:p>
      <w:pPr>
        <w:ind w:firstLine="413" w:firstLineChars="196"/>
        <w:rPr>
          <w:bCs/>
          <w:szCs w:val="21"/>
        </w:rPr>
      </w:pPr>
      <w:r>
        <w:rPr>
          <w:rFonts w:hint="eastAsia"/>
          <w:b/>
          <w:bCs/>
          <w:color w:val="000000"/>
          <w:kern w:val="0"/>
          <w:szCs w:val="21"/>
        </w:rPr>
        <w:t>莉娜·泽尔多维奇（Lina Zeldovich）</w:t>
      </w:r>
      <w:r>
        <w:rPr>
          <w:rFonts w:hint="eastAsia"/>
          <w:bCs/>
          <w:color w:val="000000"/>
          <w:kern w:val="0"/>
          <w:szCs w:val="21"/>
        </w:rPr>
        <w:t>是一位获奖科普作家，她曾担任美国机械工程师协会获奖杂志《鹦鹉螺》的编辑，为《新闻周刊》（</w:t>
      </w:r>
      <w:r>
        <w:rPr>
          <w:rFonts w:hint="eastAsia"/>
          <w:bCs/>
          <w:i/>
          <w:color w:val="000000"/>
          <w:kern w:val="0"/>
          <w:szCs w:val="21"/>
        </w:rPr>
        <w:t>Newsweek</w:t>
      </w:r>
      <w:r>
        <w:rPr>
          <w:rFonts w:hint="eastAsia"/>
          <w:bCs/>
          <w:color w:val="000000"/>
          <w:kern w:val="0"/>
          <w:szCs w:val="21"/>
        </w:rPr>
        <w:t>）、《大西洋》（</w:t>
      </w:r>
      <w:r>
        <w:rPr>
          <w:rFonts w:hint="eastAsia"/>
          <w:bCs/>
          <w:i/>
          <w:color w:val="000000"/>
          <w:kern w:val="0"/>
          <w:szCs w:val="21"/>
        </w:rPr>
        <w:t>The Atlantic</w:t>
      </w:r>
      <w:r>
        <w:rPr>
          <w:rFonts w:hint="eastAsia"/>
          <w:bCs/>
          <w:color w:val="000000"/>
          <w:kern w:val="0"/>
          <w:szCs w:val="21"/>
        </w:rPr>
        <w:t>）、《史密森尼》（</w:t>
      </w:r>
      <w:r>
        <w:rPr>
          <w:rFonts w:hint="eastAsia"/>
          <w:bCs/>
          <w:i/>
          <w:color w:val="000000"/>
          <w:kern w:val="0"/>
          <w:szCs w:val="21"/>
        </w:rPr>
        <w:t>Smithsonian</w:t>
      </w:r>
      <w:r>
        <w:rPr>
          <w:rFonts w:hint="eastAsia"/>
          <w:bCs/>
          <w:color w:val="000000"/>
          <w:kern w:val="0"/>
          <w:szCs w:val="21"/>
        </w:rPr>
        <w:t>）、《奥杜邦杂志》（</w:t>
      </w:r>
      <w:r>
        <w:rPr>
          <w:rFonts w:hint="eastAsia"/>
          <w:bCs/>
          <w:i/>
          <w:color w:val="000000"/>
          <w:kern w:val="0"/>
          <w:szCs w:val="21"/>
        </w:rPr>
        <w:t>Audubon Magazine</w:t>
      </w:r>
      <w:r>
        <w:rPr>
          <w:rFonts w:hint="eastAsia"/>
          <w:bCs/>
          <w:color w:val="000000"/>
          <w:kern w:val="0"/>
          <w:szCs w:val="21"/>
        </w:rPr>
        <w:t>）、《塞拉俱乐部》（</w:t>
      </w:r>
      <w:r>
        <w:rPr>
          <w:rFonts w:hint="eastAsia"/>
          <w:bCs/>
          <w:i/>
          <w:color w:val="000000"/>
          <w:kern w:val="0"/>
          <w:szCs w:val="21"/>
        </w:rPr>
        <w:t>Sierra Club</w:t>
      </w:r>
      <w:r>
        <w:rPr>
          <w:rFonts w:hint="eastAsia"/>
          <w:bCs/>
          <w:color w:val="000000"/>
          <w:kern w:val="0"/>
          <w:szCs w:val="21"/>
        </w:rPr>
        <w:t>）、《哈凯杂志》（</w:t>
      </w:r>
      <w:r>
        <w:rPr>
          <w:rFonts w:hint="eastAsia"/>
          <w:bCs/>
          <w:i/>
          <w:color w:val="000000"/>
          <w:kern w:val="0"/>
          <w:szCs w:val="21"/>
        </w:rPr>
        <w:t>Hakai Magazine</w:t>
      </w:r>
      <w:r>
        <w:rPr>
          <w:rFonts w:hint="eastAsia"/>
          <w:bCs/>
          <w:color w:val="000000"/>
          <w:kern w:val="0"/>
          <w:szCs w:val="21"/>
        </w:rPr>
        <w:t>）、《大众力学》（</w:t>
      </w:r>
      <w:r>
        <w:rPr>
          <w:rFonts w:hint="eastAsia"/>
          <w:bCs/>
          <w:i/>
          <w:color w:val="000000"/>
          <w:kern w:val="0"/>
          <w:szCs w:val="21"/>
        </w:rPr>
        <w:t>Popular Mechanics</w:t>
      </w:r>
      <w:r>
        <w:rPr>
          <w:rFonts w:hint="eastAsia"/>
          <w:bCs/>
          <w:color w:val="000000"/>
          <w:kern w:val="0"/>
          <w:szCs w:val="21"/>
        </w:rPr>
        <w:t>）、《马赛克科学》（</w:t>
      </w:r>
      <w:r>
        <w:rPr>
          <w:rFonts w:hint="eastAsia"/>
          <w:bCs/>
          <w:i/>
          <w:color w:val="000000"/>
          <w:kern w:val="0"/>
          <w:szCs w:val="21"/>
        </w:rPr>
        <w:t>Mosaic Science</w:t>
      </w:r>
      <w:r>
        <w:rPr>
          <w:rFonts w:hint="eastAsia"/>
          <w:bCs/>
          <w:color w:val="000000"/>
          <w:kern w:val="0"/>
          <w:szCs w:val="21"/>
        </w:rPr>
        <w:t>）、《鹦鹉螺》（</w:t>
      </w:r>
      <w:r>
        <w:rPr>
          <w:rFonts w:hint="eastAsia"/>
          <w:bCs/>
          <w:i/>
          <w:color w:val="000000"/>
          <w:kern w:val="0"/>
          <w:szCs w:val="21"/>
        </w:rPr>
        <w:t>Nautilus</w:t>
      </w:r>
      <w:r>
        <w:rPr>
          <w:rFonts w:hint="eastAsia"/>
          <w:bCs/>
          <w:color w:val="000000"/>
          <w:kern w:val="0"/>
          <w:szCs w:val="21"/>
        </w:rPr>
        <w:t>）、《自然》（</w:t>
      </w:r>
      <w:r>
        <w:rPr>
          <w:rFonts w:hint="eastAsia"/>
          <w:bCs/>
          <w:i/>
          <w:color w:val="000000"/>
          <w:kern w:val="0"/>
          <w:szCs w:val="21"/>
        </w:rPr>
        <w:t>Nature</w:t>
      </w:r>
      <w:r>
        <w:rPr>
          <w:rFonts w:hint="eastAsia"/>
          <w:bCs/>
          <w:color w:val="000000"/>
          <w:kern w:val="0"/>
          <w:szCs w:val="21"/>
        </w:rPr>
        <w:t>），《科学美国人》（</w:t>
      </w:r>
      <w:r>
        <w:rPr>
          <w:rFonts w:hint="eastAsia"/>
          <w:bCs/>
          <w:i/>
          <w:color w:val="000000"/>
          <w:kern w:val="0"/>
          <w:szCs w:val="21"/>
        </w:rPr>
        <w:t>Scientific American</w:t>
      </w:r>
      <w:r>
        <w:rPr>
          <w:rFonts w:hint="eastAsia"/>
          <w:bCs/>
          <w:color w:val="000000"/>
          <w:kern w:val="0"/>
          <w:szCs w:val="21"/>
        </w:rPr>
        <w:t>）和《今日心理学》（</w:t>
      </w:r>
      <w:r>
        <w:rPr>
          <w:rFonts w:hint="eastAsia"/>
          <w:bCs/>
          <w:i/>
          <w:color w:val="000000"/>
          <w:kern w:val="0"/>
          <w:szCs w:val="21"/>
        </w:rPr>
        <w:t>Psychology Today</w:t>
      </w:r>
      <w:r>
        <w:rPr>
          <w:rFonts w:hint="eastAsia"/>
          <w:bCs/>
          <w:color w:val="000000"/>
          <w:kern w:val="0"/>
          <w:szCs w:val="21"/>
        </w:rPr>
        <w:t>）等美国、加拿大和英国的主流科普出版物撰写过数十篇文章。她撰写的关于人类排泄物的惊人力量的报道，赢得了多项主要的新闻类奖项，并被视为解决方案蕾新闻报道的一个新趋势，她报道的主题从自我管理式粪菌移植创造的奇迹，到马达加斯加的厕所革命。</w:t>
      </w:r>
    </w:p>
    <w:p>
      <w:pPr>
        <w:jc w:val="left"/>
        <w:rPr>
          <w:bCs/>
          <w:szCs w:val="21"/>
        </w:rPr>
      </w:pPr>
    </w:p>
    <w:p>
      <w:pPr>
        <w:rPr>
          <w:b/>
          <w:bCs/>
          <w:szCs w:val="21"/>
        </w:rPr>
      </w:pPr>
    </w:p>
    <w:p>
      <w:pPr>
        <w:rPr>
          <w:b/>
          <w:bCs/>
          <w:szCs w:val="21"/>
        </w:rPr>
      </w:pPr>
    </w:p>
    <w:p>
      <w:pPr>
        <w:rPr>
          <w:rFonts w:hint="default"/>
          <w:b/>
          <w:color w:val="000000"/>
          <w:lang w:val="en-US" w:eastAsia="zh-CN"/>
        </w:rPr>
      </w:pPr>
      <w:r>
        <w:rPr>
          <w:b/>
          <w:color w:val="000000"/>
        </w:rPr>
        <w:t>感谢您的阅读，请将反馈信息发送至：</w:t>
      </w:r>
      <w:r>
        <w:rPr>
          <w:rFonts w:hint="eastAsia"/>
          <w:b/>
          <w:color w:val="0000FF"/>
          <w:lang w:val="en-US" w:eastAsia="zh-CN"/>
        </w:rPr>
        <w:fldChar w:fldCharType="begin"/>
      </w:r>
      <w:r>
        <w:rPr>
          <w:rFonts w:hint="eastAsia"/>
          <w:b/>
          <w:color w:val="0000FF"/>
          <w:lang w:val="en-US" w:eastAsia="zh-CN"/>
        </w:rPr>
        <w:instrText xml:space="preserve"> HYPERLINK "mailto:Conor@nurnberg.com.cn" </w:instrText>
      </w:r>
      <w:r>
        <w:rPr>
          <w:rFonts w:hint="eastAsia"/>
          <w:b/>
          <w:color w:val="0000FF"/>
          <w:lang w:val="en-US" w:eastAsia="zh-CN"/>
        </w:rPr>
        <w:fldChar w:fldCharType="separate"/>
      </w:r>
      <w:r>
        <w:rPr>
          <w:rStyle w:val="13"/>
          <w:rFonts w:hint="eastAsia"/>
          <w:b/>
          <w:color w:val="0000FF"/>
          <w:lang w:val="en-US" w:eastAsia="zh-CN"/>
        </w:rPr>
        <w:t>Conor@nurnberg.com.cn</w:t>
      </w:r>
      <w:r>
        <w:rPr>
          <w:rFonts w:hint="eastAsia"/>
          <w:b/>
          <w:color w:val="0000FF"/>
          <w:lang w:val="en-US" w:eastAsia="zh-CN"/>
        </w:rPr>
        <w:fldChar w:fldCharType="end"/>
      </w:r>
    </w:p>
    <w:p>
      <w:pPr>
        <w:rPr>
          <w:b/>
          <w:color w:val="000000"/>
        </w:rPr>
      </w:pPr>
    </w:p>
    <w:p>
      <w:pPr>
        <w:rPr>
          <w:b/>
          <w:color w:val="000000"/>
        </w:rPr>
      </w:pPr>
    </w:p>
    <w:p>
      <w:pPr>
        <w:rPr>
          <w:b/>
          <w:color w:val="000000"/>
        </w:rPr>
      </w:pPr>
      <w:r>
        <w:rPr>
          <w:b/>
          <w:color w:val="000000"/>
        </w:rPr>
        <w:t>程衍泽 (Conor)</w:t>
      </w:r>
    </w:p>
    <w:p>
      <w:pPr>
        <w:rPr>
          <w:color w:val="000000"/>
        </w:rPr>
      </w:pPr>
      <w:r>
        <w:rPr>
          <w:color w:val="000000"/>
        </w:rPr>
        <w:t>安德鲁·纳伯格联合国际有限公司北京代表处</w:t>
      </w:r>
    </w:p>
    <w:p>
      <w:pPr>
        <w:rPr>
          <w:color w:val="000000"/>
        </w:rPr>
      </w:pPr>
      <w:r>
        <w:rPr>
          <w:color w:val="000000"/>
        </w:rPr>
        <w:t>北京市海淀区中关村大街甲59号中国人民大学文化大厦1705室，100872</w:t>
      </w:r>
    </w:p>
    <w:p>
      <w:pPr>
        <w:rPr>
          <w:color w:val="000000"/>
        </w:rPr>
      </w:pPr>
      <w:r>
        <w:rPr>
          <w:color w:val="000000"/>
        </w:rPr>
        <w:t>电 话：010-82504406</w:t>
      </w:r>
    </w:p>
    <w:p>
      <w:pPr>
        <w:rPr>
          <w:color w:val="000000"/>
        </w:rPr>
      </w:pPr>
      <w:r>
        <w:rPr>
          <w:color w:val="000000"/>
        </w:rPr>
        <w:t>手 机：13072260205（微信同号）</w:t>
      </w:r>
    </w:p>
    <w:p>
      <w:pPr>
        <w:rPr>
          <w:color w:val="000000"/>
        </w:rPr>
      </w:pPr>
      <w:r>
        <w:rPr>
          <w:color w:val="000000"/>
        </w:rPr>
        <w:t>传 真：010-82504200</w:t>
      </w:r>
    </w:p>
    <w:p>
      <w:pPr>
        <w:rPr>
          <w:color w:val="000000"/>
        </w:rPr>
      </w:pPr>
      <w:r>
        <w:rPr>
          <w:color w:val="000000"/>
        </w:rPr>
        <w:t>Email：Conor@nurnberg.com.cn</w:t>
      </w:r>
    </w:p>
    <w:p>
      <w:pPr>
        <w:rPr>
          <w:color w:val="000000"/>
        </w:rPr>
      </w:pPr>
      <w:r>
        <w:rPr>
          <w:color w:val="000000"/>
        </w:rPr>
        <w:t>网址：http://www.nurnberg.com.cn</w:t>
      </w:r>
    </w:p>
    <w:p>
      <w:pPr>
        <w:rPr>
          <w:color w:val="000000"/>
        </w:rPr>
      </w:pPr>
      <w:r>
        <w:rPr>
          <w:color w:val="000000"/>
        </w:rPr>
        <w:t>微博：http://weibo.com/nurnberg</w:t>
      </w:r>
    </w:p>
    <w:p>
      <w:pPr>
        <w:rPr>
          <w:color w:val="000000"/>
        </w:rPr>
      </w:pPr>
      <w:r>
        <w:rPr>
          <w:color w:val="000000"/>
        </w:rPr>
        <w:t>豆瓣小站：http://site.douban.com/110577/</w:t>
      </w:r>
    </w:p>
    <w:p>
      <w:pPr>
        <w:rPr>
          <w:color w:val="000000"/>
        </w:rPr>
      </w:pPr>
      <w:r>
        <w:rPr>
          <w:color w:val="000000"/>
        </w:rPr>
        <w:t>微信订阅号：ANABJ2002</w:t>
      </w:r>
    </w:p>
    <w:p>
      <w:pPr>
        <w:rPr>
          <w:rFonts w:hint="eastAsia"/>
          <w:color w:val="000000"/>
        </w:rPr>
      </w:pPr>
      <w:r>
        <w:rPr>
          <w:bCs/>
          <w:color w:val="000000"/>
          <w:szCs w:val="21"/>
        </w:rPr>
        <w:drawing>
          <wp:inline distT="0" distB="0" distL="114300" distR="114300">
            <wp:extent cx="1200150" cy="1301750"/>
            <wp:effectExtent l="0" t="0" r="0" b="1270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pic:cNvPicPr>
                  </pic:nvPicPr>
                  <pic:blipFill>
                    <a:blip r:embed="rId8"/>
                    <a:stretch>
                      <a:fillRect/>
                    </a:stretch>
                  </pic:blipFill>
                  <pic:spPr>
                    <a:xfrm>
                      <a:off x="0" y="0"/>
                      <a:ext cx="1200150" cy="1301750"/>
                    </a:xfrm>
                    <a:prstGeom prst="rect">
                      <a:avLst/>
                    </a:prstGeom>
                    <a:noFill/>
                    <a:ln>
                      <a:noFill/>
                    </a:ln>
                  </pic:spPr>
                </pic:pic>
              </a:graphicData>
            </a:graphic>
          </wp:inline>
        </w:drawing>
      </w:r>
    </w:p>
    <w:p>
      <w:pPr>
        <w:ind w:right="420"/>
        <w:rPr>
          <w:rFonts w:eastAsia="Gungsuh"/>
          <w:color w:val="000000"/>
          <w:kern w:val="0"/>
          <w:szCs w:val="21"/>
        </w:rPr>
      </w:pPr>
    </w:p>
    <w:p/>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Gungsuh">
    <w:altName w:val="Malgun Gothic"/>
    <w:panose1 w:val="02030600000101010101"/>
    <w:charset w:val="81"/>
    <w:family w:val="roman"/>
    <w:pitch w:val="default"/>
    <w:sig w:usb0="00000000" w:usb1="00000000" w:usb2="00000030" w:usb3="00000000" w:csb0="0008009F"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llZmFmOTc2ZTAzNjg1MDlkM2U2NTJhMDUzZDA3NTgifQ=="/>
  </w:docVars>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543E"/>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C7E46"/>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604BE"/>
    <w:rsid w:val="00766FD7"/>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B96"/>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E7792"/>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C14C8"/>
    <w:rsid w:val="00DD2D61"/>
    <w:rsid w:val="00DD3D54"/>
    <w:rsid w:val="00DE1211"/>
    <w:rsid w:val="00DF0621"/>
    <w:rsid w:val="00E17EE6"/>
    <w:rsid w:val="00E2561F"/>
    <w:rsid w:val="00E346E8"/>
    <w:rsid w:val="00E367D0"/>
    <w:rsid w:val="00E44F09"/>
    <w:rsid w:val="00E5688B"/>
    <w:rsid w:val="00E5753A"/>
    <w:rsid w:val="00E744E4"/>
    <w:rsid w:val="00E7466F"/>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09F0"/>
    <w:rsid w:val="00FC3402"/>
    <w:rsid w:val="00FE4FD6"/>
    <w:rsid w:val="00FF63CA"/>
    <w:rsid w:val="3DBD4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character" w:customStyle="1" w:styleId="15">
    <w:name w:val="serif1"/>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uiPriority w:val="0"/>
    <w:rPr>
      <w:rFonts w:hint="default" w:ascii="Verdana" w:hAnsi="Verdana"/>
      <w:color w:val="000000"/>
      <w:spacing w:val="195"/>
      <w:sz w:val="17"/>
      <w:szCs w:val="17"/>
      <w:u w:val="none"/>
    </w:rPr>
  </w:style>
  <w:style w:type="character" w:customStyle="1" w:styleId="18">
    <w:name w:val="tiny1"/>
    <w:uiPriority w:val="0"/>
    <w:rPr>
      <w:rFonts w:hint="default" w:ascii="Verdana" w:hAnsi="Verdana"/>
      <w:sz w:val="15"/>
      <w:szCs w:val="15"/>
    </w:rPr>
  </w:style>
  <w:style w:type="character" w:customStyle="1" w:styleId="19">
    <w:name w:val="smalltext1"/>
    <w:uiPriority w:val="0"/>
    <w:rPr>
      <w:rFonts w:hint="default" w:ascii="Arial" w:hAnsi="Arial" w:cs="Arial"/>
      <w:color w:val="000000"/>
      <w:sz w:val="17"/>
      <w:szCs w:val="17"/>
    </w:rPr>
  </w:style>
  <w:style w:type="character" w:customStyle="1" w:styleId="20">
    <w:name w:val="regbold1"/>
    <w:uiPriority w:val="0"/>
    <w:rPr>
      <w:rFonts w:hint="default" w:ascii="Arial" w:hAnsi="Arial" w:cs="Arial"/>
      <w:b/>
      <w:bCs/>
      <w:color w:val="000000"/>
      <w:sz w:val="18"/>
      <w:szCs w:val="18"/>
    </w:rPr>
  </w:style>
  <w:style w:type="character" w:customStyle="1" w:styleId="21">
    <w:name w:val="bookauthor1"/>
    <w:uiPriority w:val="0"/>
    <w:rPr>
      <w:rFonts w:hint="default" w:ascii="Arial" w:hAnsi="Arial" w:cs="Arial"/>
      <w:color w:val="6699CC"/>
      <w:sz w:val="18"/>
      <w:szCs w:val="18"/>
      <w:u w:val="single"/>
    </w:rPr>
  </w:style>
  <w:style w:type="character" w:customStyle="1" w:styleId="22">
    <w:name w:val="title111"/>
    <w:uiPriority w:val="0"/>
    <w:rPr>
      <w:rFonts w:hint="default" w:ascii="Tahoma" w:hAnsi="Tahoma" w:cs="Tahoma"/>
      <w:b/>
      <w:bCs/>
      <w:color w:val="000066"/>
      <w:sz w:val="22"/>
      <w:szCs w:val="22"/>
    </w:rPr>
  </w:style>
  <w:style w:type="character" w:customStyle="1" w:styleId="23">
    <w:name w:val="bstitle1"/>
    <w:uiPriority w:val="0"/>
    <w:rPr>
      <w:b/>
      <w:bCs/>
      <w:color w:val="000000"/>
      <w:sz w:val="24"/>
      <w:szCs w:val="24"/>
    </w:rPr>
  </w:style>
  <w:style w:type="character" w:customStyle="1" w:styleId="24">
    <w:name w:val="bssubtitle1"/>
    <w:uiPriority w:val="0"/>
    <w:rPr>
      <w:rFonts w:hint="default" w:ascii="Arial" w:hAnsi="Arial" w:cs="Arial"/>
      <w:b/>
      <w:bCs/>
      <w:color w:val="000000"/>
      <w:sz w:val="18"/>
      <w:szCs w:val="18"/>
    </w:rPr>
  </w:style>
  <w:style w:type="character" w:customStyle="1" w:styleId="25">
    <w:name w:val="bsauthor1"/>
    <w:uiPriority w:val="0"/>
    <w:rPr>
      <w:b/>
      <w:bCs/>
      <w:color w:val="000000"/>
      <w:sz w:val="18"/>
      <w:szCs w:val="18"/>
    </w:rPr>
  </w:style>
  <w:style w:type="character" w:customStyle="1" w:styleId="26">
    <w:name w:val="bsauthorlink1"/>
    <w:uiPriority w:val="0"/>
    <w:rPr>
      <w:color w:val="000000"/>
      <w:u w:val="single"/>
    </w:rPr>
  </w:style>
  <w:style w:type="character" w:customStyle="1" w:styleId="27">
    <w:name w:val="redsubtitle1"/>
    <w:uiPriority w:val="0"/>
    <w:rPr>
      <w:rFonts w:hint="default" w:ascii="Trebuchet MS" w:hAnsi="Trebuchet MS"/>
      <w:b/>
      <w:bCs/>
      <w:caps/>
      <w:color w:val="CC0000"/>
      <w:sz w:val="18"/>
      <w:szCs w:val="18"/>
    </w:rPr>
  </w:style>
  <w:style w:type="paragraph" w:customStyle="1" w:styleId="28">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bold1"/>
    <w:uiPriority w:val="0"/>
    <w:rPr>
      <w:rFonts w:hint="default" w:ascii="Verdana" w:hAnsi="Verdana"/>
      <w:b/>
      <w:bCs/>
      <w:color w:val="000000"/>
      <w:spacing w:val="30"/>
      <w:sz w:val="15"/>
      <w:szCs w:val="15"/>
    </w:rPr>
  </w:style>
  <w:style w:type="paragraph" w:customStyle="1" w:styleId="30">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uiPriority w:val="0"/>
    <w:rPr>
      <w:color w:val="000000"/>
      <w:sz w:val="18"/>
      <w:szCs w:val="18"/>
    </w:rPr>
  </w:style>
  <w:style w:type="paragraph" w:customStyle="1" w:styleId="32">
    <w:name w:val="text"/>
    <w:basedOn w:val="1"/>
    <w:uiPriority w:val="0"/>
    <w:pPr>
      <w:widowControl/>
    </w:pPr>
    <w:rPr>
      <w:rFonts w:ascii="Tahoma" w:hAnsi="Tahoma" w:cs="Tahoma"/>
      <w:color w:val="000000"/>
      <w:kern w:val="0"/>
      <w:sz w:val="16"/>
      <w:szCs w:val="16"/>
    </w:rPr>
  </w:style>
  <w:style w:type="character" w:customStyle="1" w:styleId="33">
    <w:name w:val="author"/>
    <w:basedOn w:val="9"/>
    <w:uiPriority w:val="0"/>
  </w:style>
  <w:style w:type="paragraph" w:customStyle="1" w:styleId="34">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uiPriority w:val="0"/>
    <w:rPr>
      <w:rFonts w:hint="default" w:ascii="Arial" w:hAnsi="Arial" w:cs="Arial"/>
      <w:b/>
      <w:bCs/>
      <w:color w:val="FF6600"/>
      <w:sz w:val="28"/>
      <w:szCs w:val="28"/>
    </w:rPr>
  </w:style>
  <w:style w:type="character" w:customStyle="1" w:styleId="36">
    <w:name w:val="apple-style-span"/>
    <w:basedOn w:val="9"/>
    <w:uiPriority w:val="0"/>
  </w:style>
  <w:style w:type="character" w:customStyle="1" w:styleId="37">
    <w:name w:val="apple-converted-spac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969</Words>
  <Characters>1325</Characters>
  <Lines>10</Lines>
  <Paragraphs>2</Paragraphs>
  <TotalTime>4</TotalTime>
  <ScaleCrop>false</ScaleCrop>
  <LinksUpToDate>false</LinksUpToDate>
  <CharactersWithSpaces>1371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炎凉</cp:lastModifiedBy>
  <cp:lastPrinted>2004-04-23T07:06:00Z</cp:lastPrinted>
  <dcterms:modified xsi:type="dcterms:W3CDTF">2022-09-07T02:31:10Z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97837BB98DC044FD9649B358E9157877</vt:lpwstr>
  </property>
</Properties>
</file>