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b/>
          <w:bCs/>
          <w:iCs/>
          <w:kern w:val="0"/>
          <w:sz w:val="36"/>
          <w:szCs w:val="36"/>
        </w:rPr>
      </w:pPr>
      <w:bookmarkStart w:id="0" w:name="OLE_LINK1"/>
      <w:bookmarkStart w:id="1" w:name="OLE_LINK2"/>
    </w:p>
    <w:p>
      <w:pPr>
        <w:widowControl/>
        <w:spacing w:line="440" w:lineRule="exact"/>
        <w:jc w:val="center"/>
        <w:rPr>
          <w:b/>
          <w:bCs/>
          <w:iCs/>
          <w:kern w:val="0"/>
          <w:sz w:val="36"/>
          <w:szCs w:val="36"/>
        </w:rPr>
      </w:pPr>
      <w:r>
        <w:rPr>
          <w:rFonts w:hint="eastAsia"/>
          <w:b/>
          <w:bCs/>
          <w:iCs/>
          <w:kern w:val="0"/>
          <w:sz w:val="36"/>
          <w:szCs w:val="36"/>
        </w:rPr>
        <w:t>《符石传奇》系列</w:t>
      </w:r>
    </w:p>
    <w:p>
      <w:pPr>
        <w:widowControl/>
        <w:spacing w:line="440" w:lineRule="exact"/>
        <w:jc w:val="center"/>
        <w:rPr>
          <w:rStyle w:val="38"/>
          <w:b/>
          <w:i/>
          <w:color w:val="0F1111"/>
          <w:sz w:val="36"/>
          <w:szCs w:val="36"/>
        </w:rPr>
      </w:pPr>
      <w:r>
        <w:rPr>
          <w:b/>
          <w:sz w:val="36"/>
          <w:szCs w:val="36"/>
        </w:rPr>
        <w:t>RUNESTONE SAGA Series</w:t>
      </w:r>
    </w:p>
    <w:p>
      <w:pPr>
        <w:rPr>
          <w:b/>
          <w:szCs w:val="21"/>
        </w:rPr>
      </w:pPr>
    </w:p>
    <w:p/>
    <w:p>
      <w:pPr>
        <w:rPr>
          <w:b/>
        </w:rPr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3679190</wp:posOffset>
            </wp:positionH>
            <wp:positionV relativeFrom="paragraph">
              <wp:posOffset>8255</wp:posOffset>
            </wp:positionV>
            <wp:extent cx="1351280" cy="2065020"/>
            <wp:effectExtent l="0" t="0" r="1270" b="0"/>
            <wp:wrapSquare wrapText="bothSides"/>
            <wp:docPr id="1" name="图片 1" descr="D:\Program Files (x86)\Wechat\WeChat Files\wxid_2trqhvk5di5t22\FileStorage\Temp\16632908496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Program Files (x86)\Wechat\WeChat Files\wxid_2trqhvk5di5t22\FileStorage\Temp\166329084969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中文书名：</w:t>
      </w:r>
      <w:r>
        <w:rPr>
          <w:rFonts w:hint="eastAsia"/>
          <w:b/>
        </w:rPr>
        <w:t>《符石传奇：诸神黄昏之子》</w:t>
      </w:r>
    </w:p>
    <w:p>
      <w:pPr>
        <w:rPr>
          <w:b/>
        </w:rPr>
      </w:pPr>
      <w:r>
        <w:rPr>
          <w:b/>
        </w:rPr>
        <w:t xml:space="preserve">英文书名：RUNESTONE SAGA: </w:t>
      </w:r>
      <w:r>
        <w:rPr>
          <w:b/>
          <w:i/>
          <w:iCs/>
        </w:rPr>
        <w:t>Children of Ragnarok</w:t>
      </w:r>
    </w:p>
    <w:p>
      <w:pPr>
        <w:rPr>
          <w:b/>
        </w:rPr>
      </w:pPr>
      <w:r>
        <w:rPr>
          <w:b/>
        </w:rPr>
        <w:t>作    者：</w:t>
      </w:r>
      <w:r>
        <w:rPr>
          <w:b/>
          <w:color w:val="0F1111"/>
          <w:szCs w:val="21"/>
          <w:shd w:val="clear" w:color="auto" w:fill="FFFFFF"/>
        </w:rPr>
        <w:t>Cinda Williams Chima</w:t>
      </w:r>
    </w:p>
    <w:p>
      <w:pPr>
        <w:rPr>
          <w:b/>
        </w:rPr>
      </w:pPr>
      <w:r>
        <w:rPr>
          <w:b/>
        </w:rPr>
        <w:t>出 版 社：</w:t>
      </w:r>
      <w:r>
        <w:rPr>
          <w:rFonts w:hint="eastAsia"/>
          <w:b/>
        </w:rPr>
        <w:t>HarperCollins/Balzar &amp; Bray</w:t>
      </w:r>
    </w:p>
    <w:p>
      <w:pPr>
        <w:rPr>
          <w:b/>
        </w:rPr>
      </w:pPr>
      <w:r>
        <w:rPr>
          <w:rFonts w:hint="eastAsia"/>
          <w:b/>
        </w:rPr>
        <w:t>代理公司</w:t>
      </w:r>
      <w:r>
        <w:rPr>
          <w:b/>
        </w:rPr>
        <w:t>：Lotts/</w:t>
      </w:r>
      <w:r>
        <w:rPr>
          <w:rFonts w:hint="eastAsia"/>
          <w:b/>
        </w:rPr>
        <w:t>ANA/Jenny</w:t>
      </w:r>
      <w:r>
        <w:rPr>
          <w:b/>
        </w:rPr>
        <w:t xml:space="preserve"> Sun</w:t>
      </w:r>
    </w:p>
    <w:p>
      <w:pPr>
        <w:rPr>
          <w:b/>
        </w:rPr>
      </w:pPr>
      <w:r>
        <w:rPr>
          <w:b/>
        </w:rPr>
        <w:t xml:space="preserve">页    </w:t>
      </w:r>
      <w:r>
        <w:rPr>
          <w:rFonts w:hint="eastAsia"/>
          <w:b/>
        </w:rPr>
        <w:t>数</w:t>
      </w:r>
      <w:r>
        <w:rPr>
          <w:b/>
        </w:rPr>
        <w:t>：560</w:t>
      </w:r>
      <w:r>
        <w:rPr>
          <w:rFonts w:hint="eastAsia"/>
          <w:b/>
        </w:rPr>
        <w:t>页</w:t>
      </w:r>
    </w:p>
    <w:p>
      <w:pPr>
        <w:rPr>
          <w:b/>
        </w:rPr>
      </w:pPr>
      <w:r>
        <w:rPr>
          <w:b/>
        </w:rPr>
        <w:t>出版时间：</w:t>
      </w:r>
      <w:r>
        <w:rPr>
          <w:rFonts w:hint="eastAsia"/>
          <w:b/>
        </w:rPr>
        <w:t>20</w:t>
      </w:r>
      <w:r>
        <w:rPr>
          <w:b/>
        </w:rPr>
        <w:t>22</w:t>
      </w:r>
      <w:r>
        <w:rPr>
          <w:rFonts w:hint="eastAsia"/>
          <w:b/>
        </w:rPr>
        <w:t>年</w:t>
      </w:r>
      <w:r>
        <w:rPr>
          <w:b/>
        </w:rPr>
        <w:t>11</w:t>
      </w:r>
      <w:r>
        <w:rPr>
          <w:rFonts w:hint="eastAsia"/>
          <w:b/>
        </w:rPr>
        <w:t>月</w:t>
      </w:r>
    </w:p>
    <w:p>
      <w:pPr>
        <w:rPr>
          <w:b/>
        </w:rPr>
      </w:pPr>
      <w:r>
        <w:rPr>
          <w:b/>
        </w:rPr>
        <w:t>代理地区：中国大陆、台湾</w:t>
      </w:r>
    </w:p>
    <w:p>
      <w:pPr>
        <w:rPr>
          <w:b/>
        </w:rPr>
      </w:pPr>
      <w:r>
        <w:rPr>
          <w:b/>
        </w:rPr>
        <w:t>审读资料：</w:t>
      </w:r>
      <w:r>
        <w:rPr>
          <w:rFonts w:hint="eastAsia"/>
          <w:b/>
        </w:rPr>
        <w:t>电子稿</w:t>
      </w:r>
    </w:p>
    <w:p>
      <w:pPr>
        <w:rPr>
          <w:rFonts w:hint="eastAsia" w:eastAsia="宋体"/>
          <w:b/>
          <w:lang w:val="en-US" w:eastAsia="zh-CN"/>
        </w:rPr>
      </w:pPr>
      <w:r>
        <w:rPr>
          <w:b/>
        </w:rPr>
        <w:t xml:space="preserve">类   </w:t>
      </w:r>
      <w:r>
        <w:rPr>
          <w:rFonts w:hint="eastAsia"/>
          <w:b/>
        </w:rPr>
        <w:t xml:space="preserve"> </w:t>
      </w:r>
      <w:r>
        <w:rPr>
          <w:b/>
        </w:rPr>
        <w:t>型：奇幻</w:t>
      </w:r>
      <w:r>
        <w:rPr>
          <w:rFonts w:hint="eastAsia"/>
          <w:b/>
          <w:lang w:val="en-US" w:eastAsia="zh-CN"/>
        </w:rPr>
        <w:t>小说</w:t>
      </w:r>
    </w:p>
    <w:p>
      <w:pPr>
        <w:rPr>
          <w:rFonts w:hint="default" w:eastAsia="宋体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版权已授：波兰</w:t>
      </w:r>
    </w:p>
    <w:p/>
    <w:p/>
    <w:p>
      <w:pPr>
        <w:rPr>
          <w:b/>
        </w:rPr>
      </w:pPr>
      <w:r>
        <w:rPr>
          <w:rFonts w:hint="eastAsia"/>
          <w:b/>
        </w:rPr>
        <w:t>内容</w:t>
      </w:r>
      <w:r>
        <w:rPr>
          <w:b/>
        </w:rPr>
        <w:t>简介：</w:t>
      </w:r>
    </w:p>
    <w:p>
      <w:pPr>
        <w:rPr>
          <w:color w:val="0F1111"/>
          <w:szCs w:val="21"/>
          <w:shd w:val="clear" w:color="auto" w:fill="FFFFFF"/>
        </w:rPr>
      </w:pPr>
    </w:p>
    <w:p>
      <w:pPr>
        <w:widowControl/>
        <w:shd w:val="clear" w:color="auto" w:fill="FFFFFF"/>
        <w:ind w:firstLine="420"/>
        <w:rPr>
          <w:color w:val="0F1111"/>
          <w:kern w:val="0"/>
          <w:szCs w:val="21"/>
        </w:rPr>
      </w:pPr>
      <w:r>
        <w:rPr>
          <w:rFonts w:hint="eastAsia"/>
          <w:color w:val="0F1111"/>
          <w:kern w:val="0"/>
          <w:szCs w:val="21"/>
        </w:rPr>
        <w:t>本书是《纽约时报》畅销书《七国》和《魔术师》系列作者的新作，在这本《符石传奇》系列的第一卷中，交织着惊心动魄的冒险、令人窒息的命运转折和基于北欧神话的沉浸式世界。</w:t>
      </w:r>
    </w:p>
    <w:p>
      <w:pPr>
        <w:widowControl/>
        <w:shd w:val="clear" w:color="auto" w:fill="FFFFFF"/>
        <w:ind w:firstLine="420"/>
        <w:rPr>
          <w:color w:val="0F1111"/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rPr>
          <w:color w:val="0F1111"/>
          <w:kern w:val="0"/>
          <w:szCs w:val="21"/>
        </w:rPr>
      </w:pPr>
      <w:r>
        <w:rPr>
          <w:rFonts w:hint="eastAsia"/>
          <w:color w:val="0F1111"/>
          <w:kern w:val="0"/>
          <w:szCs w:val="21"/>
        </w:rPr>
        <w:t>自从诸神黄昏——</w:t>
      </w:r>
      <w:r>
        <w:rPr>
          <w:color w:val="0F1111"/>
          <w:kern w:val="0"/>
          <w:szCs w:val="21"/>
        </w:rPr>
        <w:t>诸神与混沌力量的大战以来，</w:t>
      </w:r>
      <w:r>
        <w:rPr>
          <w:rFonts w:hint="eastAsia"/>
          <w:color w:val="0F1111"/>
          <w:kern w:val="0"/>
          <w:szCs w:val="21"/>
        </w:rPr>
        <w:t>中土</w:t>
      </w:r>
      <w:r>
        <w:rPr>
          <w:color w:val="0F1111"/>
          <w:kern w:val="0"/>
          <w:szCs w:val="21"/>
        </w:rPr>
        <w:t>的人类王国</w:t>
      </w:r>
      <w:r>
        <w:rPr>
          <w:rFonts w:hint="eastAsia"/>
          <w:color w:val="0F1111"/>
          <w:kern w:val="0"/>
          <w:szCs w:val="21"/>
        </w:rPr>
        <w:t>变成了</w:t>
      </w:r>
      <w:r>
        <w:rPr>
          <w:color w:val="0F1111"/>
          <w:kern w:val="0"/>
          <w:szCs w:val="21"/>
        </w:rPr>
        <w:t>一个绝望而危险的地方，没有了魔法</w:t>
      </w:r>
      <w:r>
        <w:rPr>
          <w:rFonts w:hint="eastAsia"/>
          <w:color w:val="0F1111"/>
          <w:kern w:val="0"/>
          <w:szCs w:val="21"/>
        </w:rPr>
        <w:t>庇佑</w:t>
      </w:r>
      <w:r>
        <w:rPr>
          <w:color w:val="0F1111"/>
          <w:kern w:val="0"/>
          <w:szCs w:val="21"/>
        </w:rPr>
        <w:t>。</w:t>
      </w:r>
    </w:p>
    <w:p>
      <w:pPr>
        <w:widowControl/>
        <w:shd w:val="clear" w:color="auto" w:fill="FFFFFF"/>
        <w:rPr>
          <w:color w:val="0F1111"/>
          <w:kern w:val="0"/>
          <w:szCs w:val="21"/>
        </w:rPr>
      </w:pPr>
    </w:p>
    <w:p>
      <w:pPr>
        <w:widowControl/>
        <w:shd w:val="clear" w:color="auto" w:fill="FFFFFF"/>
        <w:ind w:firstLine="420"/>
        <w:rPr>
          <w:color w:val="0F1111"/>
          <w:kern w:val="0"/>
          <w:szCs w:val="21"/>
        </w:rPr>
      </w:pPr>
      <w:r>
        <w:rPr>
          <w:color w:val="0F1111"/>
          <w:kern w:val="0"/>
          <w:szCs w:val="21"/>
        </w:rPr>
        <w:t>16岁的</w:t>
      </w:r>
      <w:r>
        <w:rPr>
          <w:rFonts w:hint="eastAsia"/>
          <w:color w:val="0F1111"/>
          <w:kern w:val="0"/>
          <w:szCs w:val="21"/>
        </w:rPr>
        <w:t>埃里克·哈尔沃森（</w:t>
      </w:r>
      <w:r>
        <w:rPr>
          <w:color w:val="0F1111"/>
          <w:kern w:val="0"/>
          <w:szCs w:val="21"/>
        </w:rPr>
        <w:t>Eiric Halvorsen</w:t>
      </w:r>
      <w:r>
        <w:rPr>
          <w:rFonts w:hint="eastAsia"/>
          <w:color w:val="0F1111"/>
          <w:kern w:val="0"/>
          <w:szCs w:val="21"/>
        </w:rPr>
        <w:t>）则</w:t>
      </w:r>
      <w:r>
        <w:rPr>
          <w:color w:val="0F1111"/>
          <w:kern w:val="0"/>
          <w:szCs w:val="21"/>
        </w:rPr>
        <w:t>比较幸运，家庭一直很富裕。但是，他被陪审团</w:t>
      </w:r>
      <w:r>
        <w:rPr>
          <w:rFonts w:hint="eastAsia"/>
          <w:color w:val="0F1111"/>
          <w:kern w:val="0"/>
          <w:szCs w:val="21"/>
        </w:rPr>
        <w:t>陷害，被</w:t>
      </w:r>
      <w:r>
        <w:rPr>
          <w:color w:val="0F1111"/>
          <w:kern w:val="0"/>
          <w:szCs w:val="21"/>
        </w:rPr>
        <w:t>判定谋杀</w:t>
      </w:r>
      <w:r>
        <w:rPr>
          <w:rFonts w:hint="eastAsia"/>
          <w:color w:val="0F1111"/>
          <w:kern w:val="0"/>
          <w:szCs w:val="21"/>
        </w:rPr>
        <w:t>了</w:t>
      </w:r>
      <w:r>
        <w:rPr>
          <w:color w:val="0F1111"/>
          <w:kern w:val="0"/>
          <w:szCs w:val="21"/>
        </w:rPr>
        <w:t>母亲和继父，他失去</w:t>
      </w:r>
      <w:r>
        <w:rPr>
          <w:rFonts w:hint="eastAsia"/>
          <w:color w:val="0F1111"/>
          <w:kern w:val="0"/>
          <w:szCs w:val="21"/>
        </w:rPr>
        <w:t>了</w:t>
      </w:r>
      <w:r>
        <w:rPr>
          <w:color w:val="0F1111"/>
          <w:kern w:val="0"/>
          <w:szCs w:val="21"/>
        </w:rPr>
        <w:t>一切。同样</w:t>
      </w:r>
      <w:r>
        <w:rPr>
          <w:rFonts w:hint="eastAsia"/>
          <w:color w:val="0F1111"/>
          <w:kern w:val="0"/>
          <w:szCs w:val="21"/>
        </w:rPr>
        <w:t>陷入危险</w:t>
      </w:r>
      <w:r>
        <w:rPr>
          <w:color w:val="0F1111"/>
          <w:kern w:val="0"/>
          <w:szCs w:val="21"/>
        </w:rPr>
        <w:t>的还有</w:t>
      </w:r>
      <w:r>
        <w:rPr>
          <w:rFonts w:hint="eastAsia"/>
          <w:color w:val="0F1111"/>
          <w:kern w:val="0"/>
          <w:szCs w:val="21"/>
        </w:rPr>
        <w:t>埃里克同母异父的姐姐丽芙（</w:t>
      </w:r>
      <w:r>
        <w:rPr>
          <w:color w:val="0F1111"/>
          <w:kern w:val="0"/>
          <w:szCs w:val="21"/>
        </w:rPr>
        <w:t>Liv</w:t>
      </w:r>
      <w:r>
        <w:rPr>
          <w:rFonts w:hint="eastAsia"/>
          <w:color w:val="0F1111"/>
          <w:kern w:val="0"/>
          <w:szCs w:val="21"/>
        </w:rPr>
        <w:t>）</w:t>
      </w:r>
      <w:r>
        <w:rPr>
          <w:color w:val="0F1111"/>
          <w:kern w:val="0"/>
          <w:szCs w:val="21"/>
        </w:rPr>
        <w:t>，</w:t>
      </w:r>
      <w:r>
        <w:rPr>
          <w:rFonts w:hint="eastAsia"/>
          <w:color w:val="0F1111"/>
          <w:kern w:val="0"/>
          <w:szCs w:val="21"/>
        </w:rPr>
        <w:t>她对魔法充满兴趣，因此被怀疑目的不纯</w:t>
      </w:r>
      <w:r>
        <w:rPr>
          <w:color w:val="0F1111"/>
          <w:kern w:val="0"/>
          <w:szCs w:val="21"/>
        </w:rPr>
        <w:t>。然后，一</w:t>
      </w:r>
      <w:r>
        <w:rPr>
          <w:rFonts w:hint="eastAsia"/>
          <w:color w:val="0F1111"/>
          <w:kern w:val="0"/>
          <w:szCs w:val="21"/>
        </w:rPr>
        <w:t>位</w:t>
      </w:r>
      <w:r>
        <w:rPr>
          <w:color w:val="0F1111"/>
          <w:kern w:val="0"/>
          <w:szCs w:val="21"/>
        </w:rPr>
        <w:t>强大的伯爵介入了</w:t>
      </w:r>
      <w:r>
        <w:rPr>
          <w:rFonts w:hint="eastAsia"/>
          <w:color w:val="0F1111"/>
          <w:kern w:val="0"/>
          <w:szCs w:val="21"/>
        </w:rPr>
        <w:t>：</w:t>
      </w:r>
      <w:r>
        <w:rPr>
          <w:color w:val="0F1111"/>
          <w:kern w:val="0"/>
          <w:szCs w:val="21"/>
        </w:rPr>
        <w:t>如果</w:t>
      </w:r>
      <w:r>
        <w:rPr>
          <w:rFonts w:hint="eastAsia"/>
          <w:color w:val="0F1111"/>
          <w:kern w:val="0"/>
          <w:szCs w:val="21"/>
        </w:rPr>
        <w:t>埃里克</w:t>
      </w:r>
      <w:r>
        <w:rPr>
          <w:color w:val="0F1111"/>
          <w:kern w:val="0"/>
          <w:szCs w:val="21"/>
        </w:rPr>
        <w:t>能带领一个</w:t>
      </w:r>
      <w:r>
        <w:rPr>
          <w:rFonts w:hint="eastAsia"/>
          <w:color w:val="0F1111"/>
          <w:kern w:val="0"/>
          <w:szCs w:val="21"/>
        </w:rPr>
        <w:t>小队前往</w:t>
      </w:r>
      <w:r>
        <w:rPr>
          <w:color w:val="0F1111"/>
          <w:kern w:val="0"/>
          <w:szCs w:val="21"/>
        </w:rPr>
        <w:t>传说中的巫师据点丛林神庙</w:t>
      </w:r>
      <w:r>
        <w:rPr>
          <w:rFonts w:hint="eastAsia"/>
          <w:color w:val="0F1111"/>
          <w:kern w:val="0"/>
          <w:szCs w:val="21"/>
        </w:rPr>
        <w:t>——这些巫师是最后一批使用巫术的人——他就会替埃里克血海深仇。</w:t>
      </w:r>
    </w:p>
    <w:p>
      <w:pPr>
        <w:widowControl/>
        <w:shd w:val="clear" w:color="auto" w:fill="FFFFFF"/>
        <w:ind w:firstLine="420"/>
        <w:rPr>
          <w:color w:val="0F1111"/>
          <w:kern w:val="0"/>
          <w:szCs w:val="21"/>
        </w:rPr>
      </w:pPr>
    </w:p>
    <w:p>
      <w:pPr>
        <w:widowControl/>
        <w:shd w:val="clear" w:color="auto" w:fill="FFFFFF"/>
        <w:ind w:firstLine="420"/>
        <w:rPr>
          <w:color w:val="0F1111"/>
          <w:kern w:val="0"/>
          <w:szCs w:val="21"/>
        </w:rPr>
      </w:pPr>
      <w:r>
        <w:rPr>
          <w:rFonts w:hint="eastAsia"/>
          <w:color w:val="0F1111"/>
          <w:kern w:val="0"/>
          <w:szCs w:val="21"/>
        </w:rPr>
        <w:t>蕾金·埃克伦德（</w:t>
      </w:r>
      <w:r>
        <w:rPr>
          <w:color w:val="0F1111"/>
          <w:kern w:val="0"/>
          <w:szCs w:val="21"/>
        </w:rPr>
        <w:t>Reginn Eiklund</w:t>
      </w:r>
      <w:r>
        <w:rPr>
          <w:rFonts w:hint="eastAsia"/>
          <w:color w:val="0F1111"/>
          <w:kern w:val="0"/>
          <w:szCs w:val="21"/>
        </w:rPr>
        <w:t>）是一名咒术诗人、音乐家和符石术士，她一生都在酒馆为她的主人阿斯格尔（</w:t>
      </w:r>
      <w:r>
        <w:rPr>
          <w:color w:val="0F1111"/>
          <w:kern w:val="0"/>
          <w:szCs w:val="21"/>
        </w:rPr>
        <w:t>Asger</w:t>
      </w:r>
      <w:r>
        <w:rPr>
          <w:rFonts w:hint="eastAsia"/>
          <w:color w:val="0F1111"/>
          <w:kern w:val="0"/>
          <w:szCs w:val="21"/>
        </w:rPr>
        <w:t>）</w:t>
      </w:r>
      <w:r>
        <w:rPr>
          <w:color w:val="0F1111"/>
          <w:kern w:val="0"/>
          <w:szCs w:val="21"/>
        </w:rPr>
        <w:t>表演，</w:t>
      </w:r>
      <w:r>
        <w:rPr>
          <w:rFonts w:hint="eastAsia"/>
          <w:color w:val="0F1111"/>
          <w:kern w:val="0"/>
          <w:szCs w:val="21"/>
        </w:rPr>
        <w:t>她无比想要摆脱这个炎魔</w:t>
      </w:r>
      <w:r>
        <w:rPr>
          <w:color w:val="0F1111"/>
          <w:kern w:val="0"/>
          <w:szCs w:val="21"/>
        </w:rPr>
        <w:t>。在一次连她自己都感到惊讶的表演之后，观众中</w:t>
      </w:r>
      <w:r>
        <w:rPr>
          <w:rFonts w:hint="eastAsia"/>
          <w:color w:val="0F1111"/>
          <w:kern w:val="0"/>
          <w:szCs w:val="21"/>
        </w:rPr>
        <w:t>有</w:t>
      </w:r>
      <w:r>
        <w:rPr>
          <w:color w:val="0F1111"/>
          <w:kern w:val="0"/>
          <w:szCs w:val="21"/>
        </w:rPr>
        <w:t>两个巫师向</w:t>
      </w:r>
      <w:r>
        <w:rPr>
          <w:rFonts w:hint="eastAsia"/>
          <w:color w:val="0F1111"/>
          <w:kern w:val="0"/>
          <w:szCs w:val="21"/>
        </w:rPr>
        <w:t>蕾金</w:t>
      </w:r>
      <w:r>
        <w:rPr>
          <w:color w:val="0F1111"/>
          <w:kern w:val="0"/>
          <w:szCs w:val="21"/>
        </w:rPr>
        <w:t>提出了一个</w:t>
      </w:r>
      <w:r>
        <w:rPr>
          <w:rFonts w:hint="eastAsia"/>
          <w:color w:val="0F1111"/>
          <w:kern w:val="0"/>
          <w:szCs w:val="21"/>
        </w:rPr>
        <w:t>十分诱人</w:t>
      </w:r>
      <w:r>
        <w:rPr>
          <w:color w:val="0F1111"/>
          <w:kern w:val="0"/>
          <w:szCs w:val="21"/>
        </w:rPr>
        <w:t>的提议：和他们一起回到</w:t>
      </w:r>
      <w:r>
        <w:rPr>
          <w:rFonts w:hint="eastAsia"/>
          <w:color w:val="0F1111"/>
          <w:kern w:val="0"/>
          <w:szCs w:val="21"/>
        </w:rPr>
        <w:t>神庙</w:t>
      </w:r>
      <w:r>
        <w:rPr>
          <w:color w:val="0F1111"/>
          <w:kern w:val="0"/>
          <w:szCs w:val="21"/>
        </w:rPr>
        <w:t>接受</w:t>
      </w:r>
      <w:r>
        <w:rPr>
          <w:rFonts w:hint="eastAsia"/>
          <w:color w:val="0F1111"/>
          <w:kern w:val="0"/>
          <w:szCs w:val="21"/>
        </w:rPr>
        <w:t>魔法</w:t>
      </w:r>
      <w:r>
        <w:rPr>
          <w:color w:val="0F1111"/>
          <w:kern w:val="0"/>
          <w:szCs w:val="21"/>
        </w:rPr>
        <w:t>训练，永远摆脱阿斯格</w:t>
      </w:r>
      <w:r>
        <w:rPr>
          <w:rFonts w:hint="eastAsia"/>
          <w:color w:val="0F1111"/>
          <w:kern w:val="0"/>
          <w:szCs w:val="21"/>
        </w:rPr>
        <w:t>尔</w:t>
      </w:r>
      <w:r>
        <w:rPr>
          <w:color w:val="0F1111"/>
          <w:kern w:val="0"/>
          <w:szCs w:val="21"/>
        </w:rPr>
        <w:t>。</w:t>
      </w:r>
    </w:p>
    <w:p>
      <w:pPr>
        <w:widowControl/>
        <w:shd w:val="clear" w:color="auto" w:fill="FFFFFF"/>
        <w:ind w:firstLine="420"/>
        <w:rPr>
          <w:color w:val="0F1111"/>
          <w:kern w:val="0"/>
          <w:szCs w:val="21"/>
        </w:rPr>
      </w:pPr>
    </w:p>
    <w:p>
      <w:pPr>
        <w:widowControl/>
        <w:shd w:val="clear" w:color="auto" w:fill="FFFFFF"/>
        <w:ind w:firstLine="420"/>
        <w:rPr>
          <w:color w:val="0F1111"/>
          <w:kern w:val="0"/>
          <w:szCs w:val="21"/>
        </w:rPr>
      </w:pPr>
      <w:r>
        <w:rPr>
          <w:rFonts w:hint="eastAsia"/>
          <w:color w:val="0F1111"/>
          <w:kern w:val="0"/>
          <w:szCs w:val="21"/>
        </w:rPr>
        <w:t>埃里克、丽芙和蕾金的旅程在新约顿海姆（</w:t>
      </w:r>
      <w:r>
        <w:rPr>
          <w:color w:val="0F1111"/>
          <w:kern w:val="0"/>
          <w:szCs w:val="21"/>
        </w:rPr>
        <w:t>New Jotunheim</w:t>
      </w:r>
      <w:r>
        <w:rPr>
          <w:rFonts w:hint="eastAsia"/>
          <w:color w:val="0F1111"/>
          <w:kern w:val="0"/>
          <w:szCs w:val="21"/>
        </w:rPr>
        <w:t>）汇合，这是一个由魔法驱动的天堂，也是神庙的所在地。他们很快意识到，在令人眼花缭乱的表面下潜藏着巨大的邪恶，过去的背叛和长期的怨恨可能会助长另一场灾难性的战争。因此他们需要掌握各种天赋和武器来阻止大战到来。</w:t>
      </w:r>
    </w:p>
    <w:p>
      <w:pPr>
        <w:rPr>
          <w:color w:val="0F1111"/>
          <w:szCs w:val="21"/>
          <w:shd w:val="clear" w:color="auto" w:fill="FFFFFF"/>
        </w:rPr>
      </w:pPr>
    </w:p>
    <w:p>
      <w:pPr>
        <w:ind w:firstLine="422" w:firstLineChars="200"/>
        <w:rPr>
          <w:rFonts w:hint="default" w:eastAsia="宋体"/>
          <w:b/>
          <w:bCs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F1111"/>
          <w:szCs w:val="21"/>
          <w:shd w:val="clear" w:color="auto" w:fill="FFFFFF"/>
          <w:lang w:val="en-US" w:eastAsia="zh-CN"/>
        </w:rPr>
        <w:t>令人振奋的消息，这一史诗奇幻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系列第二部：《阿斯加德之祸殃》(THE BANE OF ASGAR</w:t>
      </w:r>
      <w:r>
        <w:rPr>
          <w:rFonts w:hint="eastAsia"/>
          <w:b/>
          <w:bCs/>
          <w:color w:val="0F1111"/>
          <w:szCs w:val="21"/>
          <w:shd w:val="clear" w:color="auto" w:fill="FFFFFF"/>
          <w:lang w:val="en-US" w:eastAsia="zh-CN"/>
        </w:rPr>
        <w:t>D)将于2023年秋季由HarperCollins/Balzar &amp; Bray出版，版权已授波兰。</w:t>
      </w:r>
    </w:p>
    <w:p/>
    <w:p/>
    <w:p>
      <w:pPr>
        <w:rPr>
          <w:b/>
          <w:szCs w:val="21"/>
        </w:rPr>
      </w:pPr>
      <w:r>
        <w:rPr>
          <w:b/>
          <w:szCs w:val="21"/>
        </w:rPr>
        <w:t>作者简介：</w:t>
      </w:r>
    </w:p>
    <w:p>
      <w:pPr>
        <w:widowControl/>
        <w:shd w:val="clear" w:color="auto" w:fill="FFFFFF"/>
        <w:spacing w:after="210"/>
        <w:jc w:val="left"/>
        <w:rPr>
          <w:color w:val="0F1111"/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jc w:val="left"/>
        <w:rPr>
          <w:color w:val="0F1111"/>
          <w:kern w:val="0"/>
          <w:szCs w:val="21"/>
        </w:rPr>
      </w:pPr>
      <w:r>
        <w:rPr>
          <w:color w:val="0F1111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1649095" cy="1402080"/>
            <wp:effectExtent l="0" t="0" r="8255" b="7620"/>
            <wp:wrapSquare wrapText="bothSides"/>
            <wp:docPr id="3" name="图片 3" descr="D:\Program Files (x86)\Wechat\WeChat Files\wxid_2trqhvk5di5t22\FileStorage\Temp\1663290908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Program Files (x86)\Wechat\WeChat Files\wxid_2trqhvk5di5t22\FileStorage\Temp\166329090888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F1111"/>
          <w:kern w:val="0"/>
          <w:szCs w:val="21"/>
        </w:rPr>
        <w:t>辛达·威廉姆斯·奇玛（Cinda Williams Chima）</w:t>
      </w:r>
      <w:r>
        <w:rPr>
          <w:rFonts w:hint="eastAsia"/>
          <w:color w:val="0F1111"/>
          <w:kern w:val="0"/>
          <w:szCs w:val="21"/>
        </w:rPr>
        <w:t>是纽约时报畅销作者。她从中学时代就开始写作浪漫小说，而且经常被她的老师没收。她的“传奇后嗣”（</w:t>
      </w:r>
      <w:r>
        <w:rPr>
          <w:color w:val="0F1111"/>
          <w:kern w:val="0"/>
          <w:szCs w:val="21"/>
        </w:rPr>
        <w:t>Heir</w:t>
      </w:r>
      <w:r>
        <w:rPr>
          <w:rFonts w:hint="eastAsia"/>
          <w:color w:val="0F1111"/>
          <w:kern w:val="0"/>
          <w:szCs w:val="21"/>
        </w:rPr>
        <w:t>）青少年奇幻系列包括：《勇士后嗣》（</w:t>
      </w:r>
      <w:r>
        <w:rPr>
          <w:i/>
          <w:color w:val="0F1111"/>
          <w:kern w:val="0"/>
          <w:szCs w:val="21"/>
        </w:rPr>
        <w:t>The Warrior Heir</w:t>
      </w:r>
      <w:r>
        <w:rPr>
          <w:rFonts w:hint="eastAsia"/>
          <w:color w:val="0F1111"/>
          <w:kern w:val="0"/>
          <w:szCs w:val="21"/>
        </w:rPr>
        <w:t>）（200</w:t>
      </w:r>
      <w:r>
        <w:rPr>
          <w:color w:val="0F1111"/>
          <w:kern w:val="0"/>
          <w:szCs w:val="21"/>
        </w:rPr>
        <w:t>6</w:t>
      </w:r>
      <w:r>
        <w:rPr>
          <w:rFonts w:hint="eastAsia"/>
          <w:color w:val="0F1111"/>
          <w:kern w:val="0"/>
          <w:szCs w:val="21"/>
        </w:rPr>
        <w:t>），《巫师后嗣》（</w:t>
      </w:r>
      <w:r>
        <w:rPr>
          <w:i/>
          <w:color w:val="0F1111"/>
          <w:kern w:val="0"/>
          <w:szCs w:val="21"/>
        </w:rPr>
        <w:t>The Wizard Heir</w:t>
      </w:r>
      <w:r>
        <w:rPr>
          <w:rFonts w:hint="eastAsia"/>
          <w:color w:val="0F1111"/>
          <w:kern w:val="0"/>
          <w:szCs w:val="21"/>
        </w:rPr>
        <w:t>）（2007），《龙族后嗣》（</w:t>
      </w:r>
      <w:r>
        <w:rPr>
          <w:i/>
          <w:color w:val="0F1111"/>
          <w:kern w:val="0"/>
          <w:szCs w:val="21"/>
        </w:rPr>
        <w:t>The Dragon Heir</w:t>
      </w:r>
      <w:r>
        <w:rPr>
          <w:rFonts w:hint="eastAsia"/>
          <w:color w:val="0F1111"/>
          <w:kern w:val="0"/>
          <w:szCs w:val="21"/>
        </w:rPr>
        <w:t>）（2008），《幻术师后嗣》（</w:t>
      </w:r>
      <w:r>
        <w:rPr>
          <w:i/>
          <w:color w:val="0F1111"/>
          <w:kern w:val="0"/>
          <w:szCs w:val="21"/>
        </w:rPr>
        <w:t>The Enchanter Heir</w:t>
      </w:r>
      <w:r>
        <w:rPr>
          <w:rFonts w:hint="eastAsia"/>
          <w:color w:val="0F1111"/>
          <w:kern w:val="0"/>
          <w:szCs w:val="21"/>
        </w:rPr>
        <w:t>）（2</w:t>
      </w:r>
      <w:r>
        <w:rPr>
          <w:color w:val="0F1111"/>
          <w:kern w:val="0"/>
          <w:szCs w:val="21"/>
        </w:rPr>
        <w:t>013</w:t>
      </w:r>
      <w:r>
        <w:rPr>
          <w:rFonts w:hint="eastAsia"/>
          <w:color w:val="0F1111"/>
          <w:kern w:val="0"/>
          <w:szCs w:val="21"/>
        </w:rPr>
        <w:t>），以及《魔法师后嗣》（</w:t>
      </w:r>
      <w:r>
        <w:rPr>
          <w:i/>
          <w:color w:val="0F1111"/>
          <w:kern w:val="0"/>
          <w:szCs w:val="21"/>
        </w:rPr>
        <w:t>The Sorcerer Heir</w:t>
      </w:r>
      <w:r>
        <w:rPr>
          <w:rFonts w:hint="eastAsia"/>
          <w:color w:val="0F1111"/>
          <w:kern w:val="0"/>
          <w:szCs w:val="21"/>
        </w:rPr>
        <w:t>）（2</w:t>
      </w:r>
      <w:r>
        <w:rPr>
          <w:color w:val="0F1111"/>
          <w:kern w:val="0"/>
          <w:szCs w:val="21"/>
        </w:rPr>
        <w:t>014</w:t>
      </w:r>
      <w:r>
        <w:rPr>
          <w:rFonts w:hint="eastAsia"/>
          <w:color w:val="0F1111"/>
          <w:kern w:val="0"/>
          <w:szCs w:val="21"/>
        </w:rPr>
        <w:t>），都由</w:t>
      </w:r>
      <w:r>
        <w:rPr>
          <w:color w:val="0F1111"/>
          <w:kern w:val="0"/>
          <w:szCs w:val="21"/>
        </w:rPr>
        <w:t>Hyperion</w:t>
      </w:r>
      <w:r>
        <w:rPr>
          <w:rFonts w:hint="eastAsia"/>
          <w:color w:val="0F1111"/>
          <w:kern w:val="0"/>
          <w:szCs w:val="21"/>
        </w:rPr>
        <w:t>出版社出版。</w:t>
      </w:r>
    </w:p>
    <w:p>
      <w:pPr>
        <w:widowControl/>
        <w:shd w:val="clear" w:color="auto" w:fill="FFFFFF"/>
        <w:ind w:firstLine="420" w:firstLineChars="200"/>
        <w:jc w:val="left"/>
        <w:rPr>
          <w:color w:val="0F1111"/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jc w:val="left"/>
        <w:rPr>
          <w:color w:val="0F1111"/>
          <w:kern w:val="0"/>
          <w:szCs w:val="21"/>
        </w:rPr>
      </w:pPr>
      <w:r>
        <w:rPr>
          <w:rFonts w:hint="eastAsia"/>
          <w:color w:val="0F1111"/>
          <w:kern w:val="0"/>
          <w:szCs w:val="21"/>
        </w:rPr>
        <w:t>奇玛的青少年奇幻小说《七国》（</w:t>
      </w:r>
      <w:r>
        <w:rPr>
          <w:color w:val="0F1111"/>
          <w:kern w:val="0"/>
          <w:szCs w:val="21"/>
        </w:rPr>
        <w:t>Seven Realms</w:t>
      </w:r>
      <w:r>
        <w:rPr>
          <w:rFonts w:hint="eastAsia"/>
          <w:color w:val="0F1111"/>
          <w:kern w:val="0"/>
          <w:szCs w:val="21"/>
        </w:rPr>
        <w:t>）系列第一部是《魔王》（</w:t>
      </w:r>
      <w:r>
        <w:rPr>
          <w:i/>
          <w:color w:val="0F1111"/>
          <w:kern w:val="0"/>
          <w:szCs w:val="21"/>
        </w:rPr>
        <w:t>The Demon King</w:t>
      </w:r>
      <w:r>
        <w:rPr>
          <w:rFonts w:hint="eastAsia"/>
          <w:color w:val="0F1111"/>
          <w:kern w:val="0"/>
          <w:szCs w:val="21"/>
        </w:rPr>
        <w:t>）（2009），随后推出《被流放的女王》（</w:t>
      </w:r>
      <w:r>
        <w:rPr>
          <w:i/>
          <w:color w:val="0F1111"/>
          <w:kern w:val="0"/>
          <w:szCs w:val="21"/>
        </w:rPr>
        <w:t>The Exiled Queen</w:t>
      </w:r>
      <w:r>
        <w:rPr>
          <w:rFonts w:hint="eastAsia"/>
          <w:color w:val="0F1111"/>
          <w:kern w:val="0"/>
          <w:szCs w:val="21"/>
        </w:rPr>
        <w:t>）（2010年9月），《灰狼皇冠》（</w:t>
      </w:r>
      <w:r>
        <w:rPr>
          <w:i/>
          <w:color w:val="0F1111"/>
          <w:kern w:val="0"/>
          <w:szCs w:val="21"/>
        </w:rPr>
        <w:t>The Gray Wolf Throne</w:t>
      </w:r>
      <w:r>
        <w:rPr>
          <w:rFonts w:hint="eastAsia"/>
          <w:color w:val="0F1111"/>
          <w:kern w:val="0"/>
          <w:szCs w:val="21"/>
        </w:rPr>
        <w:t>）（2</w:t>
      </w:r>
      <w:r>
        <w:rPr>
          <w:color w:val="0F1111"/>
          <w:kern w:val="0"/>
          <w:szCs w:val="21"/>
        </w:rPr>
        <w:t>011</w:t>
      </w:r>
      <w:r>
        <w:rPr>
          <w:rFonts w:hint="eastAsia"/>
          <w:color w:val="0F1111"/>
          <w:kern w:val="0"/>
          <w:szCs w:val="21"/>
        </w:rPr>
        <w:t>）和《深红皇冠》（</w:t>
      </w:r>
      <w:r>
        <w:rPr>
          <w:i/>
          <w:color w:val="0F1111"/>
          <w:kern w:val="0"/>
          <w:szCs w:val="21"/>
        </w:rPr>
        <w:t>The Crimson Crown</w:t>
      </w:r>
      <w:r>
        <w:rPr>
          <w:rFonts w:hint="eastAsia"/>
          <w:color w:val="0F1111"/>
          <w:kern w:val="0"/>
          <w:szCs w:val="21"/>
        </w:rPr>
        <w:t>）（2</w:t>
      </w:r>
      <w:r>
        <w:rPr>
          <w:color w:val="0F1111"/>
          <w:kern w:val="0"/>
          <w:szCs w:val="21"/>
        </w:rPr>
        <w:t>012</w:t>
      </w:r>
      <w:r>
        <w:rPr>
          <w:rFonts w:hint="eastAsia"/>
          <w:color w:val="0F1111"/>
          <w:kern w:val="0"/>
          <w:szCs w:val="21"/>
        </w:rPr>
        <w:t>）。奇玛的书在科克斯书评和双月刊上都得到了星评。它们荣登独立书商选书和新一代独立图书选书，和国际阅读协会青少年选书，科克斯书评最畅销青少年书目，双月刊编辑选书，最佳奇幻小说，和前十名单。奇玛是美国2008利特奖小说奖项得主，并获得2009克利夫兰最有影响力杂志人物殊荣。</w:t>
      </w:r>
    </w:p>
    <w:p>
      <w:pPr>
        <w:widowControl/>
        <w:shd w:val="clear" w:color="auto" w:fill="FFFFFF"/>
        <w:ind w:firstLine="420" w:firstLineChars="200"/>
        <w:jc w:val="left"/>
        <w:rPr>
          <w:color w:val="0F1111"/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jc w:val="left"/>
        <w:rPr>
          <w:color w:val="0F1111"/>
          <w:kern w:val="0"/>
          <w:szCs w:val="21"/>
        </w:rPr>
      </w:pPr>
      <w:r>
        <w:rPr>
          <w:rFonts w:hint="eastAsia"/>
          <w:color w:val="0F1111"/>
          <w:kern w:val="0"/>
          <w:szCs w:val="21"/>
        </w:rPr>
        <w:t>《七国》世界的衍生系列《魔术师》</w:t>
      </w:r>
      <w:r>
        <w:rPr>
          <w:rFonts w:hint="eastAsia"/>
          <w:color w:val="0F1111"/>
          <w:kern w:val="0"/>
          <w:szCs w:val="21"/>
          <w:lang w:val="en-US" w:eastAsia="zh-CN"/>
        </w:rPr>
        <w:t>由</w:t>
      </w:r>
      <w:bookmarkStart w:id="3" w:name="_GoBack"/>
      <w:bookmarkEnd w:id="3"/>
      <w:r>
        <w:rPr>
          <w:rFonts w:hint="eastAsia"/>
          <w:color w:val="0F1111"/>
          <w:kern w:val="0"/>
          <w:szCs w:val="21"/>
        </w:rPr>
        <w:t>HarperTeen出版社出版，以七国为背景，创作了新一代人物。这一系列包括《烈焰魔术师》（</w:t>
      </w:r>
      <w:r>
        <w:rPr>
          <w:i/>
          <w:color w:val="0F1111"/>
          <w:kern w:val="0"/>
          <w:szCs w:val="21"/>
        </w:rPr>
        <w:t>Flamecaster</w:t>
      </w:r>
      <w:r>
        <w:rPr>
          <w:rFonts w:hint="eastAsia"/>
          <w:color w:val="0F1111"/>
          <w:kern w:val="0"/>
          <w:szCs w:val="21"/>
        </w:rPr>
        <w:t>），《暗影魔术师》（</w:t>
      </w:r>
      <w:r>
        <w:rPr>
          <w:i/>
          <w:color w:val="0F1111"/>
          <w:kern w:val="0"/>
          <w:szCs w:val="21"/>
        </w:rPr>
        <w:t>Shadowcaster</w:t>
      </w:r>
      <w:r>
        <w:rPr>
          <w:rFonts w:hint="eastAsia"/>
          <w:color w:val="0F1111"/>
          <w:kern w:val="0"/>
          <w:szCs w:val="21"/>
        </w:rPr>
        <w:t>），《风暴魔术师》（</w:t>
      </w:r>
      <w:r>
        <w:rPr>
          <w:i/>
          <w:color w:val="0F1111"/>
          <w:kern w:val="0"/>
          <w:szCs w:val="21"/>
        </w:rPr>
        <w:t>Stormcaster</w:t>
      </w:r>
      <w:r>
        <w:rPr>
          <w:rFonts w:hint="eastAsia"/>
          <w:color w:val="0F1111"/>
          <w:kern w:val="0"/>
          <w:szCs w:val="21"/>
        </w:rPr>
        <w:t>）和《致命魔术师》（</w:t>
      </w:r>
      <w:r>
        <w:rPr>
          <w:i/>
          <w:color w:val="0F1111"/>
          <w:kern w:val="0"/>
          <w:szCs w:val="21"/>
        </w:rPr>
        <w:t>Deathcaster</w:t>
      </w:r>
      <w:r>
        <w:rPr>
          <w:rFonts w:hint="eastAsia"/>
          <w:color w:val="0F1111"/>
          <w:kern w:val="0"/>
          <w:szCs w:val="21"/>
        </w:rPr>
        <w:t>）。</w:t>
      </w:r>
    </w:p>
    <w:p>
      <w:pPr>
        <w:widowControl/>
        <w:shd w:val="clear" w:color="auto" w:fill="FFFFFF"/>
        <w:ind w:firstLine="420" w:firstLineChars="200"/>
        <w:jc w:val="left"/>
        <w:rPr>
          <w:color w:val="0F1111"/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jc w:val="left"/>
        <w:rPr>
          <w:color w:val="0F1111"/>
          <w:kern w:val="0"/>
          <w:szCs w:val="21"/>
        </w:rPr>
      </w:pPr>
      <w:r>
        <w:rPr>
          <w:rFonts w:hint="eastAsia"/>
          <w:color w:val="0F1111"/>
          <w:kern w:val="0"/>
          <w:szCs w:val="21"/>
        </w:rPr>
        <w:t>她的最新系列《符石传奇》（</w:t>
      </w:r>
      <w:r>
        <w:rPr>
          <w:i/>
          <w:color w:val="0F1111"/>
          <w:kern w:val="0"/>
          <w:szCs w:val="21"/>
        </w:rPr>
        <w:t>Runestone Saga</w:t>
      </w:r>
      <w:r>
        <w:rPr>
          <w:rFonts w:hint="eastAsia"/>
          <w:color w:val="0F1111"/>
          <w:kern w:val="0"/>
          <w:szCs w:val="21"/>
        </w:rPr>
        <w:t>）于2022年11月首次亮相，第一部是《</w:t>
      </w:r>
      <w:bookmarkStart w:id="2" w:name="_Hlk114225994"/>
      <w:r>
        <w:rPr>
          <w:rFonts w:hint="eastAsia"/>
          <w:color w:val="0F1111"/>
          <w:kern w:val="0"/>
          <w:szCs w:val="21"/>
        </w:rPr>
        <w:t>诸神黄昏之子</w:t>
      </w:r>
      <w:bookmarkEnd w:id="2"/>
      <w:r>
        <w:rPr>
          <w:rFonts w:hint="eastAsia"/>
          <w:color w:val="0F1111"/>
          <w:kern w:val="0"/>
          <w:szCs w:val="21"/>
        </w:rPr>
        <w:t>》（</w:t>
      </w:r>
      <w:r>
        <w:rPr>
          <w:i/>
          <w:color w:val="0F1111"/>
          <w:kern w:val="0"/>
          <w:szCs w:val="21"/>
        </w:rPr>
        <w:t>Children of Ragnarok</w:t>
      </w:r>
      <w:r>
        <w:rPr>
          <w:rFonts w:hint="eastAsia"/>
          <w:color w:val="0F1111"/>
          <w:kern w:val="0"/>
          <w:szCs w:val="21"/>
        </w:rPr>
        <w:t>）。这部二部曲将北欧神话和巫术与她一贯的魔法、剑术、浪漫和残酷的政治相融合。</w:t>
      </w:r>
    </w:p>
    <w:p>
      <w:pPr>
        <w:widowControl/>
        <w:shd w:val="clear" w:color="auto" w:fill="FFFFFF"/>
        <w:ind w:firstLine="420" w:firstLineChars="200"/>
        <w:jc w:val="left"/>
        <w:rPr>
          <w:color w:val="0F1111"/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jc w:val="left"/>
        <w:rPr>
          <w:color w:val="0F1111"/>
          <w:kern w:val="0"/>
          <w:szCs w:val="21"/>
        </w:rPr>
      </w:pPr>
      <w:r>
        <w:rPr>
          <w:rFonts w:hint="eastAsia"/>
          <w:color w:val="0F1111"/>
          <w:kern w:val="0"/>
          <w:szCs w:val="21"/>
        </w:rPr>
        <w:t>奇玛的书在《科克斯书评》（</w:t>
      </w:r>
      <w:r>
        <w:rPr>
          <w:i/>
          <w:color w:val="0F1111"/>
          <w:kern w:val="0"/>
          <w:szCs w:val="21"/>
        </w:rPr>
        <w:t>Kirkus</w:t>
      </w:r>
      <w:r>
        <w:rPr>
          <w:rFonts w:hint="eastAsia"/>
          <w:color w:val="0F1111"/>
          <w:kern w:val="0"/>
          <w:szCs w:val="21"/>
        </w:rPr>
        <w:t>）和《双月刊》（</w:t>
      </w:r>
      <w:r>
        <w:rPr>
          <w:color w:val="0F1111"/>
          <w:kern w:val="0"/>
          <w:szCs w:val="21"/>
        </w:rPr>
        <w:t>VOYA</w:t>
      </w:r>
      <w:r>
        <w:rPr>
          <w:rFonts w:hint="eastAsia"/>
          <w:color w:val="0F1111"/>
          <w:kern w:val="0"/>
          <w:szCs w:val="21"/>
        </w:rPr>
        <w:t>）上都得到了星评。它们荣登独立书商（</w:t>
      </w:r>
      <w:r>
        <w:rPr>
          <w:i/>
          <w:color w:val="0F1111"/>
          <w:kern w:val="0"/>
          <w:szCs w:val="21"/>
        </w:rPr>
        <w:t>Booksense</w:t>
      </w:r>
      <w:r>
        <w:rPr>
          <w:rFonts w:hint="eastAsia"/>
          <w:color w:val="0F1111"/>
          <w:kern w:val="0"/>
          <w:szCs w:val="21"/>
        </w:rPr>
        <w:t>）选书和新一代独立图书（</w:t>
      </w:r>
      <w:r>
        <w:rPr>
          <w:i/>
          <w:color w:val="0F1111"/>
          <w:kern w:val="0"/>
          <w:szCs w:val="21"/>
        </w:rPr>
        <w:t>Indie Next</w:t>
      </w:r>
      <w:r>
        <w:rPr>
          <w:rFonts w:hint="eastAsia"/>
          <w:color w:val="0F1111"/>
          <w:kern w:val="0"/>
          <w:szCs w:val="21"/>
        </w:rPr>
        <w:t>）选书，和国际阅读协会青少年选书（</w:t>
      </w:r>
      <w:r>
        <w:rPr>
          <w:color w:val="0F1111"/>
          <w:kern w:val="0"/>
          <w:szCs w:val="21"/>
        </w:rPr>
        <w:t>International Reading Association Young Adult Choice</w:t>
      </w:r>
      <w:r>
        <w:rPr>
          <w:rFonts w:hint="eastAsia"/>
          <w:color w:val="0F1111"/>
          <w:kern w:val="0"/>
          <w:szCs w:val="21"/>
        </w:rPr>
        <w:t>），也被列为《科克斯书评》最畅销青少年书目，《双月刊》编辑选书，最佳奇幻小说，和前十名单。</w:t>
      </w:r>
    </w:p>
    <w:p>
      <w:pPr>
        <w:widowControl/>
        <w:shd w:val="clear" w:color="auto" w:fill="FFFFFF"/>
        <w:ind w:firstLine="420" w:firstLineChars="200"/>
        <w:jc w:val="left"/>
        <w:rPr>
          <w:color w:val="0F1111"/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jc w:val="left"/>
        <w:rPr>
          <w:rFonts w:hint="eastAsia" w:eastAsia="宋体"/>
          <w:color w:val="0F1111"/>
          <w:kern w:val="0"/>
          <w:szCs w:val="21"/>
          <w:lang w:val="en-US" w:eastAsia="zh-CN"/>
        </w:rPr>
      </w:pPr>
      <w:r>
        <w:rPr>
          <w:rFonts w:hint="eastAsia"/>
          <w:color w:val="0F1111"/>
          <w:kern w:val="0"/>
          <w:szCs w:val="21"/>
        </w:rPr>
        <w:t>她和家人现居内卡罗莱纳州，并一直积极筹划着</w:t>
      </w:r>
      <w:r>
        <w:rPr>
          <w:rFonts w:hint="eastAsia"/>
          <w:color w:val="0F1111"/>
          <w:kern w:val="0"/>
          <w:szCs w:val="21"/>
          <w:lang w:val="en-US" w:eastAsia="zh-CN"/>
        </w:rPr>
        <w:t>下一部小说。</w:t>
      </w:r>
    </w:p>
    <w:p/>
    <w:p/>
    <w:p>
      <w:pPr>
        <w:rPr>
          <w:color w:val="0F1111"/>
          <w:szCs w:val="21"/>
          <w:shd w:val="clear" w:color="auto" w:fill="FFFFFF"/>
        </w:rPr>
      </w:pPr>
    </w:p>
    <w:p>
      <w:pPr>
        <w:rPr>
          <w:b/>
        </w:rPr>
      </w:pPr>
      <w:r>
        <w:rPr>
          <w:rFonts w:hint="eastAsia"/>
          <w:b/>
        </w:rPr>
        <w:t>媒体</w:t>
      </w:r>
      <w:r>
        <w:rPr>
          <w:b/>
        </w:rPr>
        <w:t>评价：</w:t>
      </w:r>
    </w:p>
    <w:p/>
    <w:p>
      <w:pPr>
        <w:ind w:firstLine="420"/>
      </w:pPr>
      <w:r>
        <w:rPr>
          <w:rFonts w:hint="eastAsia"/>
        </w:rPr>
        <w:t>“这个雄心勃勃的原创故事借鉴了北欧神话，从头到尾都很吸引人。这部小说生动活泼，讲得很好，故事跌宕起伏。这个创新的故事……</w:t>
      </w:r>
      <w:r>
        <w:t>给这个类型的作品带来了新鲜感</w:t>
      </w:r>
      <w:r>
        <w:rPr>
          <w:rFonts w:hint="eastAsia"/>
        </w:rPr>
        <w:t>。”</w:t>
      </w:r>
    </w:p>
    <w:p>
      <w:pPr>
        <w:ind w:firstLine="4200" w:firstLineChars="2000"/>
      </w:pPr>
      <w:r>
        <w:rPr>
          <w:rFonts w:hint="eastAsia"/>
        </w:rPr>
        <w:t>-</w:t>
      </w:r>
      <w:r>
        <w:t>---</w:t>
      </w:r>
      <w:r>
        <w:rPr>
          <w:rFonts w:hint="eastAsia"/>
        </w:rPr>
        <w:t>《科克斯书评</w:t>
      </w:r>
      <w:r>
        <w:t>》</w:t>
      </w:r>
      <w:r>
        <w:rPr>
          <w:rFonts w:hint="eastAsia"/>
        </w:rPr>
        <w:t>（</w:t>
      </w:r>
      <w:r>
        <w:rPr>
          <w:rStyle w:val="40"/>
          <w:i/>
          <w:color w:val="0F1111"/>
          <w:szCs w:val="21"/>
          <w:shd w:val="clear" w:color="auto" w:fill="FFFFFF"/>
        </w:rPr>
        <w:t>Kirkus Reviews</w:t>
      </w:r>
      <w:r>
        <w:rPr>
          <w:rFonts w:hint="eastAsia"/>
        </w:rPr>
        <w:t>）</w:t>
      </w:r>
      <w:r>
        <w:t>（星级评论）</w:t>
      </w:r>
    </w:p>
    <w:bookmarkEnd w:id="0"/>
    <w:bookmarkEnd w:id="1"/>
    <w:p>
      <w:pPr>
        <w:shd w:val="clear" w:color="auto" w:fill="FFFFFF"/>
        <w:rPr>
          <w:rFonts w:hint="eastAsia"/>
          <w:b/>
          <w:bCs/>
        </w:rPr>
      </w:pPr>
    </w:p>
    <w:p>
      <w:pPr>
        <w:shd w:val="clear" w:color="auto" w:fill="FFFFFF"/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“如狂风席卷......角色生机勃勃，有血有肉。”</w:t>
      </w:r>
    </w:p>
    <w:p>
      <w:pPr>
        <w:shd w:val="clear" w:color="auto" w:fill="FFFFFF"/>
        <w:jc w:val="righ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——《出版者周刊》(</w:t>
      </w:r>
      <w:r>
        <w:rPr>
          <w:rFonts w:hint="eastAsia"/>
          <w:b w:val="0"/>
          <w:bCs w:val="0"/>
          <w:i/>
          <w:iCs/>
          <w:lang w:val="en-US" w:eastAsia="zh-CN"/>
        </w:rPr>
        <w:t>Publisher</w:t>
      </w:r>
      <w:r>
        <w:rPr>
          <w:rFonts w:hint="default"/>
          <w:b w:val="0"/>
          <w:bCs w:val="0"/>
          <w:i/>
          <w:iCs/>
          <w:lang w:val="en-US" w:eastAsia="zh-CN"/>
        </w:rPr>
        <w:t>’</w:t>
      </w:r>
      <w:r>
        <w:rPr>
          <w:rFonts w:hint="eastAsia"/>
          <w:b w:val="0"/>
          <w:bCs w:val="0"/>
          <w:i/>
          <w:iCs/>
          <w:lang w:val="en-US" w:eastAsia="zh-CN"/>
        </w:rPr>
        <w:t>s Weekly</w:t>
      </w:r>
      <w:r>
        <w:rPr>
          <w:rFonts w:hint="eastAsia"/>
          <w:b w:val="0"/>
          <w:bCs w:val="0"/>
          <w:lang w:val="en-US" w:eastAsia="zh-CN"/>
        </w:rPr>
        <w:t>)，星级书评</w:t>
      </w:r>
    </w:p>
    <w:p>
      <w:pPr>
        <w:shd w:val="clear" w:color="auto" w:fill="FFFFFF"/>
        <w:rPr>
          <w:rFonts w:hint="eastAsia"/>
          <w:b/>
          <w:bCs/>
        </w:rPr>
      </w:pPr>
    </w:p>
    <w:p>
      <w:pPr>
        <w:shd w:val="clear" w:color="auto" w:fill="FFFFFF"/>
        <w:rPr>
          <w:rFonts w:hint="eastAsia"/>
          <w:b/>
          <w:bCs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  <w:r>
        <w:rPr>
          <w:rFonts w:hint="eastAsia"/>
          <w:b/>
        </w:rPr>
        <w:t>孙敬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话：010-82504306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"mailto:Jenny@nurnberg.com.cn" </w:instrText>
      </w:r>
      <w:r>
        <w:fldChar w:fldCharType="separate"/>
      </w:r>
      <w:r>
        <w:rPr>
          <w:rStyle w:val="13"/>
          <w:rFonts w:hint="eastAsia"/>
        </w:rPr>
        <w:t>Jenny@nurnberg.com.cn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</w:rPr>
        <w:t>http://www.nurnberg.com.cn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</w:rPr>
        <w:t>http://weibo.com/nurnberg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</w:rPr>
        <w:t>http://site.douban.com/110577/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widowControl/>
        <w:jc w:val="left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089660" cy="1181100"/>
            <wp:effectExtent l="0" t="0" r="15240" b="0"/>
            <wp:wrapSquare wrapText="bothSides"/>
            <wp:docPr id="4" name="图片 1" descr="37656_37656_3765(03-23-08-55-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37656_37656_3765(03-23-08-55-25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10866"/>
    <w:rsid w:val="00016A67"/>
    <w:rsid w:val="00020B88"/>
    <w:rsid w:val="0004352E"/>
    <w:rsid w:val="0005488A"/>
    <w:rsid w:val="000564B9"/>
    <w:rsid w:val="0006074F"/>
    <w:rsid w:val="000649FF"/>
    <w:rsid w:val="00067E08"/>
    <w:rsid w:val="000721D3"/>
    <w:rsid w:val="00076B43"/>
    <w:rsid w:val="0007792C"/>
    <w:rsid w:val="00080A1A"/>
    <w:rsid w:val="000828F5"/>
    <w:rsid w:val="00092102"/>
    <w:rsid w:val="000A2E1D"/>
    <w:rsid w:val="000B22DE"/>
    <w:rsid w:val="000C1EE1"/>
    <w:rsid w:val="000C6B43"/>
    <w:rsid w:val="000C780B"/>
    <w:rsid w:val="000D447B"/>
    <w:rsid w:val="000E09B0"/>
    <w:rsid w:val="00140F26"/>
    <w:rsid w:val="00145059"/>
    <w:rsid w:val="00157258"/>
    <w:rsid w:val="00174CB6"/>
    <w:rsid w:val="00182905"/>
    <w:rsid w:val="001835F4"/>
    <w:rsid w:val="001859C2"/>
    <w:rsid w:val="001860FA"/>
    <w:rsid w:val="00197385"/>
    <w:rsid w:val="001A170B"/>
    <w:rsid w:val="001A668A"/>
    <w:rsid w:val="001A7625"/>
    <w:rsid w:val="001C3065"/>
    <w:rsid w:val="001C47E4"/>
    <w:rsid w:val="001C76A0"/>
    <w:rsid w:val="001D088A"/>
    <w:rsid w:val="001E141F"/>
    <w:rsid w:val="001E696D"/>
    <w:rsid w:val="001F0856"/>
    <w:rsid w:val="00202EB5"/>
    <w:rsid w:val="002037EA"/>
    <w:rsid w:val="00211524"/>
    <w:rsid w:val="00215937"/>
    <w:rsid w:val="00244556"/>
    <w:rsid w:val="002529AC"/>
    <w:rsid w:val="0025531D"/>
    <w:rsid w:val="002670DA"/>
    <w:rsid w:val="002904B8"/>
    <w:rsid w:val="00295DF5"/>
    <w:rsid w:val="002A0807"/>
    <w:rsid w:val="002B1B16"/>
    <w:rsid w:val="002B51C1"/>
    <w:rsid w:val="002B6797"/>
    <w:rsid w:val="002D0C27"/>
    <w:rsid w:val="002D5766"/>
    <w:rsid w:val="002E5F2A"/>
    <w:rsid w:val="002F28B7"/>
    <w:rsid w:val="0030073F"/>
    <w:rsid w:val="00303220"/>
    <w:rsid w:val="00307760"/>
    <w:rsid w:val="00326C8D"/>
    <w:rsid w:val="00337304"/>
    <w:rsid w:val="00344C37"/>
    <w:rsid w:val="00347856"/>
    <w:rsid w:val="0035593A"/>
    <w:rsid w:val="00361C82"/>
    <w:rsid w:val="0037085F"/>
    <w:rsid w:val="003838F1"/>
    <w:rsid w:val="00383FD0"/>
    <w:rsid w:val="00390940"/>
    <w:rsid w:val="003972FB"/>
    <w:rsid w:val="003A53E0"/>
    <w:rsid w:val="003A6586"/>
    <w:rsid w:val="003B09FB"/>
    <w:rsid w:val="003B5916"/>
    <w:rsid w:val="003D113C"/>
    <w:rsid w:val="003D4957"/>
    <w:rsid w:val="003D4B85"/>
    <w:rsid w:val="003E0F53"/>
    <w:rsid w:val="003E53C2"/>
    <w:rsid w:val="003F6D45"/>
    <w:rsid w:val="004056AE"/>
    <w:rsid w:val="00407ED9"/>
    <w:rsid w:val="00414A9C"/>
    <w:rsid w:val="0042003C"/>
    <w:rsid w:val="00431D1E"/>
    <w:rsid w:val="00435EC2"/>
    <w:rsid w:val="004431AE"/>
    <w:rsid w:val="004611D6"/>
    <w:rsid w:val="00462FAD"/>
    <w:rsid w:val="00463285"/>
    <w:rsid w:val="004668D8"/>
    <w:rsid w:val="0047266C"/>
    <w:rsid w:val="00484EAC"/>
    <w:rsid w:val="0049753F"/>
    <w:rsid w:val="004A18EB"/>
    <w:rsid w:val="004A2A2E"/>
    <w:rsid w:val="004B4C85"/>
    <w:rsid w:val="004C167A"/>
    <w:rsid w:val="004C7A29"/>
    <w:rsid w:val="004D0440"/>
    <w:rsid w:val="004D6FC2"/>
    <w:rsid w:val="004E52F4"/>
    <w:rsid w:val="004E7135"/>
    <w:rsid w:val="004F47CD"/>
    <w:rsid w:val="004F484C"/>
    <w:rsid w:val="004F78C9"/>
    <w:rsid w:val="005041FF"/>
    <w:rsid w:val="005116BE"/>
    <w:rsid w:val="00526044"/>
    <w:rsid w:val="00536DA2"/>
    <w:rsid w:val="00540803"/>
    <w:rsid w:val="005700C4"/>
    <w:rsid w:val="0057314D"/>
    <w:rsid w:val="00577751"/>
    <w:rsid w:val="00582EAD"/>
    <w:rsid w:val="00583966"/>
    <w:rsid w:val="005A40A1"/>
    <w:rsid w:val="005A5D14"/>
    <w:rsid w:val="005B6FB0"/>
    <w:rsid w:val="005F42C4"/>
    <w:rsid w:val="00602E6C"/>
    <w:rsid w:val="00610C62"/>
    <w:rsid w:val="006453B2"/>
    <w:rsid w:val="006467AF"/>
    <w:rsid w:val="00653EE1"/>
    <w:rsid w:val="00672B45"/>
    <w:rsid w:val="006863D7"/>
    <w:rsid w:val="00697196"/>
    <w:rsid w:val="006A0816"/>
    <w:rsid w:val="006A0FFB"/>
    <w:rsid w:val="006A4FA2"/>
    <w:rsid w:val="006A5ACA"/>
    <w:rsid w:val="006B2C10"/>
    <w:rsid w:val="006B2FAD"/>
    <w:rsid w:val="006B419E"/>
    <w:rsid w:val="006B5E12"/>
    <w:rsid w:val="006C005B"/>
    <w:rsid w:val="006C1345"/>
    <w:rsid w:val="006D206A"/>
    <w:rsid w:val="006D7561"/>
    <w:rsid w:val="006E34CD"/>
    <w:rsid w:val="006E5367"/>
    <w:rsid w:val="006E5F74"/>
    <w:rsid w:val="006F043F"/>
    <w:rsid w:val="0070392F"/>
    <w:rsid w:val="0070415F"/>
    <w:rsid w:val="00710D20"/>
    <w:rsid w:val="00711B64"/>
    <w:rsid w:val="00721F0D"/>
    <w:rsid w:val="00727197"/>
    <w:rsid w:val="00730B71"/>
    <w:rsid w:val="00732FAC"/>
    <w:rsid w:val="007404DD"/>
    <w:rsid w:val="00750C55"/>
    <w:rsid w:val="0075278B"/>
    <w:rsid w:val="007535B6"/>
    <w:rsid w:val="0075422F"/>
    <w:rsid w:val="0075707B"/>
    <w:rsid w:val="00757A53"/>
    <w:rsid w:val="00772508"/>
    <w:rsid w:val="007766E3"/>
    <w:rsid w:val="007772F1"/>
    <w:rsid w:val="007A4BED"/>
    <w:rsid w:val="007B0D11"/>
    <w:rsid w:val="007B543B"/>
    <w:rsid w:val="007C1DB8"/>
    <w:rsid w:val="007D0C00"/>
    <w:rsid w:val="007D2220"/>
    <w:rsid w:val="007E6071"/>
    <w:rsid w:val="00805764"/>
    <w:rsid w:val="0081372C"/>
    <w:rsid w:val="00843714"/>
    <w:rsid w:val="00844865"/>
    <w:rsid w:val="00856401"/>
    <w:rsid w:val="00862531"/>
    <w:rsid w:val="00862DBE"/>
    <w:rsid w:val="008833E0"/>
    <w:rsid w:val="0088708F"/>
    <w:rsid w:val="0089462C"/>
    <w:rsid w:val="008955F8"/>
    <w:rsid w:val="0089589B"/>
    <w:rsid w:val="008B0A5A"/>
    <w:rsid w:val="008B4DCA"/>
    <w:rsid w:val="008B541B"/>
    <w:rsid w:val="008C5547"/>
    <w:rsid w:val="008D4D33"/>
    <w:rsid w:val="008E6703"/>
    <w:rsid w:val="008F5575"/>
    <w:rsid w:val="00904677"/>
    <w:rsid w:val="00912024"/>
    <w:rsid w:val="009137D4"/>
    <w:rsid w:val="0091777E"/>
    <w:rsid w:val="0092752F"/>
    <w:rsid w:val="00927BD3"/>
    <w:rsid w:val="009354AB"/>
    <w:rsid w:val="00940B93"/>
    <w:rsid w:val="0095014C"/>
    <w:rsid w:val="00954779"/>
    <w:rsid w:val="0096089F"/>
    <w:rsid w:val="00961AEF"/>
    <w:rsid w:val="009755ED"/>
    <w:rsid w:val="00997D0E"/>
    <w:rsid w:val="009A3E5C"/>
    <w:rsid w:val="009A4CED"/>
    <w:rsid w:val="009B31E6"/>
    <w:rsid w:val="009C2F45"/>
    <w:rsid w:val="009C50AB"/>
    <w:rsid w:val="00A13AC1"/>
    <w:rsid w:val="00A174E5"/>
    <w:rsid w:val="00A4520B"/>
    <w:rsid w:val="00A4724F"/>
    <w:rsid w:val="00A61A5C"/>
    <w:rsid w:val="00A71D38"/>
    <w:rsid w:val="00A76779"/>
    <w:rsid w:val="00A84920"/>
    <w:rsid w:val="00AA1AA9"/>
    <w:rsid w:val="00AA4414"/>
    <w:rsid w:val="00AB5463"/>
    <w:rsid w:val="00AF0A62"/>
    <w:rsid w:val="00AF374C"/>
    <w:rsid w:val="00B01D5B"/>
    <w:rsid w:val="00B05F67"/>
    <w:rsid w:val="00B11565"/>
    <w:rsid w:val="00B11759"/>
    <w:rsid w:val="00B14887"/>
    <w:rsid w:val="00B1495D"/>
    <w:rsid w:val="00B15688"/>
    <w:rsid w:val="00B26A7A"/>
    <w:rsid w:val="00B31224"/>
    <w:rsid w:val="00B37096"/>
    <w:rsid w:val="00B43536"/>
    <w:rsid w:val="00B44504"/>
    <w:rsid w:val="00B45349"/>
    <w:rsid w:val="00B46A0A"/>
    <w:rsid w:val="00B51D56"/>
    <w:rsid w:val="00B52760"/>
    <w:rsid w:val="00B5414B"/>
    <w:rsid w:val="00B61C6E"/>
    <w:rsid w:val="00B62402"/>
    <w:rsid w:val="00B65F1C"/>
    <w:rsid w:val="00B66C72"/>
    <w:rsid w:val="00B677EF"/>
    <w:rsid w:val="00B813AD"/>
    <w:rsid w:val="00B81C0B"/>
    <w:rsid w:val="00B85002"/>
    <w:rsid w:val="00B855AB"/>
    <w:rsid w:val="00B90FAF"/>
    <w:rsid w:val="00B96AC2"/>
    <w:rsid w:val="00B96EDF"/>
    <w:rsid w:val="00BA0314"/>
    <w:rsid w:val="00BB3810"/>
    <w:rsid w:val="00BB43BF"/>
    <w:rsid w:val="00BC2522"/>
    <w:rsid w:val="00BD5420"/>
    <w:rsid w:val="00BD78D9"/>
    <w:rsid w:val="00BF4E7A"/>
    <w:rsid w:val="00BF5E63"/>
    <w:rsid w:val="00BF6074"/>
    <w:rsid w:val="00C06640"/>
    <w:rsid w:val="00C12C57"/>
    <w:rsid w:val="00C20E38"/>
    <w:rsid w:val="00C238EF"/>
    <w:rsid w:val="00C32C47"/>
    <w:rsid w:val="00C37F41"/>
    <w:rsid w:val="00C54AA2"/>
    <w:rsid w:val="00C55BDA"/>
    <w:rsid w:val="00C612DF"/>
    <w:rsid w:val="00C64F66"/>
    <w:rsid w:val="00C817C6"/>
    <w:rsid w:val="00C903F7"/>
    <w:rsid w:val="00C93394"/>
    <w:rsid w:val="00C9450E"/>
    <w:rsid w:val="00CB0863"/>
    <w:rsid w:val="00CB6825"/>
    <w:rsid w:val="00CC44F8"/>
    <w:rsid w:val="00CC4E27"/>
    <w:rsid w:val="00CD1160"/>
    <w:rsid w:val="00CD2007"/>
    <w:rsid w:val="00CE0D94"/>
    <w:rsid w:val="00CE1FC3"/>
    <w:rsid w:val="00CE468D"/>
    <w:rsid w:val="00CE4D72"/>
    <w:rsid w:val="00CE67B4"/>
    <w:rsid w:val="00CF1D82"/>
    <w:rsid w:val="00CF3D5F"/>
    <w:rsid w:val="00CF5AFB"/>
    <w:rsid w:val="00CF7CA4"/>
    <w:rsid w:val="00D22BA3"/>
    <w:rsid w:val="00D24097"/>
    <w:rsid w:val="00D249E2"/>
    <w:rsid w:val="00D34454"/>
    <w:rsid w:val="00D368F1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FFA"/>
    <w:rsid w:val="00D81549"/>
    <w:rsid w:val="00D81819"/>
    <w:rsid w:val="00D8532E"/>
    <w:rsid w:val="00D87CCE"/>
    <w:rsid w:val="00DA1907"/>
    <w:rsid w:val="00DA2B4F"/>
    <w:rsid w:val="00DC71C7"/>
    <w:rsid w:val="00DD2D61"/>
    <w:rsid w:val="00DF760B"/>
    <w:rsid w:val="00E17EE6"/>
    <w:rsid w:val="00E2561F"/>
    <w:rsid w:val="00E367D0"/>
    <w:rsid w:val="00E36B18"/>
    <w:rsid w:val="00E44F09"/>
    <w:rsid w:val="00E46E80"/>
    <w:rsid w:val="00E5688B"/>
    <w:rsid w:val="00E5753A"/>
    <w:rsid w:val="00E744E4"/>
    <w:rsid w:val="00E76DAA"/>
    <w:rsid w:val="00E76E41"/>
    <w:rsid w:val="00E77815"/>
    <w:rsid w:val="00E80673"/>
    <w:rsid w:val="00E82CB2"/>
    <w:rsid w:val="00E84329"/>
    <w:rsid w:val="00EB1F90"/>
    <w:rsid w:val="00EB2DAE"/>
    <w:rsid w:val="00EB5E3B"/>
    <w:rsid w:val="00EB6513"/>
    <w:rsid w:val="00EB6580"/>
    <w:rsid w:val="00EC7589"/>
    <w:rsid w:val="00ED2E5F"/>
    <w:rsid w:val="00EE05D2"/>
    <w:rsid w:val="00EE59EF"/>
    <w:rsid w:val="00EF07AC"/>
    <w:rsid w:val="00F26153"/>
    <w:rsid w:val="00F27267"/>
    <w:rsid w:val="00F30CA5"/>
    <w:rsid w:val="00F318E4"/>
    <w:rsid w:val="00F3449F"/>
    <w:rsid w:val="00F34638"/>
    <w:rsid w:val="00F352AE"/>
    <w:rsid w:val="00F43108"/>
    <w:rsid w:val="00F44B98"/>
    <w:rsid w:val="00F63CA3"/>
    <w:rsid w:val="00F70C16"/>
    <w:rsid w:val="00F74D56"/>
    <w:rsid w:val="00F84A46"/>
    <w:rsid w:val="00F8540D"/>
    <w:rsid w:val="00F937AD"/>
    <w:rsid w:val="00F978A8"/>
    <w:rsid w:val="00FA4A2B"/>
    <w:rsid w:val="00FF63CA"/>
    <w:rsid w:val="0E7F534A"/>
    <w:rsid w:val="0FA57D25"/>
    <w:rsid w:val="26CA6313"/>
    <w:rsid w:val="500B0F52"/>
    <w:rsid w:val="5C8D573E"/>
    <w:rsid w:val="75026390"/>
    <w:rsid w:val="7F3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uiPriority w:val="0"/>
  </w:style>
  <w:style w:type="paragraph" w:customStyle="1" w:styleId="34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uiPriority w:val="0"/>
  </w:style>
  <w:style w:type="character" w:customStyle="1" w:styleId="37">
    <w:name w:val="apple-converted-space"/>
    <w:basedOn w:val="9"/>
    <w:uiPriority w:val="0"/>
  </w:style>
  <w:style w:type="character" w:customStyle="1" w:styleId="38">
    <w:name w:val="a-size-extra-large"/>
    <w:basedOn w:val="9"/>
    <w:uiPriority w:val="0"/>
  </w:style>
  <w:style w:type="character" w:customStyle="1" w:styleId="39">
    <w:name w:val="a-text-italic"/>
    <w:basedOn w:val="9"/>
    <w:uiPriority w:val="0"/>
  </w:style>
  <w:style w:type="character" w:customStyle="1" w:styleId="40">
    <w:name w:val="a-text-bold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7743F-8D43-484F-98BB-9CE4B04F07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1668</Words>
  <Characters>2330</Characters>
  <Lines>17</Lines>
  <Paragraphs>4</Paragraphs>
  <TotalTime>9</TotalTime>
  <ScaleCrop>false</ScaleCrop>
  <LinksUpToDate>false</LinksUpToDate>
  <CharactersWithSpaces>2406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2019-06-10T01:05:00Z</dcterms:created>
  <dc:creator>Image</dc:creator>
  <cp:lastModifiedBy>Conor Cheng</cp:lastModifiedBy>
  <cp:lastPrinted>2004-04-23T07:06:00Z</cp:lastPrinted>
  <dcterms:modified xsi:type="dcterms:W3CDTF">2023-04-07T06:55:51Z</dcterms:modified>
  <dc:title>新 书 推 荐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D228DB60FD124386A46869A0FA8B213C_12</vt:lpwstr>
  </property>
</Properties>
</file>