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8F" w:rsidRPr="002523C1" w:rsidRDefault="00244F8F" w:rsidP="00244F8F">
      <w:pPr>
        <w:jc w:val="center"/>
        <w:rPr>
          <w:b/>
          <w:bCs/>
          <w:sz w:val="36"/>
          <w:szCs w:val="36"/>
          <w:shd w:val="pct15" w:color="auto" w:fill="FFFFFF"/>
        </w:rPr>
      </w:pPr>
      <w:r w:rsidRPr="002523C1">
        <w:rPr>
          <w:rFonts w:hint="eastAsia"/>
          <w:b/>
          <w:bCs/>
          <w:sz w:val="36"/>
          <w:szCs w:val="36"/>
          <w:shd w:val="pct15" w:color="auto" w:fill="FFFFFF"/>
        </w:rPr>
        <w:t>新</w:t>
      </w:r>
      <w:r w:rsidRPr="002523C1">
        <w:rPr>
          <w:rFonts w:hint="eastAsia"/>
          <w:b/>
          <w:bCs/>
          <w:sz w:val="36"/>
          <w:szCs w:val="36"/>
          <w:shd w:val="pct15" w:color="auto" w:fill="FFFFFF"/>
        </w:rPr>
        <w:t xml:space="preserve"> </w:t>
      </w:r>
      <w:r w:rsidRPr="002523C1">
        <w:rPr>
          <w:rFonts w:hint="eastAsia"/>
          <w:b/>
          <w:bCs/>
          <w:sz w:val="36"/>
          <w:szCs w:val="36"/>
          <w:shd w:val="pct15" w:color="auto" w:fill="FFFFFF"/>
        </w:rPr>
        <w:t>书</w:t>
      </w:r>
      <w:r w:rsidRPr="002523C1">
        <w:rPr>
          <w:rFonts w:hint="eastAsia"/>
          <w:b/>
          <w:bCs/>
          <w:sz w:val="36"/>
          <w:szCs w:val="36"/>
          <w:shd w:val="pct15" w:color="auto" w:fill="FFFFFF"/>
        </w:rPr>
        <w:t xml:space="preserve"> </w:t>
      </w:r>
      <w:r w:rsidRPr="002523C1">
        <w:rPr>
          <w:rFonts w:hint="eastAsia"/>
          <w:b/>
          <w:bCs/>
          <w:sz w:val="36"/>
          <w:szCs w:val="36"/>
          <w:shd w:val="pct15" w:color="auto" w:fill="FFFFFF"/>
        </w:rPr>
        <w:t>推</w:t>
      </w:r>
      <w:r w:rsidRPr="002523C1">
        <w:rPr>
          <w:rFonts w:hint="eastAsia"/>
          <w:b/>
          <w:bCs/>
          <w:sz w:val="36"/>
          <w:szCs w:val="36"/>
          <w:shd w:val="pct15" w:color="auto" w:fill="FFFFFF"/>
        </w:rPr>
        <w:t xml:space="preserve"> </w:t>
      </w:r>
      <w:r w:rsidRPr="002523C1">
        <w:rPr>
          <w:rFonts w:hint="eastAsia"/>
          <w:b/>
          <w:bCs/>
          <w:sz w:val="36"/>
          <w:szCs w:val="36"/>
          <w:shd w:val="pct15" w:color="auto" w:fill="FFFFFF"/>
        </w:rPr>
        <w:t>荐</w:t>
      </w:r>
    </w:p>
    <w:p w:rsidR="00244F8F" w:rsidRPr="005508BD" w:rsidRDefault="00244F8F" w:rsidP="00244F8F">
      <w:pPr>
        <w:tabs>
          <w:tab w:val="left" w:pos="341"/>
          <w:tab w:val="left" w:pos="5235"/>
        </w:tabs>
        <w:jc w:val="left"/>
        <w:rPr>
          <w:b/>
          <w:bCs/>
          <w:color w:val="000000"/>
          <w:szCs w:val="18"/>
        </w:rPr>
      </w:pPr>
    </w:p>
    <w:p w:rsidR="00A10F0C" w:rsidRPr="005508BD" w:rsidRDefault="00487829" w:rsidP="0046005A">
      <w:pPr>
        <w:tabs>
          <w:tab w:val="left" w:pos="341"/>
          <w:tab w:val="left" w:pos="5235"/>
          <w:tab w:val="left" w:pos="8080"/>
        </w:tabs>
        <w:rPr>
          <w:b/>
          <w:bCs/>
          <w:color w:val="000000"/>
          <w:szCs w:val="21"/>
        </w:rPr>
      </w:pPr>
      <w:bookmarkStart w:id="0" w:name="_GoBack"/>
      <w:r>
        <w:rPr>
          <w:b/>
          <w:bCs/>
          <w:noProof/>
          <w:color w:val="000000"/>
          <w:szCs w:val="21"/>
        </w:rPr>
        <w:drawing>
          <wp:anchor distT="0" distB="0" distL="114300" distR="114300" simplePos="0" relativeHeight="251657728" behindDoc="0" locked="0" layoutInCell="1" allowOverlap="1" wp14:anchorId="1680C509" wp14:editId="6513B0DA">
            <wp:simplePos x="0" y="0"/>
            <wp:positionH relativeFrom="column">
              <wp:posOffset>4043045</wp:posOffset>
            </wp:positionH>
            <wp:positionV relativeFrom="paragraph">
              <wp:posOffset>118745</wp:posOffset>
            </wp:positionV>
            <wp:extent cx="1306195" cy="19761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195" cy="1976120"/>
                    </a:xfrm>
                    <a:prstGeom prst="rect">
                      <a:avLst/>
                    </a:prstGeom>
                  </pic:spPr>
                </pic:pic>
              </a:graphicData>
            </a:graphic>
            <wp14:sizeRelH relativeFrom="margin">
              <wp14:pctWidth>0</wp14:pctWidth>
            </wp14:sizeRelH>
            <wp14:sizeRelV relativeFrom="margin">
              <wp14:pctHeight>0</wp14:pctHeight>
            </wp14:sizeRelV>
          </wp:anchor>
        </w:drawing>
      </w:r>
      <w:bookmarkEnd w:id="0"/>
      <w:r w:rsidR="00244F8F" w:rsidRPr="005508BD">
        <w:rPr>
          <w:b/>
          <w:bCs/>
          <w:color w:val="000000"/>
          <w:szCs w:val="21"/>
        </w:rPr>
        <w:t>中文书名：</w:t>
      </w:r>
      <w:r w:rsidR="00014408" w:rsidRPr="005508BD">
        <w:rPr>
          <w:rFonts w:hint="eastAsia"/>
          <w:b/>
          <w:bCs/>
          <w:color w:val="000000"/>
          <w:szCs w:val="21"/>
        </w:rPr>
        <w:t>《</w:t>
      </w:r>
      <w:r w:rsidR="00E2424D">
        <w:rPr>
          <w:rFonts w:hint="eastAsia"/>
          <w:b/>
          <w:bCs/>
          <w:color w:val="000000"/>
          <w:szCs w:val="21"/>
        </w:rPr>
        <w:t>好妈妈学院</w:t>
      </w:r>
      <w:r w:rsidR="00014408" w:rsidRPr="005508BD">
        <w:rPr>
          <w:rFonts w:hint="eastAsia"/>
          <w:b/>
          <w:bCs/>
          <w:color w:val="000000"/>
          <w:szCs w:val="21"/>
        </w:rPr>
        <w:t>》</w:t>
      </w:r>
    </w:p>
    <w:p w:rsidR="0046005A" w:rsidRDefault="00A10F0C" w:rsidP="0046005A">
      <w:pPr>
        <w:tabs>
          <w:tab w:val="left" w:pos="341"/>
          <w:tab w:val="left" w:pos="5235"/>
        </w:tabs>
        <w:rPr>
          <w:b/>
          <w:bCs/>
          <w:color w:val="000000"/>
          <w:szCs w:val="21"/>
        </w:rPr>
      </w:pPr>
      <w:r w:rsidRPr="005508BD">
        <w:rPr>
          <w:b/>
          <w:bCs/>
          <w:color w:val="000000"/>
          <w:szCs w:val="21"/>
        </w:rPr>
        <w:t>英</w:t>
      </w:r>
      <w:r w:rsidR="00132921" w:rsidRPr="005508BD">
        <w:rPr>
          <w:b/>
          <w:bCs/>
          <w:color w:val="000000"/>
          <w:szCs w:val="21"/>
        </w:rPr>
        <w:t>文书名：</w:t>
      </w:r>
      <w:r w:rsidR="003442ED" w:rsidRPr="003442ED">
        <w:rPr>
          <w:b/>
          <w:bCs/>
          <w:color w:val="000000"/>
          <w:szCs w:val="21"/>
        </w:rPr>
        <w:t>THE SCHOOL FOR GOOD MOTHERS</w:t>
      </w:r>
    </w:p>
    <w:p w:rsidR="00E00CC0" w:rsidRPr="005508BD" w:rsidRDefault="00CD409A" w:rsidP="0046005A">
      <w:pPr>
        <w:tabs>
          <w:tab w:val="left" w:pos="341"/>
          <w:tab w:val="left" w:pos="5235"/>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003442ED" w:rsidRPr="003442ED">
        <w:rPr>
          <w:b/>
          <w:bCs/>
          <w:color w:val="000000"/>
          <w:szCs w:val="21"/>
        </w:rPr>
        <w:t>Jessamine Chan</w:t>
      </w:r>
      <w:hyperlink r:id="rId8" w:history="1"/>
    </w:p>
    <w:p w:rsidR="002E4527" w:rsidRPr="00EB2547" w:rsidRDefault="00244F8F" w:rsidP="00EB2547">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00BD34C8" w:rsidRPr="00BD34C8">
        <w:rPr>
          <w:b/>
          <w:color w:val="000000"/>
          <w:szCs w:val="21"/>
        </w:rPr>
        <w:t>Hutchinson</w:t>
      </w:r>
    </w:p>
    <w:p w:rsidR="00244F8F" w:rsidRPr="005508BD" w:rsidRDefault="00244F8F" w:rsidP="00E132E9">
      <w:pPr>
        <w:tabs>
          <w:tab w:val="left" w:pos="341"/>
          <w:tab w:val="left" w:pos="5235"/>
        </w:tabs>
        <w:rPr>
          <w:b/>
          <w:bCs/>
          <w:color w:val="000000"/>
          <w:szCs w:val="21"/>
        </w:rPr>
      </w:pPr>
      <w:r w:rsidRPr="005508BD">
        <w:rPr>
          <w:b/>
          <w:bCs/>
          <w:color w:val="000000"/>
          <w:szCs w:val="21"/>
        </w:rPr>
        <w:t>代理公司：</w:t>
      </w:r>
      <w:r w:rsidR="003442ED">
        <w:rPr>
          <w:rFonts w:hint="eastAsia"/>
          <w:b/>
          <w:bCs/>
          <w:color w:val="000000"/>
          <w:szCs w:val="21"/>
        </w:rPr>
        <w:t>De</w:t>
      </w:r>
      <w:r w:rsidR="003442ED">
        <w:rPr>
          <w:b/>
          <w:bCs/>
          <w:color w:val="000000"/>
          <w:szCs w:val="21"/>
        </w:rPr>
        <w:t>Fiore</w:t>
      </w:r>
      <w:r w:rsidR="001C1DB8">
        <w:rPr>
          <w:b/>
          <w:bCs/>
          <w:color w:val="000000"/>
          <w:szCs w:val="21"/>
        </w:rPr>
        <w:t>/</w:t>
      </w:r>
      <w:r w:rsidR="00D17732" w:rsidRPr="005508BD">
        <w:rPr>
          <w:b/>
          <w:bCs/>
          <w:color w:val="000000"/>
          <w:szCs w:val="21"/>
        </w:rPr>
        <w:t>ANA</w:t>
      </w:r>
      <w:r w:rsidR="00681222" w:rsidRPr="003330B6">
        <w:rPr>
          <w:b/>
          <w:szCs w:val="21"/>
        </w:rPr>
        <w:t>/</w:t>
      </w:r>
      <w:r w:rsidR="00681222" w:rsidRPr="00640F59">
        <w:rPr>
          <w:b/>
          <w:szCs w:val="21"/>
        </w:rPr>
        <w:t>Lauren Li</w:t>
      </w:r>
    </w:p>
    <w:p w:rsidR="00244F8F" w:rsidRPr="005508BD" w:rsidRDefault="00244F8F" w:rsidP="00E132E9">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00D55CF3" w:rsidRPr="005508BD">
        <w:rPr>
          <w:rFonts w:hint="eastAsia"/>
          <w:b/>
          <w:bCs/>
          <w:color w:val="000000"/>
          <w:szCs w:val="21"/>
        </w:rPr>
        <w:t>数</w:t>
      </w:r>
      <w:r w:rsidRPr="005508BD">
        <w:rPr>
          <w:b/>
          <w:bCs/>
          <w:color w:val="000000"/>
          <w:szCs w:val="21"/>
        </w:rPr>
        <w:t>：</w:t>
      </w:r>
      <w:r w:rsidR="00520BEC">
        <w:rPr>
          <w:rFonts w:hint="eastAsia"/>
          <w:b/>
          <w:bCs/>
          <w:color w:val="000000"/>
          <w:szCs w:val="21"/>
        </w:rPr>
        <w:t>400</w:t>
      </w:r>
      <w:r w:rsidRPr="005508BD">
        <w:rPr>
          <w:b/>
          <w:bCs/>
          <w:color w:val="000000"/>
          <w:szCs w:val="21"/>
        </w:rPr>
        <w:t>页</w:t>
      </w:r>
    </w:p>
    <w:p w:rsidR="00082504" w:rsidRPr="005508BD" w:rsidRDefault="00082504" w:rsidP="00082504">
      <w:pPr>
        <w:tabs>
          <w:tab w:val="left" w:pos="341"/>
          <w:tab w:val="left" w:pos="5235"/>
        </w:tabs>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00D277FE">
        <w:rPr>
          <w:rFonts w:hint="eastAsia"/>
          <w:b/>
          <w:color w:val="000000"/>
          <w:szCs w:val="21"/>
        </w:rPr>
        <w:t>202</w:t>
      </w:r>
      <w:r w:rsidR="00520BEC">
        <w:rPr>
          <w:rFonts w:hint="eastAsia"/>
          <w:b/>
          <w:color w:val="000000"/>
          <w:szCs w:val="21"/>
        </w:rPr>
        <w:t>2</w:t>
      </w:r>
      <w:r w:rsidR="00520BEC">
        <w:rPr>
          <w:rFonts w:hint="eastAsia"/>
          <w:b/>
          <w:color w:val="000000"/>
          <w:szCs w:val="21"/>
        </w:rPr>
        <w:t>年</w:t>
      </w:r>
      <w:r w:rsidR="00520BEC">
        <w:rPr>
          <w:rFonts w:hint="eastAsia"/>
          <w:b/>
          <w:color w:val="000000"/>
          <w:szCs w:val="21"/>
        </w:rPr>
        <w:t>1</w:t>
      </w:r>
      <w:r w:rsidR="00520BEC">
        <w:rPr>
          <w:rFonts w:hint="eastAsia"/>
          <w:b/>
          <w:color w:val="000000"/>
          <w:szCs w:val="21"/>
        </w:rPr>
        <w:t>月</w:t>
      </w:r>
    </w:p>
    <w:p w:rsidR="003250A9" w:rsidRPr="005508BD" w:rsidRDefault="003250A9" w:rsidP="003250A9">
      <w:pPr>
        <w:rPr>
          <w:b/>
          <w:bCs/>
          <w:color w:val="000000"/>
        </w:rPr>
      </w:pPr>
      <w:r w:rsidRPr="005508BD">
        <w:rPr>
          <w:rFonts w:hint="eastAsia"/>
          <w:b/>
          <w:bCs/>
          <w:color w:val="000000"/>
        </w:rPr>
        <w:t>代理地区：中国大陆、台湾</w:t>
      </w:r>
    </w:p>
    <w:p w:rsidR="00507886" w:rsidRPr="005508BD" w:rsidRDefault="000810D5" w:rsidP="00507886">
      <w:pPr>
        <w:tabs>
          <w:tab w:val="left" w:pos="341"/>
          <w:tab w:val="left" w:pos="5235"/>
        </w:tabs>
        <w:rPr>
          <w:b/>
          <w:bCs/>
          <w:color w:val="000000"/>
          <w:szCs w:val="21"/>
        </w:rPr>
      </w:pPr>
      <w:r>
        <w:rPr>
          <w:b/>
          <w:bCs/>
          <w:color w:val="000000"/>
          <w:szCs w:val="21"/>
        </w:rPr>
        <w:t>审读资料：电子稿</w:t>
      </w:r>
    </w:p>
    <w:p w:rsidR="00D8771E" w:rsidRDefault="00C117A9" w:rsidP="00507886">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sidR="00EB2547">
        <w:rPr>
          <w:rFonts w:hint="eastAsia"/>
          <w:b/>
          <w:bCs/>
          <w:color w:val="000000"/>
          <w:szCs w:val="21"/>
        </w:rPr>
        <w:t>型：</w:t>
      </w:r>
      <w:r w:rsidR="003955E5">
        <w:rPr>
          <w:rFonts w:hint="eastAsia"/>
          <w:b/>
          <w:bCs/>
          <w:color w:val="000000"/>
          <w:szCs w:val="21"/>
        </w:rPr>
        <w:t>科幻</w:t>
      </w:r>
      <w:r w:rsidR="003442ED">
        <w:rPr>
          <w:rFonts w:hint="eastAsia"/>
          <w:b/>
          <w:bCs/>
          <w:color w:val="000000"/>
          <w:szCs w:val="21"/>
        </w:rPr>
        <w:t>小说</w:t>
      </w:r>
    </w:p>
    <w:p w:rsidR="00D277FE" w:rsidRPr="005508BD" w:rsidRDefault="00D277FE" w:rsidP="00507886">
      <w:pPr>
        <w:tabs>
          <w:tab w:val="left" w:pos="341"/>
          <w:tab w:val="left" w:pos="5235"/>
        </w:tabs>
        <w:rPr>
          <w:b/>
          <w:bCs/>
          <w:color w:val="000000"/>
          <w:szCs w:val="21"/>
        </w:rPr>
      </w:pPr>
      <w:r>
        <w:rPr>
          <w:rFonts w:hint="eastAsia"/>
          <w:b/>
          <w:bCs/>
          <w:color w:val="000000"/>
          <w:szCs w:val="21"/>
        </w:rPr>
        <w:t>版权已授：英国、荷兰、德国。</w:t>
      </w:r>
    </w:p>
    <w:p w:rsidR="00C117A9" w:rsidRPr="005F5420" w:rsidRDefault="00C117A9" w:rsidP="00655FA9">
      <w:pPr>
        <w:tabs>
          <w:tab w:val="left" w:pos="341"/>
          <w:tab w:val="left" w:pos="5235"/>
        </w:tabs>
        <w:spacing w:line="280" w:lineRule="exact"/>
        <w:rPr>
          <w:b/>
          <w:bCs/>
          <w:color w:val="000000"/>
          <w:szCs w:val="21"/>
        </w:rPr>
      </w:pPr>
    </w:p>
    <w:p w:rsidR="0050133A" w:rsidRDefault="00244F8F" w:rsidP="00102500">
      <w:pPr>
        <w:tabs>
          <w:tab w:val="left" w:pos="341"/>
          <w:tab w:val="left" w:pos="5235"/>
        </w:tabs>
        <w:rPr>
          <w:b/>
          <w:bCs/>
          <w:szCs w:val="21"/>
        </w:rPr>
      </w:pPr>
      <w:r w:rsidRPr="00102500">
        <w:rPr>
          <w:b/>
          <w:bCs/>
          <w:szCs w:val="21"/>
        </w:rPr>
        <w:t>内容简介：</w:t>
      </w:r>
      <w:bookmarkStart w:id="1" w:name="bio"/>
      <w:bookmarkEnd w:id="1"/>
    </w:p>
    <w:p w:rsidR="00EF60DB" w:rsidRPr="0046005A" w:rsidRDefault="00EF60DB" w:rsidP="00C117A9">
      <w:pPr>
        <w:ind w:firstLineChars="196" w:firstLine="412"/>
        <w:rPr>
          <w:rFonts w:ascii="宋体" w:hAnsi="宋体"/>
          <w:bCs/>
          <w:color w:val="000000"/>
          <w:szCs w:val="21"/>
        </w:rPr>
      </w:pPr>
    </w:p>
    <w:p w:rsidR="00850F43" w:rsidRDefault="00850F43" w:rsidP="00850F43">
      <w:pPr>
        <w:ind w:firstLineChars="200" w:firstLine="420"/>
        <w:rPr>
          <w:bCs/>
          <w:color w:val="000000"/>
          <w:szCs w:val="21"/>
        </w:rPr>
      </w:pPr>
      <w:r>
        <w:rPr>
          <w:rFonts w:hint="eastAsia"/>
          <w:bCs/>
          <w:color w:val="000000"/>
          <w:szCs w:val="21"/>
        </w:rPr>
        <w:t>三十九岁的弗里达·刘（</w:t>
      </w:r>
      <w:r w:rsidRPr="003442ED">
        <w:rPr>
          <w:bCs/>
          <w:color w:val="000000"/>
          <w:szCs w:val="21"/>
        </w:rPr>
        <w:t>Frida Liu</w:t>
      </w:r>
      <w:r>
        <w:rPr>
          <w:rFonts w:hint="eastAsia"/>
          <w:bCs/>
          <w:color w:val="000000"/>
          <w:szCs w:val="21"/>
        </w:rPr>
        <w:t>）是一位容易焦虑的华裔美国单身母亲，她住在费城，同我们没有什么不同。据报道，连续几个不眠之夜后，她将</w:t>
      </w:r>
      <w:r>
        <w:rPr>
          <w:rFonts w:hint="eastAsia"/>
          <w:bCs/>
          <w:color w:val="000000"/>
          <w:szCs w:val="21"/>
        </w:rPr>
        <w:t>18</w:t>
      </w:r>
      <w:r>
        <w:rPr>
          <w:rFonts w:hint="eastAsia"/>
          <w:bCs/>
          <w:color w:val="000000"/>
          <w:szCs w:val="21"/>
        </w:rPr>
        <w:t>个月大的女儿单独留在家里，事后她声称那是非常糟糕的一天。然而，该州日益严格的儿童保护条例不能容忍这些糟糕的时刻，更别说坏妈妈了，哈里特（</w:t>
      </w:r>
      <w:r w:rsidRPr="003442ED">
        <w:rPr>
          <w:bCs/>
          <w:color w:val="000000"/>
          <w:szCs w:val="21"/>
        </w:rPr>
        <w:t>Harriet</w:t>
      </w:r>
      <w:r>
        <w:rPr>
          <w:rFonts w:hint="eastAsia"/>
          <w:bCs/>
          <w:color w:val="000000"/>
          <w:szCs w:val="21"/>
        </w:rPr>
        <w:t>）立即被带离她身边，弗里达的家也随之受到监控。经历了一系列近乎可笑的监督式探访后，法官认为弗里达暂时不适合照顾孩子。现在，她继续同前任分享哈里特抚养权的唯一希望就是通过政府新出台的一项奖励计划。这项为期十二个月的住家计划位于一所废弃的大学校园内，旨在培训弗里达（以及其他来自全国各地的坏妈妈）如何为人父母。不过别担心，学校将确保这些母亲的学习状况。国家配备了专门的帮手就地教导这些妈妈们。这些年轻的帮手们程序化地考量、记录她们的忏悔程度。这些帮手仿佛她们的孩子一般，学校承诺妈妈们会爱他们——为了成功毕业，她们必须这么做。</w:t>
      </w:r>
    </w:p>
    <w:p w:rsidR="00850F43" w:rsidRDefault="00850F43" w:rsidP="00850F43">
      <w:pPr>
        <w:ind w:firstLineChars="200" w:firstLine="420"/>
        <w:rPr>
          <w:bCs/>
          <w:color w:val="000000"/>
          <w:szCs w:val="21"/>
        </w:rPr>
      </w:pPr>
      <w:r w:rsidRPr="003442ED">
        <w:rPr>
          <w:bCs/>
          <w:color w:val="000000"/>
          <w:szCs w:val="21"/>
        </w:rPr>
        <w:t> </w:t>
      </w:r>
    </w:p>
    <w:p w:rsidR="00850F43" w:rsidRPr="003442ED" w:rsidRDefault="00850F43" w:rsidP="00850F43">
      <w:pPr>
        <w:ind w:firstLineChars="200" w:firstLine="420"/>
        <w:rPr>
          <w:bCs/>
          <w:color w:val="000000"/>
          <w:szCs w:val="21"/>
        </w:rPr>
      </w:pPr>
      <w:r>
        <w:rPr>
          <w:rFonts w:hint="eastAsia"/>
          <w:bCs/>
          <w:color w:val="000000"/>
          <w:szCs w:val="21"/>
        </w:rPr>
        <w:t>接下来压抑的一年里，试图赎罪的弗里达遭遇了令人头晕目眩的超现实主义。反复挣扎于执着的希望和麻木的疼痛，在学校不断的灌输中，弗里达开始对她的“帮手”产生了感情——弗里达不确定自己是否能够熬下去。确实有些母亲无法坚持下去。但是，弗里达决心与哈里特再次团聚，付出自己有缺陷的爱。无论，国家怎样看待她作为母亲的资格。</w:t>
      </w:r>
    </w:p>
    <w:p w:rsidR="00850F43" w:rsidRPr="00EA2130" w:rsidRDefault="00850F43" w:rsidP="00850F43">
      <w:pPr>
        <w:ind w:firstLineChars="200" w:firstLine="420"/>
        <w:rPr>
          <w:bCs/>
          <w:color w:val="000000"/>
          <w:szCs w:val="21"/>
        </w:rPr>
      </w:pPr>
      <w:r w:rsidRPr="003442ED">
        <w:rPr>
          <w:bCs/>
          <w:color w:val="000000"/>
          <w:szCs w:val="21"/>
        </w:rPr>
        <w:t> </w:t>
      </w:r>
    </w:p>
    <w:p w:rsidR="00850F43" w:rsidRPr="00EA2130" w:rsidRDefault="00850F43" w:rsidP="00850F43">
      <w:pPr>
        <w:ind w:firstLineChars="200" w:firstLine="420"/>
      </w:pPr>
      <w:r w:rsidRPr="00EA2130">
        <w:rPr>
          <w:rFonts w:hint="eastAsia"/>
        </w:rPr>
        <w:t>杰森明</w:t>
      </w:r>
      <w:r>
        <w:rPr>
          <w:rFonts w:hint="eastAsia"/>
        </w:rPr>
        <w:t>的处女作《好妈妈学院》（</w:t>
      </w:r>
      <w:r w:rsidRPr="00EA2130">
        <w:rPr>
          <w:bCs/>
          <w:color w:val="000000"/>
          <w:szCs w:val="21"/>
        </w:rPr>
        <w:t>THE SCHOOL FOR GOOD MOTHERS</w:t>
      </w:r>
      <w:r>
        <w:rPr>
          <w:rFonts w:hint="eastAsia"/>
        </w:rPr>
        <w:t>）表现出无畏的勇气，凭借着敏锐的嗅觉和出人意料的幽默感，将读者们带入了黑暗、有时甚至难以探究的深渊。它是一部文学作品，却带有惊悚小说的特质，它仿佛其中的主人公一般不满足于只吸引读者。这部作品折射了母亲和孩子受现有儿童保护体制所束缚的现实，一方面探索了欲望和“坏妈妈”能够被救赎，另一方面深刻地剖析了理想的中上层阶级美国式教养方式，这部处女作令人感觉有必要反应一个人，或者说一个女人在这个世界生活的经历，唤起恐惧和思辨，引发深刻的情感共鸣。其灵感源自《别让我走》（</w:t>
      </w:r>
      <w:r w:rsidRPr="003442ED">
        <w:rPr>
          <w:bCs/>
          <w:i/>
          <w:iCs/>
          <w:color w:val="000000"/>
          <w:szCs w:val="21"/>
        </w:rPr>
        <w:t>Never Let Me Go</w:t>
      </w:r>
      <w:r>
        <w:rPr>
          <w:rFonts w:hint="eastAsia"/>
        </w:rPr>
        <w:t>）和《</w:t>
      </w:r>
      <w:r>
        <w:rPr>
          <w:rFonts w:hint="eastAsia"/>
        </w:rPr>
        <w:t>1984</w:t>
      </w:r>
      <w:r>
        <w:rPr>
          <w:rFonts w:hint="eastAsia"/>
        </w:rPr>
        <w:t>》</w:t>
      </w:r>
      <w:r>
        <w:t>。</w:t>
      </w:r>
    </w:p>
    <w:p w:rsidR="001C1DB8" w:rsidRPr="003442ED" w:rsidRDefault="001C1DB8" w:rsidP="001C1DB8">
      <w:pPr>
        <w:rPr>
          <w:b/>
          <w:szCs w:val="21"/>
        </w:rPr>
      </w:pPr>
    </w:p>
    <w:p w:rsidR="00163F80" w:rsidRDefault="009B3943" w:rsidP="00C117A9">
      <w:pPr>
        <w:rPr>
          <w:b/>
          <w:szCs w:val="21"/>
        </w:rPr>
      </w:pPr>
      <w:r>
        <w:rPr>
          <w:b/>
          <w:szCs w:val="21"/>
        </w:rPr>
        <w:t>作</w:t>
      </w:r>
      <w:r w:rsidR="00CD409A" w:rsidRPr="00102500">
        <w:rPr>
          <w:b/>
          <w:szCs w:val="21"/>
        </w:rPr>
        <w:t>者简介：</w:t>
      </w:r>
    </w:p>
    <w:p w:rsidR="003250A9" w:rsidRDefault="003250A9" w:rsidP="0032089A">
      <w:pPr>
        <w:rPr>
          <w:rFonts w:ascii="宋体" w:hAnsi="宋体"/>
          <w:b/>
          <w:bCs/>
          <w:color w:val="000000"/>
          <w:szCs w:val="21"/>
        </w:rPr>
      </w:pPr>
    </w:p>
    <w:p w:rsidR="00850F43" w:rsidRDefault="00850F43" w:rsidP="00850F43">
      <w:pPr>
        <w:ind w:firstLineChars="200" w:firstLine="422"/>
        <w:rPr>
          <w:b/>
        </w:rPr>
      </w:pPr>
      <w:r>
        <w:rPr>
          <w:rFonts w:hint="eastAsia"/>
          <w:b/>
        </w:rPr>
        <w:t>杰森明·陈（</w:t>
      </w:r>
      <w:r w:rsidRPr="00E2424D">
        <w:rPr>
          <w:rFonts w:hint="eastAsia"/>
          <w:b/>
        </w:rPr>
        <w:t>Jessamine Chan</w:t>
      </w:r>
      <w:r>
        <w:rPr>
          <w:rFonts w:hint="eastAsia"/>
          <w:b/>
        </w:rPr>
        <w:t>）：</w:t>
      </w:r>
      <w:r>
        <w:rPr>
          <w:rFonts w:hint="eastAsia"/>
        </w:rPr>
        <w:t>拥有哥伦比亚大学艺术硕士学位，并荣获</w:t>
      </w:r>
      <w:r w:rsidRPr="00BC664D">
        <w:rPr>
          <w:rFonts w:hint="eastAsia"/>
        </w:rPr>
        <w:t>教学奖学金。</w:t>
      </w:r>
      <w:r>
        <w:rPr>
          <w:rFonts w:hint="eastAsia"/>
        </w:rPr>
        <w:t>其短篇小说曾见诸于《锡房子》（</w:t>
      </w:r>
      <w:r w:rsidRPr="00E2424D">
        <w:rPr>
          <w:i/>
        </w:rPr>
        <w:t>Tin House </w:t>
      </w:r>
      <w:r>
        <w:rPr>
          <w:rFonts w:hint="eastAsia"/>
        </w:rPr>
        <w:t>）和《新纪元》（</w:t>
      </w:r>
      <w:r w:rsidRPr="00E2424D">
        <w:rPr>
          <w:i/>
        </w:rPr>
        <w:t>Epoch</w:t>
      </w:r>
      <w:r>
        <w:rPr>
          <w:rFonts w:hint="eastAsia"/>
        </w:rPr>
        <w:t>）。</w:t>
      </w:r>
      <w:r>
        <w:rPr>
          <w:rFonts w:hint="eastAsia"/>
        </w:rPr>
        <w:t>2017</w:t>
      </w:r>
      <w:r>
        <w:rPr>
          <w:rFonts w:hint="eastAsia"/>
        </w:rPr>
        <w:t>年，她获得了伊丽莎白·乔治基金会（</w:t>
      </w:r>
      <w:r w:rsidRPr="00E2424D">
        <w:t>Elizabeth George Foundation</w:t>
      </w:r>
      <w:r>
        <w:rPr>
          <w:rFonts w:hint="eastAsia"/>
        </w:rPr>
        <w:t>）的资助，确保了这部作品的完成。其作品曾得到过布莱德·洛夫（</w:t>
      </w:r>
      <w:r>
        <w:t>Bread Loaf</w:t>
      </w:r>
      <w:r>
        <w:rPr>
          <w:rFonts w:hint="eastAsia"/>
        </w:rPr>
        <w:t>）、沃利策基金会（</w:t>
      </w:r>
      <w:r w:rsidRPr="00E2424D">
        <w:t>Wurlitzer Foundation</w:t>
      </w:r>
      <w:r>
        <w:rPr>
          <w:rFonts w:hint="eastAsia"/>
        </w:rPr>
        <w:t>）、詹特尔基金会（</w:t>
      </w:r>
      <w:r w:rsidRPr="00863903">
        <w:t>Jentel</w:t>
      </w:r>
      <w:r>
        <w:rPr>
          <w:rFonts w:hint="eastAsia"/>
        </w:rPr>
        <w:t>）、希梅尔·哈丁·尼尔逊中心（</w:t>
      </w:r>
      <w:r w:rsidRPr="00E2424D">
        <w:t>Kimmel Harding Nelson Center</w:t>
      </w:r>
      <w:r>
        <w:rPr>
          <w:rFonts w:hint="eastAsia"/>
        </w:rPr>
        <w:t>）、安德森中心（</w:t>
      </w:r>
      <w:r w:rsidRPr="00E2424D">
        <w:t>Anderson Center</w:t>
      </w:r>
      <w:r>
        <w:rPr>
          <w:rFonts w:hint="eastAsia"/>
        </w:rPr>
        <w:t>）、</w:t>
      </w:r>
      <w:r w:rsidRPr="00863903">
        <w:rPr>
          <w:rFonts w:hint="eastAsia"/>
        </w:rPr>
        <w:t>吉尼亚创作艺术中心</w:t>
      </w:r>
      <w:r>
        <w:rPr>
          <w:rFonts w:hint="eastAsia"/>
        </w:rPr>
        <w:t>（</w:t>
      </w:r>
      <w:r w:rsidRPr="00E2424D">
        <w:t>VCCA</w:t>
      </w:r>
      <w:r>
        <w:rPr>
          <w:rFonts w:hint="eastAsia"/>
        </w:rPr>
        <w:t>）和</w:t>
      </w:r>
      <w:r w:rsidRPr="00863903">
        <w:t>雷格岱基金会</w:t>
      </w:r>
      <w:r>
        <w:t>（</w:t>
      </w:r>
      <w:r w:rsidRPr="00E2424D">
        <w:t>Ragdale</w:t>
      </w:r>
      <w:r>
        <w:t>）</w:t>
      </w:r>
      <w:r>
        <w:rPr>
          <w:rFonts w:hint="eastAsia"/>
        </w:rPr>
        <w:t>的支持。在她的众多作家粉丝包括：卡门·玛丽亚·玛卡多（</w:t>
      </w:r>
      <w:r w:rsidRPr="00E2424D">
        <w:t>Carmen Maria Machado</w:t>
      </w:r>
      <w:r>
        <w:rPr>
          <w:rFonts w:hint="eastAsia"/>
        </w:rPr>
        <w:t>）、黛安·库克（</w:t>
      </w:r>
      <w:r w:rsidRPr="00E2424D">
        <w:t>Diane Coo</w:t>
      </w:r>
      <w:r>
        <w:rPr>
          <w:rFonts w:hint="eastAsia"/>
        </w:rPr>
        <w:t>）、</w:t>
      </w:r>
      <w:r w:rsidRPr="00E2424D">
        <w:t>Catherine Chung</w:t>
      </w:r>
      <w:r>
        <w:rPr>
          <w:rFonts w:hint="eastAsia"/>
        </w:rPr>
        <w:t>和凯伦·汤普森·沃克（</w:t>
      </w:r>
      <w:r>
        <w:t>Karen Thompson Walker</w:t>
      </w:r>
      <w:r>
        <w:rPr>
          <w:rFonts w:hint="eastAsia"/>
        </w:rPr>
        <w:t>）。她还同包括大卫·艾伯豪夫（</w:t>
      </w:r>
      <w:r w:rsidRPr="00E2424D">
        <w:t>David Ebershoff</w:t>
      </w:r>
      <w:r>
        <w:rPr>
          <w:rFonts w:hint="eastAsia"/>
        </w:rPr>
        <w:t>）、萨姆·利普西特（</w:t>
      </w:r>
      <w:r w:rsidRPr="00E2424D">
        <w:t>Sam Lipsyte</w:t>
      </w:r>
      <w:r>
        <w:rPr>
          <w:rFonts w:hint="eastAsia"/>
        </w:rPr>
        <w:t>）、维克多·拉瓦尔（</w:t>
      </w:r>
      <w:r w:rsidRPr="00E2424D">
        <w:t>Victor LaValle</w:t>
      </w:r>
      <w:r>
        <w:rPr>
          <w:rFonts w:hint="eastAsia"/>
        </w:rPr>
        <w:t>）和帕西瓦尔·艾弗雷特（</w:t>
      </w:r>
      <w:r w:rsidRPr="00E2424D">
        <w:t>Percival Everett</w:t>
      </w:r>
      <w:r>
        <w:rPr>
          <w:rFonts w:hint="eastAsia"/>
        </w:rPr>
        <w:t>）学习。搬到费城之前，她同丈夫和女儿住在一起，曾任《出版周刊》（</w:t>
      </w:r>
      <w:r w:rsidRPr="00E2424D">
        <w:rPr>
          <w:i/>
        </w:rPr>
        <w:t>Publishers Weekly</w:t>
      </w:r>
      <w:r>
        <w:rPr>
          <w:rFonts w:hint="eastAsia"/>
        </w:rPr>
        <w:t>）的非小说评论编辑。</w:t>
      </w:r>
    </w:p>
    <w:p w:rsidR="003442ED" w:rsidRPr="00850F43" w:rsidRDefault="003442ED" w:rsidP="00215BF8">
      <w:pPr>
        <w:ind w:right="420"/>
        <w:rPr>
          <w:b/>
          <w:kern w:val="0"/>
          <w:szCs w:val="21"/>
        </w:rPr>
      </w:pPr>
    </w:p>
    <w:p w:rsidR="003442ED" w:rsidRDefault="003442ED" w:rsidP="00215BF8">
      <w:pPr>
        <w:ind w:right="420"/>
        <w:rPr>
          <w:b/>
          <w:kern w:val="0"/>
          <w:szCs w:val="21"/>
        </w:rPr>
      </w:pPr>
    </w:p>
    <w:p w:rsidR="003442ED" w:rsidRDefault="003442ED" w:rsidP="00215BF8">
      <w:pPr>
        <w:ind w:right="420"/>
        <w:rPr>
          <w:kern w:val="0"/>
          <w:szCs w:val="21"/>
        </w:rPr>
      </w:pPr>
    </w:p>
    <w:p w:rsidR="00A12FC2" w:rsidRDefault="00A12FC2" w:rsidP="00215BF8">
      <w:pPr>
        <w:ind w:right="420"/>
        <w:rPr>
          <w:b/>
          <w:kern w:val="0"/>
          <w:szCs w:val="21"/>
        </w:rPr>
      </w:pPr>
    </w:p>
    <w:p w:rsidR="00681222" w:rsidRDefault="00681222" w:rsidP="00681222">
      <w:pPr>
        <w:shd w:val="clear" w:color="auto" w:fill="FFFFFF"/>
        <w:rPr>
          <w:rFonts w:ascii="Calibri" w:hAnsi="Calibri"/>
          <w:color w:val="000000"/>
        </w:rPr>
      </w:pPr>
      <w:bookmarkStart w:id="2" w:name="OLE_LINK4"/>
      <w:r>
        <w:rPr>
          <w:rFonts w:hint="eastAsia"/>
          <w:b/>
          <w:bCs/>
          <w:color w:val="000000"/>
        </w:rPr>
        <w:t>谢谢您的阅读！</w:t>
      </w:r>
      <w:bookmarkEnd w:id="2"/>
    </w:p>
    <w:p w:rsidR="00681222" w:rsidRDefault="00681222" w:rsidP="00681222">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81222" w:rsidRDefault="00681222" w:rsidP="00681222">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81222" w:rsidRDefault="00681222" w:rsidP="00681222">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81222" w:rsidRDefault="00681222" w:rsidP="00681222">
      <w:pPr>
        <w:shd w:val="clear" w:color="auto" w:fill="FFFFFF"/>
        <w:rPr>
          <w:rFonts w:ascii="Calibri" w:hAnsi="Calibri"/>
          <w:color w:val="000000"/>
        </w:rPr>
      </w:pPr>
      <w:r>
        <w:rPr>
          <w:rFonts w:hint="eastAsia"/>
          <w:color w:val="000000"/>
        </w:rPr>
        <w:t>邮编：</w:t>
      </w:r>
      <w:r>
        <w:rPr>
          <w:color w:val="000000"/>
        </w:rPr>
        <w:t>100872</w:t>
      </w:r>
    </w:p>
    <w:p w:rsidR="00681222" w:rsidRDefault="00681222" w:rsidP="00681222">
      <w:pPr>
        <w:shd w:val="clear" w:color="auto" w:fill="FFFFFF"/>
        <w:rPr>
          <w:rFonts w:ascii="Calibri" w:hAnsi="Calibri"/>
          <w:color w:val="000000"/>
        </w:rPr>
      </w:pPr>
      <w:r>
        <w:rPr>
          <w:rFonts w:hint="eastAsia"/>
          <w:color w:val="000000"/>
        </w:rPr>
        <w:t>电话：</w:t>
      </w:r>
      <w:r>
        <w:rPr>
          <w:color w:val="000000"/>
        </w:rPr>
        <w:t>010-82449901</w:t>
      </w:r>
    </w:p>
    <w:p w:rsidR="00681222" w:rsidRDefault="00681222" w:rsidP="00681222">
      <w:pPr>
        <w:shd w:val="clear" w:color="auto" w:fill="FFFFFF"/>
        <w:rPr>
          <w:rFonts w:ascii="Calibri" w:hAnsi="Calibri"/>
          <w:color w:val="000000"/>
        </w:rPr>
      </w:pPr>
      <w:r>
        <w:rPr>
          <w:rFonts w:hint="eastAsia"/>
          <w:color w:val="000000"/>
        </w:rPr>
        <w:t>传真：</w:t>
      </w:r>
      <w:r>
        <w:rPr>
          <w:color w:val="000000"/>
        </w:rPr>
        <w:t>010-82504200</w:t>
      </w:r>
    </w:p>
    <w:p w:rsidR="00681222" w:rsidRDefault="00681222" w:rsidP="00681222">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81222" w:rsidRDefault="00681222" w:rsidP="00681222">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81222" w:rsidRDefault="00681222" w:rsidP="00681222">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81222" w:rsidRDefault="00681222" w:rsidP="00681222">
      <w:pPr>
        <w:shd w:val="clear" w:color="auto" w:fill="FFFFFF"/>
        <w:rPr>
          <w:rFonts w:ascii="Calibri" w:hAnsi="Calibri"/>
          <w:color w:val="000000"/>
        </w:rPr>
      </w:pPr>
      <w:r>
        <w:rPr>
          <w:rFonts w:hint="eastAsia"/>
          <w:color w:val="000000"/>
        </w:rPr>
        <w:t>微信订阅号：</w:t>
      </w:r>
      <w:r>
        <w:rPr>
          <w:color w:val="000000"/>
        </w:rPr>
        <w:t>ANABJ2002</w:t>
      </w:r>
    </w:p>
    <w:p w:rsidR="00681222" w:rsidRPr="00640F59" w:rsidRDefault="00681222" w:rsidP="00681222">
      <w:pPr>
        <w:shd w:val="clear" w:color="auto" w:fill="FFFFFF"/>
        <w:rPr>
          <w:szCs w:val="21"/>
        </w:rPr>
      </w:pPr>
    </w:p>
    <w:p w:rsidR="00616A0F" w:rsidRPr="00681222" w:rsidRDefault="00616A0F" w:rsidP="00681222">
      <w:pPr>
        <w:ind w:right="420"/>
        <w:rPr>
          <w:rFonts w:eastAsia="Gungsuh"/>
          <w:kern w:val="0"/>
          <w:szCs w:val="21"/>
        </w:rPr>
      </w:pPr>
    </w:p>
    <w:sectPr w:rsidR="00616A0F" w:rsidRPr="00681222" w:rsidSect="00C837CA">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66" w:rsidRDefault="003C2366">
      <w:r>
        <w:separator/>
      </w:r>
    </w:p>
  </w:endnote>
  <w:endnote w:type="continuationSeparator" w:id="0">
    <w:p w:rsidR="003C2366" w:rsidRDefault="003C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66" w:rsidRDefault="003C2366">
      <w:r>
        <w:separator/>
      </w:r>
    </w:p>
  </w:footnote>
  <w:footnote w:type="continuationSeparator" w:id="0">
    <w:p w:rsidR="003C2366" w:rsidRDefault="003C2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8C7650">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DD3664"/>
    <w:multiLevelType w:val="hybridMultilevel"/>
    <w:tmpl w:val="BB7AA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846F8D"/>
    <w:multiLevelType w:val="hybridMultilevel"/>
    <w:tmpl w:val="8B5E40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8D1EFC"/>
    <w:multiLevelType w:val="hybridMultilevel"/>
    <w:tmpl w:val="A25C292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F70DEA"/>
    <w:multiLevelType w:val="hybridMultilevel"/>
    <w:tmpl w:val="D834F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13"/>
  </w:num>
  <w:num w:numId="8">
    <w:abstractNumId w:val="8"/>
  </w:num>
  <w:num w:numId="9">
    <w:abstractNumId w:val="7"/>
  </w:num>
  <w:num w:numId="10">
    <w:abstractNumId w:val="18"/>
  </w:num>
  <w:num w:numId="11">
    <w:abstractNumId w:val="14"/>
  </w:num>
  <w:num w:numId="12">
    <w:abstractNumId w:val="9"/>
  </w:num>
  <w:num w:numId="13">
    <w:abstractNumId w:val="5"/>
  </w:num>
  <w:num w:numId="14">
    <w:abstractNumId w:val="11"/>
  </w:num>
  <w:num w:numId="15">
    <w:abstractNumId w:val="6"/>
  </w:num>
  <w:num w:numId="16">
    <w:abstractNumId w:val="10"/>
  </w:num>
  <w:num w:numId="17">
    <w:abstractNumId w:val="1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2FAE"/>
    <w:rsid w:val="0000741F"/>
    <w:rsid w:val="00013D7A"/>
    <w:rsid w:val="00014408"/>
    <w:rsid w:val="000226FA"/>
    <w:rsid w:val="000238D4"/>
    <w:rsid w:val="00040304"/>
    <w:rsid w:val="000803A7"/>
    <w:rsid w:val="00080CD8"/>
    <w:rsid w:val="000810D5"/>
    <w:rsid w:val="00082504"/>
    <w:rsid w:val="000A01BD"/>
    <w:rsid w:val="000A1A34"/>
    <w:rsid w:val="000A57E2"/>
    <w:rsid w:val="000B3141"/>
    <w:rsid w:val="000B3EED"/>
    <w:rsid w:val="000B4D73"/>
    <w:rsid w:val="000C0951"/>
    <w:rsid w:val="000C18AC"/>
    <w:rsid w:val="000C3B71"/>
    <w:rsid w:val="000D0A7C"/>
    <w:rsid w:val="000D293D"/>
    <w:rsid w:val="000D34C3"/>
    <w:rsid w:val="000D3D3A"/>
    <w:rsid w:val="000F6042"/>
    <w:rsid w:val="001017C7"/>
    <w:rsid w:val="00102500"/>
    <w:rsid w:val="00106378"/>
    <w:rsid w:val="00110260"/>
    <w:rsid w:val="0011264B"/>
    <w:rsid w:val="00121268"/>
    <w:rsid w:val="00132921"/>
    <w:rsid w:val="00134987"/>
    <w:rsid w:val="00140180"/>
    <w:rsid w:val="00141A56"/>
    <w:rsid w:val="00146F1E"/>
    <w:rsid w:val="00163F80"/>
    <w:rsid w:val="00167007"/>
    <w:rsid w:val="00193733"/>
    <w:rsid w:val="001B2196"/>
    <w:rsid w:val="001B679D"/>
    <w:rsid w:val="001C1DB8"/>
    <w:rsid w:val="001C6D65"/>
    <w:rsid w:val="001D0FAF"/>
    <w:rsid w:val="001D4E4F"/>
    <w:rsid w:val="00215BF8"/>
    <w:rsid w:val="002243E8"/>
    <w:rsid w:val="00236060"/>
    <w:rsid w:val="00244F8F"/>
    <w:rsid w:val="002523C1"/>
    <w:rsid w:val="00265795"/>
    <w:rsid w:val="002727E9"/>
    <w:rsid w:val="00273CF9"/>
    <w:rsid w:val="0027765C"/>
    <w:rsid w:val="00295FD8"/>
    <w:rsid w:val="0029676A"/>
    <w:rsid w:val="002B5ADD"/>
    <w:rsid w:val="002E13E2"/>
    <w:rsid w:val="002E21FA"/>
    <w:rsid w:val="002E4527"/>
    <w:rsid w:val="00304C83"/>
    <w:rsid w:val="00310AD2"/>
    <w:rsid w:val="00312D3B"/>
    <w:rsid w:val="003169AA"/>
    <w:rsid w:val="0032089A"/>
    <w:rsid w:val="003250A9"/>
    <w:rsid w:val="0033179B"/>
    <w:rsid w:val="003362BB"/>
    <w:rsid w:val="00336416"/>
    <w:rsid w:val="00336FBC"/>
    <w:rsid w:val="00341881"/>
    <w:rsid w:val="0034331D"/>
    <w:rsid w:val="003442ED"/>
    <w:rsid w:val="003514A6"/>
    <w:rsid w:val="00355871"/>
    <w:rsid w:val="00357F6D"/>
    <w:rsid w:val="003702ED"/>
    <w:rsid w:val="00374360"/>
    <w:rsid w:val="003803C5"/>
    <w:rsid w:val="00387E71"/>
    <w:rsid w:val="003935E9"/>
    <w:rsid w:val="0039543C"/>
    <w:rsid w:val="003955E5"/>
    <w:rsid w:val="003B06F5"/>
    <w:rsid w:val="003C2366"/>
    <w:rsid w:val="003C524C"/>
    <w:rsid w:val="003D49B4"/>
    <w:rsid w:val="003D5F6B"/>
    <w:rsid w:val="003F4DC2"/>
    <w:rsid w:val="004039C9"/>
    <w:rsid w:val="00415A03"/>
    <w:rsid w:val="00422383"/>
    <w:rsid w:val="004235F9"/>
    <w:rsid w:val="00427236"/>
    <w:rsid w:val="00435906"/>
    <w:rsid w:val="0046005A"/>
    <w:rsid w:val="004655CB"/>
    <w:rsid w:val="00472615"/>
    <w:rsid w:val="00485E2E"/>
    <w:rsid w:val="00487829"/>
    <w:rsid w:val="004C4664"/>
    <w:rsid w:val="004D5ADA"/>
    <w:rsid w:val="004F6FDA"/>
    <w:rsid w:val="0050133A"/>
    <w:rsid w:val="00507886"/>
    <w:rsid w:val="00520BEC"/>
    <w:rsid w:val="00527595"/>
    <w:rsid w:val="00531E34"/>
    <w:rsid w:val="00542854"/>
    <w:rsid w:val="0054434C"/>
    <w:rsid w:val="005508BD"/>
    <w:rsid w:val="00553CE6"/>
    <w:rsid w:val="00554EB4"/>
    <w:rsid w:val="005B2CF5"/>
    <w:rsid w:val="005C244E"/>
    <w:rsid w:val="005C27DC"/>
    <w:rsid w:val="005C5D0D"/>
    <w:rsid w:val="005D167F"/>
    <w:rsid w:val="005D3FD9"/>
    <w:rsid w:val="005D702E"/>
    <w:rsid w:val="005D743E"/>
    <w:rsid w:val="005E31E5"/>
    <w:rsid w:val="005F2EC6"/>
    <w:rsid w:val="005F4D4D"/>
    <w:rsid w:val="005F5420"/>
    <w:rsid w:val="00616A0F"/>
    <w:rsid w:val="006176AA"/>
    <w:rsid w:val="00640E6A"/>
    <w:rsid w:val="00655FA9"/>
    <w:rsid w:val="006656BA"/>
    <w:rsid w:val="00667C85"/>
    <w:rsid w:val="00680EFB"/>
    <w:rsid w:val="00681222"/>
    <w:rsid w:val="006B6CAB"/>
    <w:rsid w:val="006E2E2E"/>
    <w:rsid w:val="006E32CE"/>
    <w:rsid w:val="00715F9D"/>
    <w:rsid w:val="00722482"/>
    <w:rsid w:val="00737452"/>
    <w:rsid w:val="007419C0"/>
    <w:rsid w:val="00747520"/>
    <w:rsid w:val="0075196D"/>
    <w:rsid w:val="00792AB2"/>
    <w:rsid w:val="007962CA"/>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4ED5"/>
    <w:rsid w:val="007F652C"/>
    <w:rsid w:val="00805ED5"/>
    <w:rsid w:val="008129CA"/>
    <w:rsid w:val="00816558"/>
    <w:rsid w:val="0082128F"/>
    <w:rsid w:val="00850F43"/>
    <w:rsid w:val="00854A3D"/>
    <w:rsid w:val="008833DC"/>
    <w:rsid w:val="00895CB6"/>
    <w:rsid w:val="008A6811"/>
    <w:rsid w:val="008A7AE7"/>
    <w:rsid w:val="008C0420"/>
    <w:rsid w:val="008C4BCC"/>
    <w:rsid w:val="008C7650"/>
    <w:rsid w:val="008D07F2"/>
    <w:rsid w:val="008D278C"/>
    <w:rsid w:val="008D4F84"/>
    <w:rsid w:val="008E1206"/>
    <w:rsid w:val="008F46C1"/>
    <w:rsid w:val="00906691"/>
    <w:rsid w:val="00906E40"/>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158D"/>
    <w:rsid w:val="009D09AC"/>
    <w:rsid w:val="009E5739"/>
    <w:rsid w:val="00A10F0C"/>
    <w:rsid w:val="00A1225E"/>
    <w:rsid w:val="00A12FC2"/>
    <w:rsid w:val="00A45A3D"/>
    <w:rsid w:val="00A54A8E"/>
    <w:rsid w:val="00A574EF"/>
    <w:rsid w:val="00A71EAE"/>
    <w:rsid w:val="00A866EC"/>
    <w:rsid w:val="00A90FC8"/>
    <w:rsid w:val="00A91D49"/>
    <w:rsid w:val="00AB060D"/>
    <w:rsid w:val="00AB762B"/>
    <w:rsid w:val="00AC7610"/>
    <w:rsid w:val="00AD1193"/>
    <w:rsid w:val="00AD23A3"/>
    <w:rsid w:val="00AF0671"/>
    <w:rsid w:val="00B057F1"/>
    <w:rsid w:val="00B254DB"/>
    <w:rsid w:val="00B46E7C"/>
    <w:rsid w:val="00B47582"/>
    <w:rsid w:val="00B5540C"/>
    <w:rsid w:val="00B5587F"/>
    <w:rsid w:val="00B62889"/>
    <w:rsid w:val="00B63D45"/>
    <w:rsid w:val="00B648F3"/>
    <w:rsid w:val="00B65AA5"/>
    <w:rsid w:val="00B6616C"/>
    <w:rsid w:val="00B7682F"/>
    <w:rsid w:val="00B82CB7"/>
    <w:rsid w:val="00B928DA"/>
    <w:rsid w:val="00BA25D1"/>
    <w:rsid w:val="00BA5DAB"/>
    <w:rsid w:val="00BB38B3"/>
    <w:rsid w:val="00BB493B"/>
    <w:rsid w:val="00BB6A0E"/>
    <w:rsid w:val="00BC558C"/>
    <w:rsid w:val="00BD34C8"/>
    <w:rsid w:val="00BD57A4"/>
    <w:rsid w:val="00BE6763"/>
    <w:rsid w:val="00BF20A3"/>
    <w:rsid w:val="00BF237B"/>
    <w:rsid w:val="00BF39E0"/>
    <w:rsid w:val="00BF523C"/>
    <w:rsid w:val="00C01700"/>
    <w:rsid w:val="00C061D1"/>
    <w:rsid w:val="00C117A9"/>
    <w:rsid w:val="00C1399B"/>
    <w:rsid w:val="00C16D2E"/>
    <w:rsid w:val="00C308BC"/>
    <w:rsid w:val="00C4113F"/>
    <w:rsid w:val="00C835AD"/>
    <w:rsid w:val="00C837CA"/>
    <w:rsid w:val="00C9021F"/>
    <w:rsid w:val="00CA1DDF"/>
    <w:rsid w:val="00CC4BDD"/>
    <w:rsid w:val="00CC69DA"/>
    <w:rsid w:val="00CD3036"/>
    <w:rsid w:val="00CD409A"/>
    <w:rsid w:val="00CE18FC"/>
    <w:rsid w:val="00D17732"/>
    <w:rsid w:val="00D20CA4"/>
    <w:rsid w:val="00D24A70"/>
    <w:rsid w:val="00D24E00"/>
    <w:rsid w:val="00D277FE"/>
    <w:rsid w:val="00D341FB"/>
    <w:rsid w:val="00D500BB"/>
    <w:rsid w:val="00D5176B"/>
    <w:rsid w:val="00D55CF3"/>
    <w:rsid w:val="00D56DBD"/>
    <w:rsid w:val="00D63010"/>
    <w:rsid w:val="00D64EE2"/>
    <w:rsid w:val="00D738A1"/>
    <w:rsid w:val="00D84C03"/>
    <w:rsid w:val="00D8771E"/>
    <w:rsid w:val="00DB3297"/>
    <w:rsid w:val="00DB679F"/>
    <w:rsid w:val="00DB7D8F"/>
    <w:rsid w:val="00DD37D2"/>
    <w:rsid w:val="00DF0BB7"/>
    <w:rsid w:val="00E00CC0"/>
    <w:rsid w:val="00E132E9"/>
    <w:rsid w:val="00E15659"/>
    <w:rsid w:val="00E2424D"/>
    <w:rsid w:val="00E43598"/>
    <w:rsid w:val="00E509A5"/>
    <w:rsid w:val="00E54E5E"/>
    <w:rsid w:val="00E65115"/>
    <w:rsid w:val="00E725A1"/>
    <w:rsid w:val="00EA6987"/>
    <w:rsid w:val="00EA74CC"/>
    <w:rsid w:val="00EB2547"/>
    <w:rsid w:val="00EB27B1"/>
    <w:rsid w:val="00EC129D"/>
    <w:rsid w:val="00ED1D72"/>
    <w:rsid w:val="00EF0BFE"/>
    <w:rsid w:val="00EF60DB"/>
    <w:rsid w:val="00F06232"/>
    <w:rsid w:val="00F25456"/>
    <w:rsid w:val="00F26218"/>
    <w:rsid w:val="00F3201F"/>
    <w:rsid w:val="00F331B4"/>
    <w:rsid w:val="00F33A59"/>
    <w:rsid w:val="00F34420"/>
    <w:rsid w:val="00F34483"/>
    <w:rsid w:val="00F54836"/>
    <w:rsid w:val="00F57001"/>
    <w:rsid w:val="00F578E8"/>
    <w:rsid w:val="00F57900"/>
    <w:rsid w:val="00F80E8A"/>
    <w:rsid w:val="00FA2346"/>
    <w:rsid w:val="00FB5963"/>
    <w:rsid w:val="00FC3699"/>
    <w:rsid w:val="00FC5634"/>
    <w:rsid w:val="00FD049B"/>
    <w:rsid w:val="00FD2972"/>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5348C1-76BE-4576-947B-0D3F695F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7CA"/>
    <w:pPr>
      <w:widowControl w:val="0"/>
      <w:jc w:val="both"/>
    </w:pPr>
    <w:rPr>
      <w:kern w:val="2"/>
      <w:sz w:val="21"/>
      <w:szCs w:val="24"/>
    </w:rPr>
  </w:style>
  <w:style w:type="paragraph" w:styleId="1">
    <w:name w:val="heading 1"/>
    <w:basedOn w:val="a"/>
    <w:qFormat/>
    <w:rsid w:val="00C837CA"/>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37CA"/>
    <w:pPr>
      <w:jc w:val="left"/>
    </w:pPr>
  </w:style>
  <w:style w:type="paragraph" w:styleId="a4">
    <w:name w:val="header"/>
    <w:basedOn w:val="a"/>
    <w:rsid w:val="00C837CA"/>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37CA"/>
    <w:pPr>
      <w:tabs>
        <w:tab w:val="center" w:pos="4153"/>
        <w:tab w:val="right" w:pos="8306"/>
      </w:tabs>
      <w:snapToGrid w:val="0"/>
      <w:jc w:val="left"/>
    </w:pPr>
    <w:rPr>
      <w:sz w:val="18"/>
      <w:szCs w:val="18"/>
    </w:rPr>
  </w:style>
  <w:style w:type="character" w:styleId="a6">
    <w:name w:val="Hyperlink"/>
    <w:rsid w:val="00C837CA"/>
    <w:rPr>
      <w:color w:val="0000FF"/>
      <w:u w:val="single"/>
    </w:rPr>
  </w:style>
  <w:style w:type="character" w:styleId="a7">
    <w:name w:val="FollowedHyperlink"/>
    <w:rsid w:val="00C837CA"/>
    <w:rPr>
      <w:color w:val="800080"/>
      <w:u w:val="single"/>
    </w:rPr>
  </w:style>
  <w:style w:type="paragraph" w:styleId="a8">
    <w:name w:val="Normal (Web)"/>
    <w:basedOn w:val="a"/>
    <w:rsid w:val="00C837C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C837CA"/>
    <w:rPr>
      <w:i/>
      <w:iCs/>
    </w:rPr>
  </w:style>
  <w:style w:type="paragraph" w:customStyle="1" w:styleId="story-body">
    <w:name w:val="story-body"/>
    <w:basedOn w:val="a"/>
    <w:rsid w:val="00C837CA"/>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C837CA"/>
    <w:pPr>
      <w:spacing w:after="120" w:line="480" w:lineRule="auto"/>
    </w:pPr>
  </w:style>
  <w:style w:type="paragraph" w:styleId="aa">
    <w:name w:val="Balloon Text"/>
    <w:basedOn w:val="a"/>
    <w:semiHidden/>
    <w:rsid w:val="00C837CA"/>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paragraph" w:styleId="ac">
    <w:name w:val="List Paragraph"/>
    <w:basedOn w:val="a"/>
    <w:uiPriority w:val="34"/>
    <w:qFormat/>
    <w:rsid w:val="00D84C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70025103">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7582">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618583">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759681">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89822">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6383798">
      <w:bodyDiv w:val="1"/>
      <w:marLeft w:val="0"/>
      <w:marRight w:val="0"/>
      <w:marTop w:val="0"/>
      <w:marBottom w:val="0"/>
      <w:divBdr>
        <w:top w:val="none" w:sz="0" w:space="0" w:color="auto"/>
        <w:left w:val="none" w:sz="0" w:space="0" w:color="auto"/>
        <w:bottom w:val="none" w:sz="0" w:space="0" w:color="auto"/>
        <w:right w:val="none" w:sz="0" w:space="0" w:color="auto"/>
      </w:divBdr>
    </w:div>
    <w:div w:id="1216157179">
      <w:bodyDiv w:val="1"/>
      <w:marLeft w:val="0"/>
      <w:marRight w:val="0"/>
      <w:marTop w:val="0"/>
      <w:marBottom w:val="0"/>
      <w:divBdr>
        <w:top w:val="none" w:sz="0" w:space="0" w:color="auto"/>
        <w:left w:val="none" w:sz="0" w:space="0" w:color="auto"/>
        <w:bottom w:val="none" w:sz="0" w:space="0" w:color="auto"/>
        <w:right w:val="none" w:sz="0" w:space="0" w:color="auto"/>
      </w:divBdr>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06025608">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73675">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0914671">
      <w:bodyDiv w:val="1"/>
      <w:marLeft w:val="0"/>
      <w:marRight w:val="0"/>
      <w:marTop w:val="0"/>
      <w:marBottom w:val="0"/>
      <w:divBdr>
        <w:top w:val="none" w:sz="0" w:space="0" w:color="auto"/>
        <w:left w:val="none" w:sz="0" w:space="0" w:color="auto"/>
        <w:bottom w:val="none" w:sz="0" w:space="0" w:color="auto"/>
        <w:right w:val="none" w:sz="0" w:space="0" w:color="auto"/>
      </w:divBdr>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38555578">
      <w:bodyDiv w:val="1"/>
      <w:marLeft w:val="0"/>
      <w:marRight w:val="0"/>
      <w:marTop w:val="0"/>
      <w:marBottom w:val="0"/>
      <w:divBdr>
        <w:top w:val="none" w:sz="0" w:space="0" w:color="auto"/>
        <w:left w:val="none" w:sz="0" w:space="0" w:color="auto"/>
        <w:bottom w:val="none" w:sz="0" w:space="0" w:color="auto"/>
        <w:right w:val="none" w:sz="0" w:space="0" w:color="auto"/>
      </w:divBdr>
    </w:div>
    <w:div w:id="1764181801">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1904</Characters>
  <Application>Microsoft Office Word</Application>
  <DocSecurity>0</DocSecurity>
  <Lines>15</Lines>
  <Paragraphs>4</Paragraphs>
  <ScaleCrop>false</ScaleCrop>
  <Company>2ndSpAcE</Company>
  <LinksUpToDate>false</LinksUpToDate>
  <CharactersWithSpaces>2234</CharactersWithSpaces>
  <SharedDoc>false</SharedDoc>
  <HLinks>
    <vt:vector size="12" baseType="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11</cp:revision>
  <cp:lastPrinted>2005-06-10T06:33:00Z</cp:lastPrinted>
  <dcterms:created xsi:type="dcterms:W3CDTF">2019-12-23T06:52:00Z</dcterms:created>
  <dcterms:modified xsi:type="dcterms:W3CDTF">2023-07-31T09:53:00Z</dcterms:modified>
</cp:coreProperties>
</file>