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11430</wp:posOffset>
            </wp:positionV>
            <wp:extent cx="1434465" cy="2179955"/>
            <wp:effectExtent l="0" t="0" r="13335" b="1079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64" descr="5b46bb117ebd0659c02d9cc69f406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4" descr="5b46bb117ebd0659c02d9cc69f406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《十月的十八天：赎罪日战争及其对现代中东的影响》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：Eighteen Days in October: The Yom Kippur War and Hos it Created the Modern Middle East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Uri Kaufman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St. Martin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s Press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WME</w:t>
      </w:r>
      <w:r>
        <w:rPr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 Li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00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2023年8月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</w:rPr>
        <w:t>非小说</w:t>
      </w:r>
    </w:p>
    <w:p>
      <w:r>
        <w:drawing>
          <wp:inline distT="0" distB="0" distL="114300" distR="114300">
            <wp:extent cx="3324225" cy="7429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作者访问战场，与参与者交谈，并审查了数千页的材料</w:t>
      </w:r>
      <w:r>
        <w:rPr>
          <w:rFonts w:hint="eastAsia"/>
          <w:b/>
          <w:bCs/>
          <w:color w:val="000000"/>
          <w:szCs w:val="21"/>
          <w:lang w:eastAsia="zh-CN"/>
        </w:rPr>
        <w:t>，</w:t>
      </w:r>
      <w:r>
        <w:rPr>
          <w:rFonts w:hint="eastAsia"/>
          <w:b/>
          <w:bCs/>
          <w:color w:val="000000"/>
          <w:szCs w:val="21"/>
        </w:rPr>
        <w:t>这本书是</w:t>
      </w:r>
      <w:r>
        <w:rPr>
          <w:rFonts w:hint="eastAsia"/>
          <w:b/>
          <w:bCs/>
          <w:color w:val="000000"/>
          <w:szCs w:val="21"/>
          <w:lang w:val="en-US" w:eastAsia="zh-CN"/>
        </w:rPr>
        <w:t>对</w:t>
      </w:r>
      <w:r>
        <w:rPr>
          <w:rFonts w:hint="eastAsia"/>
          <w:b/>
          <w:bCs/>
          <w:color w:val="000000"/>
          <w:szCs w:val="21"/>
        </w:rPr>
        <w:t>二十多年调查的</w:t>
      </w:r>
      <w:r>
        <w:rPr>
          <w:rFonts w:hint="eastAsia"/>
          <w:b/>
          <w:bCs/>
          <w:color w:val="000000"/>
          <w:szCs w:val="21"/>
          <w:lang w:val="en-US" w:eastAsia="zh-CN"/>
        </w:rPr>
        <w:t>总结</w:t>
      </w:r>
      <w:r>
        <w:rPr>
          <w:rFonts w:hint="eastAsia"/>
          <w:b/>
          <w:bCs/>
          <w:color w:val="000000"/>
          <w:szCs w:val="21"/>
        </w:rPr>
        <w:t>。</w:t>
      </w:r>
      <w:r>
        <w:rPr>
          <w:rFonts w:hint="eastAsia"/>
          <w:b/>
          <w:bCs/>
          <w:color w:val="000000"/>
          <w:szCs w:val="21"/>
          <w:lang w:val="en-US" w:eastAsia="zh-CN"/>
        </w:rPr>
        <w:t>该书再次审视过去</w:t>
      </w:r>
      <w:r>
        <w:rPr>
          <w:rFonts w:hint="eastAsia"/>
          <w:b/>
          <w:bCs/>
          <w:color w:val="000000"/>
          <w:szCs w:val="21"/>
        </w:rPr>
        <w:t>，为现在提供启示。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赎罪日战争对以色列来说是创伤，是一场危险的超级大国对决，也是继石油禁运之后全球经济秩序的一次关键重组。这个犹太国家曾令人震惊地接近失败。惊慌失措的内阁会议讨论了使用核武器问题。战争结束后，总理果尔达·梅厄（Golda Meir）辞职，</w:t>
      </w:r>
      <w:r>
        <w:rPr>
          <w:rFonts w:hint="eastAsia"/>
          <w:color w:val="000000"/>
          <w:szCs w:val="21"/>
          <w:lang w:val="en-US" w:eastAsia="zh-CN"/>
        </w:rPr>
        <w:t>颜面扫地，</w:t>
      </w:r>
      <w:r>
        <w:rPr>
          <w:rFonts w:hint="eastAsia"/>
          <w:color w:val="000000"/>
          <w:szCs w:val="21"/>
        </w:rPr>
        <w:t>一个政治委员会还调查了这场“溃败”。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然而，半世纪</w:t>
      </w:r>
      <w:r>
        <w:rPr>
          <w:rFonts w:hint="eastAsia"/>
          <w:color w:val="000000"/>
          <w:szCs w:val="21"/>
          <w:lang w:val="en-US" w:eastAsia="zh-CN"/>
        </w:rPr>
        <w:t>之后再回头</w:t>
      </w:r>
      <w:r>
        <w:rPr>
          <w:rFonts w:hint="eastAsia"/>
          <w:color w:val="000000"/>
          <w:szCs w:val="21"/>
        </w:rPr>
        <w:t>来看，考夫曼认为可以</w:t>
      </w:r>
      <w:r>
        <w:rPr>
          <w:rFonts w:hint="eastAsia"/>
          <w:color w:val="000000"/>
          <w:szCs w:val="21"/>
          <w:lang w:val="en-US" w:eastAsia="zh-CN"/>
        </w:rPr>
        <w:t>将</w:t>
      </w:r>
      <w:r>
        <w:rPr>
          <w:rFonts w:hint="eastAsia"/>
          <w:color w:val="000000"/>
          <w:szCs w:val="21"/>
        </w:rPr>
        <w:t>这场战争视为以色列的关键胜利。在几乎被击溃之后，以色列国防军（Israel Defense Force）奋力反击，</w:t>
      </w:r>
      <w:r>
        <w:rPr>
          <w:rFonts w:hint="eastAsia"/>
          <w:color w:val="000000"/>
          <w:szCs w:val="21"/>
          <w:lang w:val="en-US" w:eastAsia="zh-CN"/>
        </w:rPr>
        <w:t>直接</w:t>
      </w:r>
      <w:r>
        <w:rPr>
          <w:rFonts w:hint="eastAsia"/>
          <w:color w:val="000000"/>
          <w:szCs w:val="21"/>
        </w:rPr>
        <w:t>威胁开罗和大马士革。战争结束后，双方都不得不接受一个事实：以色列不再把军事优势视为理所当然，阿拉伯人也不再希望把以色列从地图上抹去。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本书追溯了从1973年的战场到1978年的《戴维营协定》（Camp David Accords）以及此后的所有条约。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885825" cy="885825"/>
            <wp:effectExtent l="0" t="0" r="9525" b="952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65" descr="661af93054c3f5c44c83fa64be7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5" descr="661af93054c3f5c44c83fa64be79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420"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尤里·考夫曼（Uri Kaufman）</w:t>
      </w:r>
      <w:r>
        <w:rPr>
          <w:rFonts w:hint="eastAsia"/>
          <w:color w:val="000000"/>
          <w:szCs w:val="21"/>
        </w:rPr>
        <w:t>毕业于纽约大学法学院，是一位屡获殊荣的房地产开发商，专门从事适应性修复历史建筑。他和家人住在纽约。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“对一场后果严重的冲突进行了节奏合理、内容翔实的描述。</w:t>
      </w:r>
      <w:r>
        <w:rPr>
          <w:rFonts w:hint="eastAsia"/>
          <w:color w:val="000000"/>
          <w:szCs w:val="21"/>
        </w:rPr>
        <w:t>”</w:t>
      </w:r>
    </w:p>
    <w:p>
      <w:pPr>
        <w:ind w:right="420"/>
        <w:jc w:val="righ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——《出版</w:t>
      </w:r>
      <w:r>
        <w:rPr>
          <w:rFonts w:hint="eastAsia"/>
          <w:b/>
          <w:bCs/>
          <w:color w:val="000000"/>
          <w:szCs w:val="21"/>
        </w:rPr>
        <w:t>者</w:t>
      </w:r>
      <w:r>
        <w:rPr>
          <w:b/>
          <w:bCs/>
          <w:color w:val="000000"/>
          <w:szCs w:val="21"/>
        </w:rPr>
        <w:t>周刊》</w:t>
      </w:r>
      <w:r>
        <w:rPr>
          <w:rFonts w:hint="eastAsia"/>
          <w:b/>
          <w:bCs/>
          <w:color w:val="000000"/>
          <w:szCs w:val="21"/>
        </w:rPr>
        <w:t>（Publisher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s Weekly）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  <w:r>
        <w:rPr>
          <w:color w:val="000000"/>
          <w:szCs w:val="21"/>
        </w:rPr>
        <w:t>“发人深省，见解深刻……毫无疑问会在阿拉伯-以色列的书架上找到一个永久的位置。”</w:t>
      </w:r>
    </w:p>
    <w:p>
      <w:pPr>
        <w:ind w:right="420"/>
        <w:jc w:val="righ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——迈克尔·奥伦</w:t>
      </w:r>
      <w:r>
        <w:rPr>
          <w:rFonts w:hint="eastAsia"/>
          <w:b/>
          <w:bCs/>
          <w:color w:val="000000"/>
          <w:szCs w:val="21"/>
        </w:rPr>
        <w:t>（Michael Oren）</w:t>
      </w:r>
      <w:r>
        <w:rPr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著有</w:t>
      </w:r>
      <w:r>
        <w:rPr>
          <w:b/>
          <w:bCs/>
          <w:color w:val="000000"/>
          <w:szCs w:val="21"/>
        </w:rPr>
        <w:t>《纽约时报》畅销书《六日战争》</w:t>
      </w:r>
      <w:r>
        <w:rPr>
          <w:rFonts w:hint="eastAsia"/>
          <w:b/>
          <w:bCs/>
          <w:color w:val="000000"/>
          <w:szCs w:val="21"/>
        </w:rPr>
        <w:t>（Six Days of War）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  <w:r>
        <w:rPr>
          <w:color w:val="000000"/>
          <w:szCs w:val="21"/>
        </w:rPr>
        <w:t>“要了解现代以色列，这是一本值得一读的书。”</w:t>
      </w:r>
    </w:p>
    <w:p>
      <w:pPr>
        <w:ind w:right="420"/>
        <w:jc w:val="right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——雅科夫·卡茨</w:t>
      </w:r>
      <w:r>
        <w:rPr>
          <w:rFonts w:hint="eastAsia"/>
          <w:b/>
          <w:bCs/>
          <w:color w:val="auto"/>
          <w:szCs w:val="21"/>
        </w:rPr>
        <w:t>（Y</w:t>
      </w:r>
      <w:r>
        <w:rPr>
          <w:b/>
          <w:bCs/>
          <w:color w:val="auto"/>
          <w:szCs w:val="21"/>
        </w:rPr>
        <w:t>aakov Katz</w:t>
      </w:r>
      <w:r>
        <w:rPr>
          <w:rFonts w:hint="eastAsia"/>
          <w:b/>
          <w:bCs/>
          <w:color w:val="auto"/>
          <w:szCs w:val="21"/>
        </w:rPr>
        <w:t>）</w:t>
      </w:r>
      <w:r>
        <w:rPr>
          <w:b/>
          <w:bCs/>
          <w:color w:val="auto"/>
          <w:szCs w:val="21"/>
        </w:rPr>
        <w:t>，《耶路撒冷邮报》</w:t>
      </w:r>
      <w:r>
        <w:rPr>
          <w:rFonts w:hint="eastAsia"/>
          <w:b/>
          <w:bCs/>
          <w:color w:val="auto"/>
          <w:szCs w:val="21"/>
        </w:rPr>
        <w:t>（Jerusalem Post）</w:t>
      </w:r>
      <w:r>
        <w:rPr>
          <w:b/>
          <w:bCs/>
          <w:color w:val="auto"/>
          <w:szCs w:val="21"/>
        </w:rPr>
        <w:t>编辑、</w:t>
      </w:r>
      <w:r>
        <w:rPr>
          <w:rFonts w:hint="eastAsia"/>
          <w:b/>
          <w:bCs/>
          <w:color w:val="auto"/>
          <w:szCs w:val="21"/>
        </w:rPr>
        <w:t>著有</w:t>
      </w:r>
      <w:r>
        <w:rPr>
          <w:b/>
          <w:bCs/>
          <w:color w:val="auto"/>
          <w:szCs w:val="21"/>
        </w:rPr>
        <w:t>《</w:t>
      </w:r>
      <w:r>
        <w:rPr>
          <w:rFonts w:hint="eastAsia"/>
          <w:b/>
          <w:bCs/>
          <w:color w:val="auto"/>
          <w:szCs w:val="21"/>
        </w:rPr>
        <w:t>阴影</w:t>
      </w:r>
      <w:r>
        <w:rPr>
          <w:b/>
          <w:bCs/>
          <w:color w:val="auto"/>
          <w:szCs w:val="21"/>
        </w:rPr>
        <w:t>打击》</w:t>
      </w:r>
      <w:r>
        <w:rPr>
          <w:rFonts w:hint="eastAsia"/>
          <w:b/>
          <w:bCs/>
          <w:color w:val="auto"/>
          <w:szCs w:val="21"/>
        </w:rPr>
        <w:t>（Shadow Strike）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考夫曼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精彩地讲述了这个故事。任何对中东或军事史感兴趣的人都会欣赏考夫曼的作品。”</w:t>
      </w:r>
    </w:p>
    <w:p>
      <w:pPr>
        <w:ind w:right="420"/>
        <w:jc w:val="righ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——参议员约瑟夫·利伯曼</w:t>
      </w:r>
      <w:r>
        <w:rPr>
          <w:rFonts w:hint="eastAsia"/>
          <w:b/>
          <w:bCs/>
          <w:color w:val="000000"/>
          <w:szCs w:val="21"/>
        </w:rPr>
        <w:t>（Joseph I. Lieberman）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  <w:r>
        <w:rPr>
          <w:color w:val="000000"/>
          <w:szCs w:val="21"/>
        </w:rPr>
        <w:t>“一本有价值且必不可少的读物。”</w:t>
      </w:r>
    </w:p>
    <w:p>
      <w:pPr>
        <w:ind w:right="420"/>
        <w:jc w:val="righ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——以色列第17任常驻联合国代表丹尼·达农</w:t>
      </w:r>
      <w:r>
        <w:rPr>
          <w:rFonts w:hint="eastAsia"/>
          <w:b/>
          <w:bCs/>
          <w:color w:val="000000"/>
          <w:szCs w:val="21"/>
        </w:rPr>
        <w:t>（Danny Danon）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  <w:r>
        <w:rPr>
          <w:color w:val="000000"/>
          <w:szCs w:val="21"/>
        </w:rPr>
        <w:t>“赎罪日战争是缔造现代中东的事件。终于，有一本书以某种方式讲述了这个引人入胜的故事，揭示了那些与之战斗的人的决策和英雄主义。”</w:t>
      </w:r>
    </w:p>
    <w:p>
      <w:pPr>
        <w:ind w:right="420"/>
        <w:jc w:val="righ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——雅科夫·卡茨</w:t>
      </w:r>
      <w:r>
        <w:rPr>
          <w:rFonts w:hint="eastAsia"/>
          <w:b/>
          <w:bCs/>
          <w:color w:val="000000"/>
          <w:szCs w:val="21"/>
        </w:rPr>
        <w:t>（Y</w:t>
      </w:r>
      <w:r>
        <w:rPr>
          <w:b/>
          <w:bCs/>
          <w:color w:val="000000"/>
          <w:szCs w:val="21"/>
        </w:rPr>
        <w:t>aakov "Ketzaleh" Katz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，在赎罪日战争中受伤的军官和老兵，前以色列议会议员和沙龙的高级助手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  <w:bookmarkStart w:id="1" w:name="_GoBack"/>
      <w:bookmarkEnd w:id="1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5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45E9"/>
    <w:rsid w:val="000E6D3C"/>
    <w:rsid w:val="0014140E"/>
    <w:rsid w:val="00145294"/>
    <w:rsid w:val="001616BB"/>
    <w:rsid w:val="001909FF"/>
    <w:rsid w:val="001F7563"/>
    <w:rsid w:val="00283CA5"/>
    <w:rsid w:val="002A2F14"/>
    <w:rsid w:val="002B69B5"/>
    <w:rsid w:val="002B797C"/>
    <w:rsid w:val="002E289E"/>
    <w:rsid w:val="002E572B"/>
    <w:rsid w:val="002F63D4"/>
    <w:rsid w:val="003B04F0"/>
    <w:rsid w:val="003F4B3F"/>
    <w:rsid w:val="00403389"/>
    <w:rsid w:val="004119B3"/>
    <w:rsid w:val="00425B7D"/>
    <w:rsid w:val="00433DCB"/>
    <w:rsid w:val="00467907"/>
    <w:rsid w:val="00486E3B"/>
    <w:rsid w:val="004A0548"/>
    <w:rsid w:val="004B7F4A"/>
    <w:rsid w:val="004D518C"/>
    <w:rsid w:val="004E4A3D"/>
    <w:rsid w:val="00501905"/>
    <w:rsid w:val="00571F6D"/>
    <w:rsid w:val="005A2486"/>
    <w:rsid w:val="005A3352"/>
    <w:rsid w:val="005C2EEA"/>
    <w:rsid w:val="00611C1F"/>
    <w:rsid w:val="006330BC"/>
    <w:rsid w:val="0069043B"/>
    <w:rsid w:val="00702E0E"/>
    <w:rsid w:val="0074425B"/>
    <w:rsid w:val="00746120"/>
    <w:rsid w:val="00757985"/>
    <w:rsid w:val="007638E9"/>
    <w:rsid w:val="007C4665"/>
    <w:rsid w:val="007D2630"/>
    <w:rsid w:val="007E326E"/>
    <w:rsid w:val="007E4874"/>
    <w:rsid w:val="007F3368"/>
    <w:rsid w:val="008216B5"/>
    <w:rsid w:val="008249F3"/>
    <w:rsid w:val="00850886"/>
    <w:rsid w:val="008636F0"/>
    <w:rsid w:val="008A0F28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C4A7D"/>
    <w:rsid w:val="00AD7F6A"/>
    <w:rsid w:val="00B07A3C"/>
    <w:rsid w:val="00B30FF6"/>
    <w:rsid w:val="00B56758"/>
    <w:rsid w:val="00BA125E"/>
    <w:rsid w:val="00BD0E22"/>
    <w:rsid w:val="00C86C59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FB0BD3"/>
    <w:rsid w:val="00FF13CD"/>
    <w:rsid w:val="03E272F9"/>
    <w:rsid w:val="041004DF"/>
    <w:rsid w:val="04C67B06"/>
    <w:rsid w:val="053973EC"/>
    <w:rsid w:val="05805391"/>
    <w:rsid w:val="0600615C"/>
    <w:rsid w:val="0C0165A6"/>
    <w:rsid w:val="0F4B669A"/>
    <w:rsid w:val="1122009A"/>
    <w:rsid w:val="13720651"/>
    <w:rsid w:val="1BDE43F2"/>
    <w:rsid w:val="1C7E4422"/>
    <w:rsid w:val="1E374B17"/>
    <w:rsid w:val="1F5F1CED"/>
    <w:rsid w:val="21052421"/>
    <w:rsid w:val="22A30143"/>
    <w:rsid w:val="272A4932"/>
    <w:rsid w:val="28724840"/>
    <w:rsid w:val="29077045"/>
    <w:rsid w:val="2A602B78"/>
    <w:rsid w:val="2B1A4D1A"/>
    <w:rsid w:val="32013912"/>
    <w:rsid w:val="333142B3"/>
    <w:rsid w:val="33FB393B"/>
    <w:rsid w:val="36032F7B"/>
    <w:rsid w:val="371C4825"/>
    <w:rsid w:val="38455560"/>
    <w:rsid w:val="39754190"/>
    <w:rsid w:val="3BA90329"/>
    <w:rsid w:val="3BE46DBE"/>
    <w:rsid w:val="3C4E7A6E"/>
    <w:rsid w:val="3C751F5F"/>
    <w:rsid w:val="3F501024"/>
    <w:rsid w:val="428764C9"/>
    <w:rsid w:val="4A942822"/>
    <w:rsid w:val="4AA541A9"/>
    <w:rsid w:val="4B885FA4"/>
    <w:rsid w:val="4C871DB8"/>
    <w:rsid w:val="4DB56DF9"/>
    <w:rsid w:val="4FD8098D"/>
    <w:rsid w:val="50B507F9"/>
    <w:rsid w:val="56E33F90"/>
    <w:rsid w:val="5A0A227A"/>
    <w:rsid w:val="5D4D6706"/>
    <w:rsid w:val="5F781A34"/>
    <w:rsid w:val="5FB92779"/>
    <w:rsid w:val="5FBE2091"/>
    <w:rsid w:val="60791F08"/>
    <w:rsid w:val="61BC09FB"/>
    <w:rsid w:val="63B35731"/>
    <w:rsid w:val="63D80CF3"/>
    <w:rsid w:val="64C7221B"/>
    <w:rsid w:val="666845B1"/>
    <w:rsid w:val="66E810F3"/>
    <w:rsid w:val="67D5211A"/>
    <w:rsid w:val="69634BB9"/>
    <w:rsid w:val="6BF84629"/>
    <w:rsid w:val="6CA70921"/>
    <w:rsid w:val="6F0B6421"/>
    <w:rsid w:val="6FEF7AF1"/>
    <w:rsid w:val="716B3245"/>
    <w:rsid w:val="71706A0F"/>
    <w:rsid w:val="73E060CE"/>
    <w:rsid w:val="73F819B8"/>
    <w:rsid w:val="77244524"/>
    <w:rsid w:val="77B15017"/>
    <w:rsid w:val="79167E9C"/>
    <w:rsid w:val="7B027A24"/>
    <w:rsid w:val="7BB70067"/>
    <w:rsid w:val="7DAE0FEB"/>
    <w:rsid w:val="7F9A4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apple-converted-space"/>
    <w:uiPriority w:val="0"/>
  </w:style>
  <w:style w:type="character" w:customStyle="1" w:styleId="18">
    <w:name w:val="contentpasted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244</Words>
  <Characters>1392</Characters>
  <Lines>11</Lines>
  <Paragraphs>3</Paragraphs>
  <TotalTime>0</TotalTime>
  <ScaleCrop>false</ScaleCrop>
  <LinksUpToDate>false</LinksUpToDate>
  <CharactersWithSpaces>1633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2023-08-24T11:08:50Z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4FC5DB4753D849EA808074577D876CB6_13</vt:lpwstr>
  </property>
</Properties>
</file>