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3" w:firstLineChars="900"/>
        <w:rPr>
          <w:b/>
          <w:bCs/>
          <w:sz w:val="36"/>
          <w:shd w:val="pct10" w:color="auto" w:fill="FFFFFF"/>
        </w:rPr>
      </w:pPr>
      <w:bookmarkStart w:id="36" w:name="_GoBack"/>
      <w:bookmarkEnd w:id="36"/>
      <w:r>
        <w:rPr>
          <w:rFonts w:hint="eastAsia"/>
          <w:b/>
          <w:sz w:val="36"/>
          <w:shd w:val="pct10" w:color="auto" w:fill="FFFFFF"/>
        </w:rPr>
        <w:t>新</w:t>
      </w:r>
      <w:r>
        <w:rPr>
          <w:rFonts w:hint="eastAsia" w:eastAsiaTheme="minor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书</w:t>
      </w:r>
      <w:r>
        <w:rPr>
          <w:rFonts w:hint="eastAsia" w:eastAsiaTheme="minor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推</w:t>
      </w:r>
      <w:r>
        <w:rPr>
          <w:rFonts w:hint="eastAsia" w:eastAsiaTheme="minor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荐</w:t>
      </w:r>
      <w:bookmarkStart w:id="0" w:name="awards"/>
      <w:bookmarkEnd w:id="0"/>
    </w:p>
    <w:p>
      <w:pPr>
        <w:pStyle w:val="15"/>
        <w:jc w:val="both"/>
        <w:rPr>
          <w:rFonts w:hint="eastAsia" w:ascii="Times New Roman" w:hAnsi="Times New Roman" w:eastAsiaTheme="minorEastAsia"/>
          <w:b/>
          <w:color w:val="auto"/>
          <w:sz w:val="21"/>
        </w:rPr>
      </w:pPr>
      <w:bookmarkStart w:id="1" w:name="OLE_LINK26"/>
      <w:bookmarkStart w:id="2" w:name="OLE_LINK27"/>
      <w:bookmarkStart w:id="3" w:name="OLE_LINK14"/>
      <w:bookmarkStart w:id="4" w:name="OLE_LINK24"/>
    </w:p>
    <w:p>
      <w:pPr>
        <w:pStyle w:val="15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</w:pPr>
      <w:r>
        <w:rPr>
          <w:rFonts w:hint="eastAsia" w:ascii="Times New Roman" w:hAnsi="Times New Roman"/>
          <w:b/>
          <w:color w:val="auto"/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46355</wp:posOffset>
            </wp:positionV>
            <wp:extent cx="1276350" cy="1943100"/>
            <wp:effectExtent l="0" t="0" r="0" b="0"/>
            <wp:wrapSquare wrapText="bothSides"/>
            <wp:docPr id="1" name="图片 1" descr="H:\安德鲁\书讯\230905\41k4mf6A3-L._SY346_.jpg41k4mf6A3-L._SY34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05\41k4mf6A3-L._SY346_.jpg41k4mf6A3-L._SY346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3" r="163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color w:val="auto"/>
          <w:sz w:val="21"/>
        </w:rPr>
        <w:t>中文书名：</w:t>
      </w:r>
      <w:bookmarkStart w:id="5" w:name="OLE_LINK25"/>
      <w:r>
        <w:rPr>
          <w:rFonts w:hint="eastAsia" w:ascii="Times New Roman" w:hAnsi="Times New Roman"/>
          <w:b/>
          <w:color w:val="auto"/>
          <w:sz w:val="21"/>
        </w:rPr>
        <w:t>《</w:t>
      </w:r>
      <w:r>
        <w:rPr>
          <w:rFonts w:hint="eastAsia" w:ascii="Times New Roman" w:hAnsi="Times New Roman"/>
          <w:b/>
          <w:color w:val="auto"/>
          <w:sz w:val="21"/>
          <w:lang w:val="en-US" w:eastAsia="zh-CN"/>
        </w:rPr>
        <w:t>愚蠢的十二法则</w:t>
      </w:r>
      <w:r>
        <w:rPr>
          <w:rFonts w:hint="eastAsia" w:ascii="Times New Roman" w:hAnsi="Times New Roman"/>
          <w:b/>
          <w:color w:val="auto"/>
          <w:sz w:val="21"/>
        </w:rPr>
        <w:t>》</w:t>
      </w:r>
      <w:bookmarkEnd w:id="5"/>
    </w:p>
    <w:p>
      <w:pPr>
        <w:pStyle w:val="15"/>
        <w:rPr>
          <w:rFonts w:ascii="Times New Roman" w:hAnsi="Times New Roman" w:cs="Times New Roman" w:eastAsiaTheme="minorEastAsia"/>
          <w:b/>
          <w:caps/>
          <w:color w:val="auto"/>
          <w:sz w:val="21"/>
          <w:szCs w:val="21"/>
        </w:rPr>
      </w:pPr>
      <w:bookmarkStart w:id="6" w:name="OLE_LINK3"/>
      <w:bookmarkStart w:id="7" w:name="OLE_LINK1"/>
      <w:bookmarkStart w:id="8" w:name="OLE_LINK12"/>
      <w:bookmarkStart w:id="9" w:name="OLE_LINK2"/>
      <w:bookmarkStart w:id="10" w:name="OLE_LINK16"/>
      <w:bookmarkStart w:id="11" w:name="OLE_LINK21"/>
      <w:bookmarkStart w:id="12" w:name="OLE_LINK29"/>
      <w:r>
        <w:rPr>
          <w:rFonts w:hint="eastAsia" w:ascii="Times New Roman" w:hAnsi="Times New Roman"/>
          <w:b/>
          <w:color w:val="auto"/>
          <w:sz w:val="21"/>
        </w:rPr>
        <w:t>英文书名：</w:t>
      </w:r>
      <w:r>
        <w:rPr>
          <w:rFonts w:hint="eastAsia" w:ascii="Times New Roman" w:hAnsi="Times New Roman"/>
          <w:b/>
          <w:i/>
          <w:iCs/>
          <w:color w:val="auto"/>
          <w:sz w:val="21"/>
        </w:rPr>
        <w:t>12 Laws of Stupidity</w:t>
      </w:r>
    </w:p>
    <w:p>
      <w:pPr>
        <w:pStyle w:val="15"/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</w:pPr>
      <w:r>
        <w:rPr>
          <w:rFonts w:hint="eastAsia" w:ascii="Times New Roman" w:hAnsi="Times New Roman"/>
          <w:b/>
          <w:color w:val="auto"/>
          <w:sz w:val="21"/>
        </w:rPr>
        <w:t>德文书名：12 Gesetze der Dummheit</w:t>
      </w:r>
    </w:p>
    <w:p>
      <w:pPr>
        <w:pStyle w:val="15"/>
        <w:rPr>
          <w:rFonts w:ascii="Times New Roman" w:hAnsi="Times New Roman" w:cs="Times New Roman" w:eastAsiaTheme="minorEastAsia"/>
          <w:b/>
          <w:color w:val="auto"/>
          <w:sz w:val="21"/>
          <w:szCs w:val="21"/>
          <w:shd w:val="clear" w:color="auto" w:fill="FFFFFF"/>
        </w:rPr>
      </w:pPr>
      <w:r>
        <w:rPr>
          <w:rFonts w:hint="eastAsia" w:ascii="Times New Roman" w:hAnsi="Times New Roman"/>
          <w:b/>
          <w:color w:val="auto"/>
          <w:sz w:val="21"/>
        </w:rPr>
        <w:t>作    者：</w:t>
      </w:r>
      <w:bookmarkStart w:id="13" w:name="OLE_LINK4"/>
      <w:bookmarkStart w:id="14" w:name="OLE_LINK15"/>
      <w:bookmarkStart w:id="15" w:name="OLE_LINK32"/>
      <w:bookmarkStart w:id="16" w:name="OLE_LINK10"/>
      <w:r>
        <w:rPr>
          <w:rFonts w:hint="eastAsia" w:ascii="Times New Roman" w:hAnsi="Times New Roman"/>
          <w:b/>
          <w:color w:val="auto"/>
          <w:sz w:val="21"/>
        </w:rPr>
        <w:t>Henning Beck</w:t>
      </w:r>
    </w:p>
    <w:bookmarkEnd w:id="13"/>
    <w:bookmarkEnd w:id="14"/>
    <w:bookmarkEnd w:id="15"/>
    <w:bookmarkEnd w:id="16"/>
    <w:p>
      <w:pPr>
        <w:pStyle w:val="15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</w:pPr>
      <w:r>
        <w:rPr>
          <w:rFonts w:hint="eastAsia" w:ascii="Times New Roman" w:hAnsi="Times New Roman"/>
          <w:b/>
          <w:color w:val="auto"/>
          <w:sz w:val="21"/>
        </w:rPr>
        <w:t>出 版 社：</w:t>
      </w:r>
      <w:r>
        <w:rPr>
          <w:rFonts w:hint="eastAsia" w:ascii="Times New Roman" w:hAnsi="Times New Roman"/>
          <w:b/>
          <w:color w:val="auto"/>
          <w:sz w:val="21"/>
          <w:shd w:val="clear" w:color="auto" w:fill="FFFFFF"/>
        </w:rPr>
        <w:t xml:space="preserve">Ullstein </w:t>
      </w:r>
      <w:r>
        <w:rPr>
          <w:rFonts w:hint="eastAsia" w:ascii="Times New Roman" w:hAnsi="Times New Roman"/>
          <w:b/>
          <w:color w:val="auto"/>
          <w:sz w:val="21"/>
        </w:rPr>
        <w:t xml:space="preserve">  </w:t>
      </w:r>
    </w:p>
    <w:p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 xml:space="preserve">代理公司：ANA/ </w:t>
      </w:r>
      <w:r>
        <w:rPr>
          <w:rFonts w:hint="eastAsia"/>
          <w:b/>
          <w:shd w:val="clear" w:color="auto" w:fill="FFFFFF"/>
          <w:lang w:val="en-US" w:eastAsia="zh-CN"/>
        </w:rPr>
        <w:t>Lauren</w:t>
      </w:r>
      <w:r>
        <w:rPr>
          <w:rFonts w:hint="eastAsia"/>
          <w:b/>
          <w:shd w:val="clear" w:color="auto" w:fill="FFFFFF"/>
        </w:rPr>
        <w:t xml:space="preserve"> </w:t>
      </w:r>
      <w:r>
        <w:rPr>
          <w:rFonts w:hint="eastAsia"/>
          <w:b/>
          <w:shd w:val="clear" w:color="auto" w:fill="FFFFFF"/>
        </w:rPr>
        <w:tab/>
      </w:r>
    </w:p>
    <w:p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 w:eastAsiaTheme="minor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  <w:lang w:val="en-US" w:eastAsia="zh-CN"/>
        </w:rPr>
        <w:t>208</w:t>
      </w:r>
      <w:r>
        <w:rPr>
          <w:rFonts w:hint="eastAsia"/>
          <w:b/>
          <w:caps/>
        </w:rPr>
        <w:t>页</w:t>
      </w:r>
    </w:p>
    <w:p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出版时间：2023年</w:t>
      </w:r>
      <w:r>
        <w:rPr>
          <w:rFonts w:hint="eastAsia"/>
          <w:b/>
          <w:lang w:val="en-US" w:eastAsia="zh-CN"/>
        </w:rPr>
        <w:t>8</w:t>
      </w:r>
      <w:r>
        <w:rPr>
          <w:rFonts w:hint="eastAsia"/>
          <w:b/>
        </w:rPr>
        <w:t>月</w:t>
      </w:r>
    </w:p>
    <w:p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</w:rPr>
        <w:t>类</w:t>
      </w:r>
      <w:r>
        <w:rPr>
          <w:rFonts w:hint="eastAsia" w:eastAsiaTheme="minorEastAsia"/>
          <w:b/>
        </w:rPr>
        <w:t xml:space="preserve">    </w:t>
      </w:r>
      <w:r>
        <w:rPr>
          <w:rFonts w:hint="eastAsia"/>
          <w:b/>
        </w:rPr>
        <w:t>型：</w:t>
      </w:r>
      <w:bookmarkEnd w:id="6"/>
      <w:bookmarkEnd w:id="7"/>
      <w:bookmarkEnd w:id="8"/>
      <w:bookmarkEnd w:id="9"/>
      <w:bookmarkStart w:id="17" w:name="OLE_LINK5"/>
      <w:bookmarkStart w:id="18" w:name="OLE_LINK6"/>
      <w:bookmarkStart w:id="19" w:name="OLE_LINK13"/>
      <w:bookmarkStart w:id="20" w:name="OLE_LINK9"/>
      <w:bookmarkStart w:id="21" w:name="OLE_LINK8"/>
      <w:r>
        <w:rPr>
          <w:rFonts w:hint="eastAsia"/>
          <w:b/>
          <w:lang w:val="en-US" w:eastAsia="zh-CN"/>
        </w:rPr>
        <w:t>大众心理</w:t>
      </w:r>
    </w:p>
    <w:bookmarkEnd w:id="1"/>
    <w:bookmarkEnd w:id="2"/>
    <w:bookmarkEnd w:id="3"/>
    <w:bookmarkEnd w:id="4"/>
    <w:bookmarkEnd w:id="10"/>
    <w:bookmarkEnd w:id="11"/>
    <w:bookmarkEnd w:id="12"/>
    <w:p>
      <w:pPr>
        <w:rPr>
          <w:rFonts w:eastAsiaTheme="minorEastAsia"/>
          <w:b/>
          <w:bCs/>
          <w:color w:val="FF0000"/>
          <w:szCs w:val="21"/>
        </w:rPr>
      </w:pPr>
      <w:bookmarkStart w:id="22" w:name="OLE_LINK22"/>
      <w:bookmarkStart w:id="23" w:name="OLE_LINK17"/>
      <w:bookmarkStart w:id="24" w:name="OLE_LINK19"/>
      <w:bookmarkStart w:id="25" w:name="OLE_LINK23"/>
      <w:bookmarkStart w:id="26" w:name="OLE_LINK18"/>
    </w:p>
    <w:p>
      <w:pPr>
        <w:rPr>
          <w:rFonts w:hint="eastAsia" w:ascii="宋体" w:hAnsi="宋体" w:eastAsia="宋体" w:cs="宋体"/>
          <w:b/>
        </w:rPr>
      </w:pPr>
      <w:bookmarkStart w:id="27" w:name="OLE_LINK28"/>
      <w:bookmarkStart w:id="28" w:name="OLE_LINK30"/>
      <w:bookmarkStart w:id="29" w:name="OLE_LINK31"/>
      <w:r>
        <w:rPr>
          <w:rFonts w:hint="eastAsia" w:ascii="宋体" w:hAnsi="宋体" w:eastAsia="宋体" w:cs="宋体"/>
          <w:b/>
        </w:rPr>
        <w:t>内容简介：</w:t>
      </w:r>
    </w:p>
    <w:p>
      <w:pPr>
        <w:rPr>
          <w:rFonts w:hint="eastAsia" w:ascii="宋体" w:hAnsi="宋体" w:eastAsia="宋体" w:cs="宋体"/>
          <w:b/>
        </w:rPr>
      </w:pPr>
    </w:p>
    <w:p>
      <w:pPr>
        <w:ind w:firstLine="422" w:firstLineChars="200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“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应该把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好好思考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作为一种责任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。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那是我们不断趋向成功的演化模式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。”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世界正处于重大变革之中。</w:t>
      </w:r>
      <w:r>
        <w:rPr>
          <w:rFonts w:hint="eastAsia" w:cs="Times New Roman"/>
          <w:sz w:val="21"/>
          <w:szCs w:val="21"/>
          <w:lang w:val="en-US" w:eastAsia="zh-CN"/>
        </w:rPr>
        <w:t>人类</w:t>
      </w:r>
      <w:r>
        <w:rPr>
          <w:rFonts w:hint="default" w:ascii="Times New Roman" w:hAnsi="Times New Roman" w:eastAsia="宋体" w:cs="Times New Roman"/>
          <w:sz w:val="21"/>
          <w:szCs w:val="21"/>
        </w:rPr>
        <w:t>需要找到</w:t>
      </w:r>
      <w:r>
        <w:rPr>
          <w:rFonts w:hint="eastAsia" w:cs="Times New Roman"/>
          <w:sz w:val="21"/>
          <w:szCs w:val="21"/>
          <w:lang w:val="en-US" w:eastAsia="zh-CN"/>
        </w:rPr>
        <w:t>解决</w:t>
      </w:r>
      <w:r>
        <w:rPr>
          <w:rFonts w:hint="default" w:ascii="Times New Roman" w:hAnsi="Times New Roman" w:eastAsia="宋体" w:cs="Times New Roman"/>
          <w:sz w:val="21"/>
          <w:szCs w:val="21"/>
        </w:rPr>
        <w:t>能源危机的可持续</w:t>
      </w:r>
      <w:r>
        <w:rPr>
          <w:rFonts w:hint="eastAsia" w:cs="Times New Roman"/>
          <w:sz w:val="21"/>
          <w:szCs w:val="21"/>
          <w:lang w:val="en-US" w:eastAsia="zh-CN"/>
        </w:rPr>
        <w:t>方案、</w:t>
      </w:r>
      <w:r>
        <w:rPr>
          <w:rFonts w:hint="default" w:ascii="Times New Roman" w:hAnsi="Times New Roman" w:eastAsia="宋体" w:cs="Times New Roman"/>
          <w:sz w:val="21"/>
          <w:szCs w:val="21"/>
        </w:rPr>
        <w:t>阻止气候变化</w:t>
      </w:r>
      <w:r>
        <w:rPr>
          <w:rFonts w:hint="eastAsia" w:cs="Times New Roman"/>
          <w:sz w:val="21"/>
          <w:szCs w:val="21"/>
          <w:lang w:eastAsia="zh-CN"/>
        </w:rPr>
        <w:t>、</w:t>
      </w:r>
      <w:r>
        <w:rPr>
          <w:rFonts w:hint="eastAsia" w:cs="Times New Roman"/>
          <w:sz w:val="21"/>
          <w:szCs w:val="21"/>
          <w:lang w:val="en-US" w:eastAsia="zh-CN"/>
        </w:rPr>
        <w:t>实现</w:t>
      </w:r>
      <w:r>
        <w:rPr>
          <w:rFonts w:hint="default" w:ascii="Times New Roman" w:hAnsi="Times New Roman" w:eastAsia="宋体" w:cs="Times New Roman"/>
          <w:sz w:val="21"/>
          <w:szCs w:val="21"/>
        </w:rPr>
        <w:t>经济和行政数字化，同时捍卫民主免受假新闻和数字舆论操纵。关于如何确保未来值得生活，有很多好的想法和具体建议。然而</w:t>
      </w:r>
      <w:r>
        <w:rPr>
          <w:rFonts w:hint="eastAsia" w:cs="Times New Roman"/>
          <w:sz w:val="21"/>
          <w:szCs w:val="21"/>
          <w:lang w:val="en-US" w:eastAsia="zh-CN"/>
        </w:rPr>
        <w:t>目前</w:t>
      </w:r>
      <w:r>
        <w:rPr>
          <w:rFonts w:hint="default" w:ascii="Times New Roman" w:hAnsi="Times New Roman" w:eastAsia="宋体" w:cs="Times New Roman"/>
          <w:sz w:val="21"/>
          <w:szCs w:val="21"/>
        </w:rPr>
        <w:t>还没有取得足够的进展。神经科学家亨宁</w:t>
      </w:r>
      <w:r>
        <w:rPr>
          <w:rFonts w:hint="eastAsia" w:cs="Times New Roman"/>
          <w:sz w:val="21"/>
          <w:szCs w:val="21"/>
          <w:lang w:val="en-US" w:eastAsia="zh-CN"/>
        </w:rPr>
        <w:t>·</w:t>
      </w:r>
      <w:r>
        <w:rPr>
          <w:rFonts w:hint="default" w:ascii="Times New Roman" w:hAnsi="Times New Roman" w:eastAsia="宋体" w:cs="Times New Roman"/>
          <w:sz w:val="21"/>
          <w:szCs w:val="21"/>
        </w:rPr>
        <w:t>贝克</w:t>
      </w:r>
      <w:r>
        <w:rPr>
          <w:rFonts w:hint="eastAsia" w:cs="Times New Roman"/>
          <w:sz w:val="21"/>
          <w:szCs w:val="21"/>
          <w:lang w:val="en-US" w:eastAsia="zh-CN"/>
        </w:rPr>
        <w:t>指出</w:t>
      </w:r>
      <w:r>
        <w:rPr>
          <w:rFonts w:hint="default" w:ascii="Times New Roman" w:hAnsi="Times New Roman" w:eastAsia="宋体" w:cs="Times New Roman"/>
          <w:sz w:val="21"/>
          <w:szCs w:val="21"/>
        </w:rPr>
        <w:t>了十二种阻碍我们行动或促使我们做出错误决定的认知思维模式</w:t>
      </w:r>
      <w:r>
        <w:rPr>
          <w:rFonts w:hint="eastAsia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t>解释了悲观主义如何</w:t>
      </w:r>
      <w:r>
        <w:rPr>
          <w:rFonts w:hint="eastAsia" w:cs="Times New Roman"/>
          <w:sz w:val="21"/>
          <w:szCs w:val="21"/>
          <w:lang w:val="en-US" w:eastAsia="zh-CN"/>
        </w:rPr>
        <w:t>影响我们的认知</w:t>
      </w:r>
      <w:r>
        <w:rPr>
          <w:rFonts w:hint="default" w:ascii="Times New Roman" w:hAnsi="Times New Roman" w:eastAsia="宋体" w:cs="Times New Roman"/>
          <w:sz w:val="21"/>
          <w:szCs w:val="21"/>
        </w:rPr>
        <w:t>，以及如何在</w:t>
      </w:r>
      <w:r>
        <w:rPr>
          <w:rFonts w:hint="eastAsia" w:cs="Times New Roman"/>
          <w:sz w:val="21"/>
          <w:szCs w:val="21"/>
          <w:lang w:val="en-US" w:eastAsia="zh-CN"/>
        </w:rPr>
        <w:t>决策失误的情况下扭转乾坤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  <w:r>
        <w:rPr>
          <w:rFonts w:hint="eastAsia" w:cs="Times New Roman"/>
          <w:sz w:val="21"/>
          <w:szCs w:val="21"/>
          <w:lang w:val="en-US" w:eastAsia="zh-CN"/>
        </w:rPr>
        <w:t>我们可以提前创造还没有到来的未来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eastAsia" w:cs="Times New Roman"/>
          <w:sz w:val="21"/>
          <w:szCs w:val="21"/>
          <w:lang w:val="en-US" w:eastAsia="zh-CN"/>
        </w:rPr>
        <w:t>必须要</w:t>
      </w:r>
      <w:r>
        <w:rPr>
          <w:rFonts w:hint="default" w:ascii="Times New Roman" w:hAnsi="Times New Roman" w:eastAsia="宋体" w:cs="Times New Roman"/>
          <w:sz w:val="21"/>
          <w:szCs w:val="21"/>
        </w:rPr>
        <w:t>有勇气改变世界</w:t>
      </w:r>
      <w:r>
        <w:rPr>
          <w:rFonts w:hint="eastAsia" w:cs="Times New Roman"/>
          <w:sz w:val="21"/>
          <w:szCs w:val="21"/>
          <w:lang w:val="en-US" w:eastAsia="zh-CN"/>
        </w:rPr>
        <w:t>才行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  <w:r>
        <w:rPr>
          <w:rFonts w:hint="eastAsia" w:cs="Times New Roman"/>
          <w:sz w:val="21"/>
          <w:szCs w:val="21"/>
          <w:lang w:val="en-US" w:eastAsia="zh-CN"/>
        </w:rPr>
        <w:t>一切可能，</w:t>
      </w:r>
      <w:r>
        <w:rPr>
          <w:rFonts w:hint="default" w:ascii="Times New Roman" w:hAnsi="Times New Roman" w:eastAsia="宋体" w:cs="Times New Roman"/>
          <w:sz w:val="21"/>
          <w:szCs w:val="21"/>
        </w:rPr>
        <w:t>并不是因为危机比想象的要小，而是因为我们解决问题的能力</w:t>
      </w:r>
      <w:r>
        <w:rPr>
          <w:rFonts w:hint="eastAsia" w:cs="Times New Roman"/>
          <w:sz w:val="21"/>
          <w:szCs w:val="21"/>
          <w:lang w:val="en-US" w:eastAsia="zh-CN"/>
        </w:rPr>
        <w:t>远</w:t>
      </w:r>
      <w:r>
        <w:rPr>
          <w:rFonts w:hint="default" w:ascii="Times New Roman" w:hAnsi="Times New Roman" w:eastAsia="宋体" w:cs="Times New Roman"/>
          <w:sz w:val="21"/>
          <w:szCs w:val="21"/>
        </w:rPr>
        <w:t>比我们想象的要强大。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rPr>
          <w:rFonts w:hint="eastAsia"/>
          <w:b/>
        </w:rPr>
      </w:pPr>
      <w:r>
        <w:rPr>
          <w:rFonts w:hint="eastAsia"/>
          <w:b/>
        </w:rPr>
        <w:t>作者简介：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productDetails"/>
      <w:bookmarkEnd w:id="30"/>
      <w:bookmarkStart w:id="31" w:name="OLE_LINK7"/>
    </w:p>
    <w:p>
      <w:pPr>
        <w:autoSpaceDE w:val="0"/>
        <w:autoSpaceDN w:val="0"/>
        <w:adjustRightInd w:val="0"/>
        <w:rPr>
          <w:rFonts w:hint="eastAsia"/>
          <w:b/>
        </w:rPr>
      </w:pPr>
    </w:p>
    <w:bookmarkEnd w:id="31"/>
    <w:p>
      <w:pPr>
        <w:ind w:firstLine="422" w:firstLineChars="200"/>
        <w:rPr>
          <w:rFonts w:hint="default" w:ascii="Times New Roman" w:hAnsi="Times New Roman" w:eastAsia="宋体" w:cs="Times New Roman"/>
          <w:sz w:val="21"/>
          <w:szCs w:val="21"/>
        </w:rPr>
      </w:pPr>
      <w:bookmarkStart w:id="32" w:name="OLE_LINK45"/>
      <w:bookmarkStart w:id="33" w:name="OLE_LINK38"/>
      <w:bookmarkStart w:id="34" w:name="OLE_LINK44"/>
      <w:bookmarkStart w:id="35" w:name="OLE_LINK43"/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85725</wp:posOffset>
            </wp:positionV>
            <wp:extent cx="1225550" cy="992505"/>
            <wp:effectExtent l="0" t="0" r="12700" b="17145"/>
            <wp:wrapSquare wrapText="bothSides"/>
            <wp:docPr id="5" name="图片 5" descr="Henning-Beck_PODIUM_Redneragentur_01-e1567346298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enning-Beck_PODIUM_Redneragentur_01-e15673462985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亨宁·贝克 (Henning Beck)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在蒂宾根</w:t>
      </w: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Tübingen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学习生物化学</w:t>
      </w:r>
      <w:r>
        <w:rPr>
          <w:rFonts w:hint="eastAsia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t>随后在蒂宾根细胞与分子神经科学研究生院获得了博士学位。他曾在加州大学伯克利分校工作，定期在WirtschaftsWoche和GEOmagazine上发表文章，就大脑研究和创造力等主题发表演讲，</w:t>
      </w:r>
      <w:r>
        <w:rPr>
          <w:rFonts w:hint="eastAsia" w:cs="Times New Roman"/>
          <w:sz w:val="21"/>
          <w:szCs w:val="21"/>
          <w:lang w:val="en-US" w:eastAsia="zh-CN"/>
        </w:rPr>
        <w:t>写作有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Hirnrissig</w:t>
      </w:r>
      <w:r>
        <w:rPr>
          <w:rFonts w:hint="default" w:ascii="Times New Roman" w:hAnsi="Times New Roman" w:eastAsia="宋体" w:cs="Times New Roman"/>
          <w:sz w:val="21"/>
          <w:szCs w:val="21"/>
        </w:rPr>
        <w:t>（2015年）、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Irren ist nützlich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（2017年）和 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Das neue Lernen</w:t>
      </w:r>
      <w:r>
        <w:rPr>
          <w:rFonts w:hint="default" w:ascii="Times New Roman" w:hAnsi="Times New Roman" w:eastAsia="宋体" w:cs="Times New Roman"/>
          <w:sz w:val="21"/>
          <w:szCs w:val="21"/>
        </w:rPr>
        <w:t>（2020年）。他住在美因河畔法兰克福。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0"/>
          <w:rFonts w:hint="eastAsia"/>
          <w:b/>
          <w:szCs w:val="21"/>
        </w:rPr>
        <w:t>Righ</w:t>
      </w:r>
      <w:r>
        <w:rPr>
          <w:rStyle w:val="10"/>
          <w:b/>
          <w:szCs w:val="21"/>
        </w:rPr>
        <w:t>ts@nurnberg.com.cn</w:t>
      </w:r>
      <w:r>
        <w:rPr>
          <w:rStyle w:val="10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0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0"/>
          <w:szCs w:val="21"/>
        </w:rPr>
        <w:t>http://www.nurnberg.com.cn</w:t>
      </w:r>
      <w:r>
        <w:rPr>
          <w:rStyle w:val="1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0"/>
          <w:szCs w:val="21"/>
        </w:rPr>
        <w:t>http://www.nurnberg.com.cn/booklist_zh/list.aspx</w:t>
      </w:r>
      <w:r>
        <w:rPr>
          <w:rStyle w:val="1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0"/>
          <w:szCs w:val="21"/>
        </w:rPr>
        <w:t>http://www.nurnberg.com.cn/book/book.aspx</w:t>
      </w:r>
      <w:r>
        <w:rPr>
          <w:rStyle w:val="1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0"/>
          <w:szCs w:val="21"/>
        </w:rPr>
        <w:t>http://www.nurnberg.com.cn/video/video.aspx</w:t>
      </w:r>
      <w:r>
        <w:rPr>
          <w:rStyle w:val="10"/>
          <w:szCs w:val="21"/>
        </w:rPr>
        <w:fldChar w:fldCharType="end"/>
      </w:r>
    </w:p>
    <w:p>
      <w:pPr>
        <w:rPr>
          <w:rStyle w:val="1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0"/>
          <w:szCs w:val="21"/>
        </w:rPr>
        <w:t>http://site.douban.com/110577/</w:t>
      </w:r>
      <w:r>
        <w:rPr>
          <w:rStyle w:val="10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625475" cy="678815"/>
            <wp:effectExtent l="0" t="0" r="3175" b="6985"/>
            <wp:docPr id="4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End w:id="34"/>
    <w:bookmarkEnd w:id="35"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roman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/>
        <w:sz w:val="18"/>
        <w:szCs w:val="18"/>
      </w:rPr>
    </w:pPr>
    <w:r>
      <w:rPr>
        <w:rFonts w:hint="eastAsia" w:ascii="方正姚体"/>
        <w:sz w:val="18"/>
      </w:rPr>
      <w:t>地址：北京市海淀区中关村大街甲59号中国人民大学文化大厦1705室，邮编：100872.</w:t>
    </w:r>
  </w:p>
  <w:p>
    <w:pPr>
      <w:jc w:val="center"/>
      <w:rPr>
        <w:rFonts w:ascii="方正姚体"/>
        <w:sz w:val="18"/>
        <w:szCs w:val="18"/>
      </w:rPr>
    </w:pPr>
    <w:r>
      <w:rPr>
        <w:rFonts w:hint="eastAsia" w:ascii="方正姚体"/>
        <w:sz w:val="18"/>
      </w:rPr>
      <w:t>电话：010-82504106，88810959，传真：010-82504200</w:t>
    </w:r>
  </w:p>
  <w:p>
    <w:pPr>
      <w:jc w:val="center"/>
      <w:rPr>
        <w:rFonts w:ascii="方正姚体"/>
        <w:sz w:val="18"/>
        <w:szCs w:val="18"/>
      </w:rPr>
    </w:pPr>
    <w:r>
      <w:rPr>
        <w:rFonts w:hint="eastAsia" w:ascii="方正姚体"/>
        <w:sz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0"/>
        <w:rFonts w:hint="eastAsia" w:ascii="方正姚体"/>
      </w:rPr>
      <w:t>www.nurnberg.com.cn</w:t>
    </w:r>
    <w:r>
      <w:rPr>
        <w:rStyle w:val="10"/>
        <w:rFonts w:hint="eastAsia" w:ascii="方正姚体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/>
      </w:rPr>
    </w:pPr>
    <w:r>
      <w:rPr>
        <w:rFonts w:hint="eastAsia" w:ascii="方正姚体"/>
      </w:rPr>
      <w:t xml:space="preserve">- </w:t>
    </w:r>
    <w:r>
      <w:rPr>
        <w:rFonts w:hint="eastAsia" w:ascii="方正姚体"/>
      </w:rPr>
      <w:fldChar w:fldCharType="begin"/>
    </w:r>
    <w:r>
      <w:rPr>
        <w:rFonts w:hint="eastAsia" w:ascii="方正姚体"/>
      </w:rPr>
      <w:instrText xml:space="preserve"> PAGE </w:instrText>
    </w:r>
    <w:r>
      <w:rPr>
        <w:rFonts w:hint="eastAsia" w:ascii="方正姚体"/>
      </w:rPr>
      <w:fldChar w:fldCharType="separate"/>
    </w:r>
    <w:r>
      <w:rPr>
        <w:rFonts w:ascii="方正姚体"/>
      </w:rPr>
      <w:t>1</w:t>
    </w:r>
    <w:r>
      <w:rPr>
        <w:rFonts w:hint="eastAsia" w:ascii="方正姚体"/>
      </w:rPr>
      <w:fldChar w:fldCharType="end"/>
    </w:r>
    <w:r>
      <w:rPr>
        <w:rFonts w:hint="eastAsia" w:ascii="方正姚体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-76200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38C0"/>
    <w:rsid w:val="00057764"/>
    <w:rsid w:val="0007385E"/>
    <w:rsid w:val="00077AE8"/>
    <w:rsid w:val="00091977"/>
    <w:rsid w:val="000928B5"/>
    <w:rsid w:val="00092FBA"/>
    <w:rsid w:val="00096E0A"/>
    <w:rsid w:val="000B0B46"/>
    <w:rsid w:val="000B2955"/>
    <w:rsid w:val="000B6FBF"/>
    <w:rsid w:val="000C042D"/>
    <w:rsid w:val="000C14C7"/>
    <w:rsid w:val="000D3B7C"/>
    <w:rsid w:val="000D7FAB"/>
    <w:rsid w:val="000E384E"/>
    <w:rsid w:val="000E4F2A"/>
    <w:rsid w:val="00100181"/>
    <w:rsid w:val="00100E5B"/>
    <w:rsid w:val="00103458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877C8"/>
    <w:rsid w:val="00194F63"/>
    <w:rsid w:val="001B2A6F"/>
    <w:rsid w:val="001B69B6"/>
    <w:rsid w:val="001C419D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A06C5"/>
    <w:rsid w:val="002A5382"/>
    <w:rsid w:val="002C44D3"/>
    <w:rsid w:val="002E035D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4D79"/>
    <w:rsid w:val="003663B0"/>
    <w:rsid w:val="00367E07"/>
    <w:rsid w:val="00373364"/>
    <w:rsid w:val="00380B33"/>
    <w:rsid w:val="00383F08"/>
    <w:rsid w:val="003868E6"/>
    <w:rsid w:val="003869D8"/>
    <w:rsid w:val="00391F78"/>
    <w:rsid w:val="003A6FFA"/>
    <w:rsid w:val="003B427A"/>
    <w:rsid w:val="003B75A7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57A86"/>
    <w:rsid w:val="00466000"/>
    <w:rsid w:val="00471476"/>
    <w:rsid w:val="00492D28"/>
    <w:rsid w:val="004C79A1"/>
    <w:rsid w:val="004D0857"/>
    <w:rsid w:val="004D1754"/>
    <w:rsid w:val="004D4915"/>
    <w:rsid w:val="004E6B5C"/>
    <w:rsid w:val="00500EE1"/>
    <w:rsid w:val="005079BE"/>
    <w:rsid w:val="00511B24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0944"/>
    <w:rsid w:val="005D65B4"/>
    <w:rsid w:val="005E405E"/>
    <w:rsid w:val="005F4D97"/>
    <w:rsid w:val="006069E9"/>
    <w:rsid w:val="006208E8"/>
    <w:rsid w:val="00625E86"/>
    <w:rsid w:val="00635B0B"/>
    <w:rsid w:val="006432DF"/>
    <w:rsid w:val="00645D43"/>
    <w:rsid w:val="00646DDF"/>
    <w:rsid w:val="00660CE4"/>
    <w:rsid w:val="0066263C"/>
    <w:rsid w:val="006654ED"/>
    <w:rsid w:val="006757C7"/>
    <w:rsid w:val="00677018"/>
    <w:rsid w:val="0069011F"/>
    <w:rsid w:val="00694E4A"/>
    <w:rsid w:val="006A3C1E"/>
    <w:rsid w:val="006C1305"/>
    <w:rsid w:val="006D1B98"/>
    <w:rsid w:val="006E7E6F"/>
    <w:rsid w:val="006F2AD5"/>
    <w:rsid w:val="00702E5C"/>
    <w:rsid w:val="0072554C"/>
    <w:rsid w:val="007365C7"/>
    <w:rsid w:val="00740B3C"/>
    <w:rsid w:val="00743A58"/>
    <w:rsid w:val="007736B2"/>
    <w:rsid w:val="00787A9D"/>
    <w:rsid w:val="007946CE"/>
    <w:rsid w:val="00795B78"/>
    <w:rsid w:val="007A0117"/>
    <w:rsid w:val="007A297D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83AA9"/>
    <w:rsid w:val="008847C1"/>
    <w:rsid w:val="008876CD"/>
    <w:rsid w:val="00893869"/>
    <w:rsid w:val="00893A3A"/>
    <w:rsid w:val="008A2829"/>
    <w:rsid w:val="008A7939"/>
    <w:rsid w:val="008F02F4"/>
    <w:rsid w:val="008F485D"/>
    <w:rsid w:val="00904150"/>
    <w:rsid w:val="00905334"/>
    <w:rsid w:val="00910704"/>
    <w:rsid w:val="00911265"/>
    <w:rsid w:val="00915FF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85EF4"/>
    <w:rsid w:val="009A14C4"/>
    <w:rsid w:val="009A5ED8"/>
    <w:rsid w:val="009C0890"/>
    <w:rsid w:val="009C0F09"/>
    <w:rsid w:val="009E1FE2"/>
    <w:rsid w:val="009F4524"/>
    <w:rsid w:val="009F6D20"/>
    <w:rsid w:val="00A02F45"/>
    <w:rsid w:val="00A13784"/>
    <w:rsid w:val="00A30058"/>
    <w:rsid w:val="00A43E28"/>
    <w:rsid w:val="00A5701C"/>
    <w:rsid w:val="00A60AFA"/>
    <w:rsid w:val="00A62B2C"/>
    <w:rsid w:val="00A85F21"/>
    <w:rsid w:val="00A866F8"/>
    <w:rsid w:val="00AA0C3F"/>
    <w:rsid w:val="00AA13BB"/>
    <w:rsid w:val="00AA2127"/>
    <w:rsid w:val="00AB0F00"/>
    <w:rsid w:val="00AB408F"/>
    <w:rsid w:val="00AC50B5"/>
    <w:rsid w:val="00AC657F"/>
    <w:rsid w:val="00AD018F"/>
    <w:rsid w:val="00AD4B30"/>
    <w:rsid w:val="00AE0BE1"/>
    <w:rsid w:val="00AF02B0"/>
    <w:rsid w:val="00AF2625"/>
    <w:rsid w:val="00B06B32"/>
    <w:rsid w:val="00B0738B"/>
    <w:rsid w:val="00B07F97"/>
    <w:rsid w:val="00B14505"/>
    <w:rsid w:val="00B25E4B"/>
    <w:rsid w:val="00B476A3"/>
    <w:rsid w:val="00B62AAA"/>
    <w:rsid w:val="00B64490"/>
    <w:rsid w:val="00B66866"/>
    <w:rsid w:val="00B70E30"/>
    <w:rsid w:val="00B82521"/>
    <w:rsid w:val="00B86D1D"/>
    <w:rsid w:val="00B87C36"/>
    <w:rsid w:val="00B9742E"/>
    <w:rsid w:val="00BA1F1E"/>
    <w:rsid w:val="00BA24D4"/>
    <w:rsid w:val="00BD0F6A"/>
    <w:rsid w:val="00BE0627"/>
    <w:rsid w:val="00BE1F0C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32284"/>
    <w:rsid w:val="00C439B8"/>
    <w:rsid w:val="00C55C3E"/>
    <w:rsid w:val="00C71E63"/>
    <w:rsid w:val="00C72A46"/>
    <w:rsid w:val="00C73328"/>
    <w:rsid w:val="00C75C07"/>
    <w:rsid w:val="00C8206C"/>
    <w:rsid w:val="00C83A24"/>
    <w:rsid w:val="00C8564C"/>
    <w:rsid w:val="00CA3093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57F9C"/>
    <w:rsid w:val="00D63D68"/>
    <w:rsid w:val="00D661A0"/>
    <w:rsid w:val="00D716DC"/>
    <w:rsid w:val="00D753C1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501F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0F3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030E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  <w:rsid w:val="07CA07CF"/>
    <w:rsid w:val="0A5B410A"/>
    <w:rsid w:val="169106C8"/>
    <w:rsid w:val="566E6F5B"/>
    <w:rsid w:val="5ED2648D"/>
    <w:rsid w:val="62C83A1C"/>
    <w:rsid w:val="6C590118"/>
    <w:rsid w:val="76C4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apple-converted-space"/>
    <w:basedOn w:val="9"/>
    <w:uiPriority w:val="0"/>
  </w:style>
  <w:style w:type="character" w:customStyle="1" w:styleId="14">
    <w:name w:val="a-size-small"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-size-large"/>
    <w:basedOn w:val="9"/>
    <w:qFormat/>
    <w:uiPriority w:val="0"/>
  </w:style>
  <w:style w:type="character" w:customStyle="1" w:styleId="18">
    <w:name w:val="zg_hrsr_rank"/>
    <w:basedOn w:val="9"/>
    <w:uiPriority w:val="0"/>
  </w:style>
  <w:style w:type="character" w:customStyle="1" w:styleId="19">
    <w:name w:val="zg_hrsr_ladder"/>
    <w:basedOn w:val="9"/>
    <w:uiPriority w:val="0"/>
  </w:style>
  <w:style w:type="character" w:customStyle="1" w:styleId="20">
    <w:name w:val="a-size-extra-large"/>
    <w:basedOn w:val="9"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a-size-medium"/>
    <w:basedOn w:val="9"/>
    <w:uiPriority w:val="0"/>
  </w:style>
  <w:style w:type="character" w:customStyle="1" w:styleId="24">
    <w:name w:val="a-text-bold"/>
    <w:basedOn w:val="9"/>
    <w:qFormat/>
    <w:uiPriority w:val="0"/>
  </w:style>
  <w:style w:type="character" w:customStyle="1" w:styleId="25">
    <w:name w:val="a-list-item"/>
    <w:basedOn w:val="9"/>
    <w:uiPriority w:val="0"/>
  </w:style>
  <w:style w:type="character" w:customStyle="1" w:styleId="26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a-text-italic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1038</Characters>
  <Lines>8</Lines>
  <Paragraphs>2</Paragraphs>
  <TotalTime>0</TotalTime>
  <ScaleCrop>false</ScaleCrop>
  <LinksUpToDate>false</LinksUpToDate>
  <CharactersWithSpaces>1218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2019-11-07T09:52:00Z</dcterms:created>
  <dc:creator>dingjiayu</dc:creator>
  <cp:lastModifiedBy>堀  达</cp:lastModifiedBy>
  <dcterms:modified xsi:type="dcterms:W3CDTF">2023-09-05T07:14:52Z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7D6F572F795D4A1A97E04E9DA59D6ECF_13</vt:lpwstr>
  </property>
</Properties>
</file>