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b/>
          <w:bCs/>
          <w:sz w:val="36"/>
          <w:shd w:val="pct10" w:color="auto" w:fill="FFFFFF"/>
        </w:rPr>
      </w:pPr>
      <w:r>
        <w:rPr>
          <w:rFonts w:hint="eastAsia"/>
          <w:b/>
          <w:sz w:val="36"/>
          <w:shd w:val="pct10" w:color="auto" w:fill="FFFFFF"/>
        </w:rPr>
        <w:t>新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书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推</w:t>
      </w:r>
      <w:r>
        <w:rPr>
          <w:rFonts w:hint="eastAsia" w:eastAsiaTheme="minorEastAsia"/>
          <w:b/>
          <w:sz w:val="36"/>
          <w:shd w:val="pct10" w:color="auto" w:fill="FFFFFF"/>
        </w:rPr>
        <w:t xml:space="preserve"> </w:t>
      </w:r>
      <w:r>
        <w:rPr>
          <w:rFonts w:hint="eastAsia"/>
          <w:b/>
          <w:sz w:val="36"/>
          <w:shd w:val="pct10" w:color="auto" w:fill="FFFFFF"/>
        </w:rPr>
        <w:t>荐</w:t>
      </w:r>
      <w:bookmarkStart w:id="0" w:name="awards"/>
      <w:bookmarkEnd w:id="0"/>
    </w:p>
    <w:p>
      <w:pPr>
        <w:pStyle w:val="16"/>
        <w:jc w:val="both"/>
        <w:rPr>
          <w:rFonts w:hint="eastAsia" w:ascii="Times New Roman" w:hAnsi="Times New Roman" w:eastAsiaTheme="minorEastAsia"/>
          <w:b/>
          <w:color w:val="auto"/>
          <w:sz w:val="21"/>
        </w:rPr>
      </w:pPr>
      <w:bookmarkStart w:id="1" w:name="OLE_LINK26"/>
      <w:bookmarkStart w:id="2" w:name="OLE_LINK24"/>
      <w:bookmarkStart w:id="3" w:name="OLE_LINK27"/>
      <w:bookmarkStart w:id="4" w:name="OLE_LINK14"/>
    </w:p>
    <w:p>
      <w:pPr>
        <w:pStyle w:val="16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3980815</wp:posOffset>
            </wp:positionH>
            <wp:positionV relativeFrom="paragraph">
              <wp:posOffset>93980</wp:posOffset>
            </wp:positionV>
            <wp:extent cx="1276350" cy="1943100"/>
            <wp:effectExtent l="0" t="0" r="0" b="0"/>
            <wp:wrapSquare wrapText="bothSides"/>
            <wp:docPr id="1" name="图片 1" descr="H:\安德鲁\书讯\20230907\61PXxgn9OvL._SY264_BO1,204,203,200_QL40_ML2_.jpg61PXxgn9OvL._SY264_BO1,204,203,200_QL40_ML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0230907\61PXxgn9OvL._SY264_BO1,204,203,200_QL40_ML2_.jpg61PXxgn9OvL._SY264_BO1,204,203,200_QL40_ML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24" r="632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color w:val="auto"/>
          <w:sz w:val="21"/>
        </w:rPr>
        <w:t>中文书名：</w:t>
      </w:r>
      <w:bookmarkStart w:id="5" w:name="OLE_LINK25"/>
      <w:r>
        <w:rPr>
          <w:rFonts w:hint="eastAsia" w:ascii="Times New Roman" w:hAnsi="Times New Roman"/>
          <w:b/>
          <w:color w:val="auto"/>
          <w:sz w:val="21"/>
        </w:rPr>
        <w:t>《性格致胜</w:t>
      </w:r>
      <w:r>
        <w:rPr>
          <w:rFonts w:hint="eastAsia" w:ascii="Times New Roman" w:hAnsi="Times New Roman"/>
          <w:b/>
          <w:color w:val="auto"/>
          <w:sz w:val="21"/>
          <w:lang w:eastAsia="zh-CN"/>
        </w:rPr>
        <w:t>：借助专业性人格特质测试达到精准招聘</w:t>
      </w:r>
      <w:r>
        <w:rPr>
          <w:rFonts w:hint="eastAsia" w:ascii="Times New Roman" w:hAnsi="Times New Roman"/>
          <w:b/>
          <w:color w:val="auto"/>
          <w:sz w:val="21"/>
        </w:rPr>
        <w:t>》</w:t>
      </w:r>
      <w:bookmarkEnd w:id="5"/>
    </w:p>
    <w:p>
      <w:pPr>
        <w:pStyle w:val="16"/>
        <w:rPr>
          <w:rFonts w:hint="eastAsia" w:ascii="Times New Roman" w:hAnsi="Times New Roman" w:eastAsia="宋体" w:cs="Times New Roman"/>
          <w:b/>
          <w:caps/>
          <w:color w:val="auto"/>
          <w:sz w:val="21"/>
          <w:szCs w:val="21"/>
          <w:lang w:eastAsia="zh-CN"/>
        </w:rPr>
      </w:pPr>
      <w:bookmarkStart w:id="6" w:name="OLE_LINK1"/>
      <w:bookmarkStart w:id="7" w:name="OLE_LINK3"/>
      <w:bookmarkStart w:id="8" w:name="OLE_LINK12"/>
      <w:bookmarkStart w:id="9" w:name="OLE_LINK2"/>
      <w:bookmarkStart w:id="10" w:name="OLE_LINK21"/>
      <w:bookmarkStart w:id="11" w:name="OLE_LINK16"/>
      <w:bookmarkStart w:id="12" w:name="OLE_LINK29"/>
      <w:r>
        <w:rPr>
          <w:rFonts w:hint="eastAsia" w:ascii="Times New Roman" w:hAnsi="Times New Roman"/>
          <w:b/>
          <w:color w:val="auto"/>
          <w:sz w:val="21"/>
        </w:rPr>
        <w:t>英文书名：Personality Wins</w:t>
      </w:r>
    </w:p>
    <w:p>
      <w:pPr>
        <w:pStyle w:val="16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t>德文书名：Persönlichkeit gewinnt</w:t>
      </w:r>
    </w:p>
    <w:p>
      <w:pPr>
        <w:pStyle w:val="16"/>
        <w:rPr>
          <w:rFonts w:ascii="Times New Roman" w:hAnsi="Times New Roman" w:cs="Times New Roman" w:eastAsiaTheme="minorEastAsia"/>
          <w:b/>
          <w:color w:val="auto"/>
          <w:sz w:val="21"/>
          <w:szCs w:val="21"/>
          <w:shd w:val="clear" w:color="auto" w:fill="FFFFFF"/>
        </w:rPr>
      </w:pPr>
      <w:r>
        <w:rPr>
          <w:rFonts w:hint="eastAsia" w:ascii="Times New Roman" w:hAnsi="Times New Roman"/>
          <w:b/>
          <w:color w:val="auto"/>
          <w:sz w:val="21"/>
        </w:rPr>
        <w:t>作    者：</w:t>
      </w:r>
      <w:bookmarkStart w:id="13" w:name="OLE_LINK15"/>
      <w:bookmarkStart w:id="14" w:name="OLE_LINK32"/>
      <w:bookmarkStart w:id="15" w:name="OLE_LINK10"/>
      <w:bookmarkStart w:id="16" w:name="OLE_LINK4"/>
      <w:r>
        <w:rPr>
          <w:rFonts w:hint="eastAsia" w:ascii="Times New Roman" w:hAnsi="Times New Roman"/>
          <w:b/>
          <w:color w:val="auto"/>
          <w:sz w:val="21"/>
        </w:rPr>
        <w:t>Waldemar Pelz</w:t>
      </w:r>
    </w:p>
    <w:bookmarkEnd w:id="13"/>
    <w:bookmarkEnd w:id="14"/>
    <w:bookmarkEnd w:id="15"/>
    <w:bookmarkEnd w:id="16"/>
    <w:p>
      <w:pPr>
        <w:pStyle w:val="16"/>
        <w:jc w:val="both"/>
        <w:rPr>
          <w:rFonts w:ascii="Times New Roman" w:hAnsi="Times New Roman" w:cs="Times New Roman" w:eastAsiaTheme="minorEastAsia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</w:rPr>
        <w:t xml:space="preserve">出 版 社：Schäffer-Poeschel Verlag  </w:t>
      </w:r>
    </w:p>
    <w:p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 xml:space="preserve">代理公司：ANA/ </w:t>
      </w:r>
      <w:r>
        <w:rPr>
          <w:rFonts w:hint="eastAsia"/>
          <w:b/>
          <w:shd w:val="clear" w:color="auto" w:fill="FFFFFF"/>
          <w:lang w:val="en-US" w:eastAsia="zh-CN"/>
        </w:rPr>
        <w:t>Lauren</w:t>
      </w:r>
      <w:r>
        <w:rPr>
          <w:rFonts w:hint="eastAsia"/>
          <w:b/>
          <w:shd w:val="clear" w:color="auto" w:fill="FFFFFF"/>
        </w:rPr>
        <w:t xml:space="preserve"> </w:t>
      </w:r>
      <w:r>
        <w:rPr>
          <w:rFonts w:hint="eastAsia"/>
          <w:b/>
          <w:shd w:val="clear" w:color="auto" w:fill="FFFFFF"/>
        </w:rPr>
        <w:tab/>
      </w:r>
    </w:p>
    <w:p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 w:eastAsiaTheme="minor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  <w:lang w:val="en-US" w:eastAsia="zh-CN"/>
        </w:rPr>
        <w:t>152</w:t>
      </w:r>
      <w:r>
        <w:rPr>
          <w:rFonts w:hint="eastAsia"/>
          <w:b/>
          <w:caps/>
        </w:rPr>
        <w:t>页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出版时间：2023年</w:t>
      </w:r>
      <w:r>
        <w:rPr>
          <w:rFonts w:hint="eastAsia"/>
          <w:b/>
          <w:lang w:val="en-US" w:eastAsia="zh-CN"/>
        </w:rPr>
        <w:t>8</w:t>
      </w:r>
      <w:r>
        <w:rPr>
          <w:rFonts w:hint="eastAsia"/>
          <w:b/>
        </w:rPr>
        <w:t>月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>
      <w:pPr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</w:rPr>
        <w:t>类</w:t>
      </w:r>
      <w:r>
        <w:rPr>
          <w:rFonts w:hint="eastAsia" w:eastAsiaTheme="minorEastAsia"/>
          <w:b/>
        </w:rPr>
        <w:t xml:space="preserve">    </w:t>
      </w:r>
      <w:r>
        <w:rPr>
          <w:rFonts w:hint="eastAsia"/>
          <w:b/>
        </w:rPr>
        <w:t>型：</w:t>
      </w:r>
      <w:bookmarkEnd w:id="6"/>
      <w:bookmarkEnd w:id="7"/>
      <w:bookmarkEnd w:id="8"/>
      <w:bookmarkEnd w:id="9"/>
      <w:bookmarkStart w:id="17" w:name="OLE_LINK8"/>
      <w:bookmarkStart w:id="18" w:name="OLE_LINK13"/>
      <w:bookmarkStart w:id="19" w:name="OLE_LINK6"/>
      <w:bookmarkStart w:id="20" w:name="OLE_LINK5"/>
      <w:bookmarkStart w:id="21" w:name="OLE_LINK9"/>
      <w:r>
        <w:rPr>
          <w:rFonts w:hint="eastAsia"/>
          <w:b/>
          <w:lang w:val="en-US" w:eastAsia="zh-CN"/>
        </w:rPr>
        <w:t>经管</w:t>
      </w:r>
      <w:bookmarkStart w:id="36" w:name="_GoBack"/>
      <w:bookmarkEnd w:id="36"/>
    </w:p>
    <w:bookmarkEnd w:id="1"/>
    <w:bookmarkEnd w:id="2"/>
    <w:bookmarkEnd w:id="3"/>
    <w:bookmarkEnd w:id="4"/>
    <w:bookmarkEnd w:id="10"/>
    <w:bookmarkEnd w:id="11"/>
    <w:bookmarkEnd w:id="12"/>
    <w:p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18"/>
      <w:bookmarkStart w:id="24" w:name="OLE_LINK22"/>
      <w:bookmarkStart w:id="25" w:name="OLE_LINK23"/>
      <w:bookmarkStart w:id="26" w:name="OLE_LINK17"/>
    </w:p>
    <w:p>
      <w:pPr>
        <w:rPr>
          <w:rFonts w:hint="eastAsia" w:ascii="宋体" w:hAnsi="宋体" w:eastAsia="宋体" w:cs="宋体"/>
          <w:b/>
        </w:rPr>
      </w:pPr>
      <w:bookmarkStart w:id="27" w:name="OLE_LINK28"/>
      <w:bookmarkStart w:id="28" w:name="OLE_LINK30"/>
      <w:bookmarkStart w:id="29" w:name="OLE_LINK31"/>
      <w:r>
        <w:rPr>
          <w:rFonts w:hint="eastAsia" w:ascii="宋体" w:hAnsi="宋体" w:eastAsia="宋体" w:cs="宋体"/>
          <w:b/>
        </w:rPr>
        <w:t>内容简介：</w:t>
      </w:r>
    </w:p>
    <w:p>
      <w:pPr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经验表明，一个人要掌握某种技能需要至少三年的大量练习，无论是弹吉他、编写电脑游戏，或者是领导团队。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年的实践意味着三年的毅力、热情、意志力和精力。这些性格品质决定了我们如何极致发挥我们的能力或才能。换句话说，性格战胜天赋。人格特性是在人早期童年时形成的根深蒂固的思维模式和行为模式，部分是与生俱来的，很难或不可能改变。它们因而特别适合评估一个人未来的行为, 同时也避免招募和提拔有不良特征的人，比如自恋自负。在选择和提拔专业和管理人员时，人格特质评测是非常有用的决策辅助工具。美中不足的是，目前评测系统大多数是为普通人群、临床应用或娱乐研讨会参与者而设计，只有少数是经过验证的与职业相关的性格测试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 w:val="21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Waldemar Pelz (BPT) </w:t>
      </w:r>
      <w:r>
        <w:rPr>
          <w:rFonts w:hint="eastAsia" w:ascii="宋体" w:hAnsi="宋体" w:eastAsia="宋体" w:cs="宋体"/>
          <w:sz w:val="21"/>
          <w:szCs w:val="21"/>
        </w:rPr>
        <w:t>的职业相关性格测试缩小了与实际操作的差距，填补了专业性格测试的空缺。到目前为止，总共有31,373 名人员参与了此研究测试，证明了此测试的可靠性和实用性。这份专业性格测试为人才争夺战提供了许多实用技巧，并帮助候选人发展个人和职业视角。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rPr>
          <w:rFonts w:hint="eastAsia"/>
          <w:b/>
        </w:rPr>
      </w:pPr>
      <w:r>
        <w:rPr>
          <w:rFonts w:hint="eastAsia"/>
          <w:b/>
        </w:rPr>
        <w:t>作者简介：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productDetails"/>
      <w:bookmarkEnd w:id="30"/>
      <w:bookmarkStart w:id="31" w:name="OLE_LINK7"/>
    </w:p>
    <w:p>
      <w:pPr>
        <w:autoSpaceDE w:val="0"/>
        <w:autoSpaceDN w:val="0"/>
        <w:adjustRightInd w:val="0"/>
        <w:rPr>
          <w:rFonts w:hint="eastAsia"/>
          <w:b w:val="0"/>
          <w:bCs/>
        </w:rPr>
      </w:pPr>
    </w:p>
    <w:bookmarkEnd w:id="31"/>
    <w:p>
      <w:pPr>
        <w:ind w:firstLine="422" w:firstLineChars="200"/>
        <w:rPr>
          <w:rFonts w:hint="eastAsia"/>
          <w:b w:val="0"/>
          <w:bCs w:val="0"/>
          <w:color w:val="000000"/>
          <w:szCs w:val="21"/>
        </w:rPr>
      </w:pPr>
      <w:bookmarkStart w:id="32" w:name="OLE_LINK38"/>
      <w:bookmarkStart w:id="33" w:name="OLE_LINK43"/>
      <w:bookmarkStart w:id="34" w:name="OLE_LINK45"/>
      <w:bookmarkStart w:id="35" w:name="OLE_LINK44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37465</wp:posOffset>
            </wp:positionV>
            <wp:extent cx="1294765" cy="862330"/>
            <wp:effectExtent l="0" t="0" r="635" b="13970"/>
            <wp:wrapSquare wrapText="bothSides"/>
            <wp:docPr id="5" name="图片 5" descr="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瓦尔德马·佩尔茨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Waldemar Pelz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博士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是吉森米特尔黑森技术大学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（Mittelhessen University of Technology）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国际管理和营销学教授，也是该大学附属机构管理创新研究所 (Targena GmbH) 的执行合伙人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该研究所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致力于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根据最佳实践发展领导力。 除了教学、研究和咨询经验外，佩尔茨还拥有超过15年作为企业家（家族企业）、营销和销售方面的实践经验，最近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在一家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国际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化学和制药公司担任高管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1"/>
          <w:rFonts w:hint="eastAsia"/>
          <w:b/>
          <w:szCs w:val="21"/>
        </w:rPr>
        <w:t>Righ</w:t>
      </w:r>
      <w:r>
        <w:rPr>
          <w:rStyle w:val="11"/>
          <w:b/>
          <w:szCs w:val="21"/>
        </w:rPr>
        <w:t>ts@nurnberg.com.cn</w:t>
      </w:r>
      <w:r>
        <w:rPr>
          <w:rStyle w:val="11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1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1"/>
          <w:szCs w:val="21"/>
        </w:rPr>
        <w:t>http://www.nurnberg.com.cn</w:t>
      </w:r>
      <w:r>
        <w:rPr>
          <w:rStyle w:val="11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1"/>
          <w:szCs w:val="21"/>
        </w:rPr>
        <w:t>http://www.nurnberg.com.cn/booklist_zh/list.aspx</w:t>
      </w:r>
      <w:r>
        <w:rPr>
          <w:rStyle w:val="11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1"/>
          <w:szCs w:val="21"/>
        </w:rPr>
        <w:t>http://www.nurnberg.com.cn/book/book.aspx</w:t>
      </w:r>
      <w:r>
        <w:rPr>
          <w:rStyle w:val="11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1"/>
          <w:szCs w:val="21"/>
        </w:rPr>
        <w:t>http://www.nurnberg.com.cn/video/video.aspx</w:t>
      </w:r>
      <w:r>
        <w:rPr>
          <w:rStyle w:val="11"/>
          <w:szCs w:val="21"/>
        </w:rPr>
        <w:fldChar w:fldCharType="end"/>
      </w:r>
    </w:p>
    <w:p>
      <w:pPr>
        <w:rPr>
          <w:rStyle w:val="11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1"/>
          <w:szCs w:val="21"/>
        </w:rPr>
        <w:t>http://site.douban.com/110577/</w:t>
      </w:r>
      <w:r>
        <w:rPr>
          <w:rStyle w:val="11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625475" cy="678815"/>
            <wp:effectExtent l="0" t="0" r="3175" b="6985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End w:id="34"/>
    <w:bookmarkEnd w:id="35"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roman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地址：北京市海淀区中关村大街甲59号中国人民大学文化大厦1705室，邮编：100872.</w:t>
    </w: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电话：010-82504106，88810959，传真：010-82504200</w:t>
    </w:r>
  </w:p>
  <w:p>
    <w:pPr>
      <w:jc w:val="center"/>
      <w:rPr>
        <w:rFonts w:ascii="方正姚体"/>
        <w:sz w:val="18"/>
        <w:szCs w:val="18"/>
      </w:rPr>
    </w:pPr>
    <w:r>
      <w:rPr>
        <w:rFonts w:hint="eastAsia" w:ascii="方正姚体"/>
        <w:sz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1"/>
        <w:rFonts w:hint="eastAsia" w:ascii="方正姚体"/>
      </w:rPr>
      <w:t>www.nurnberg.com.cn</w:t>
    </w:r>
    <w:r>
      <w:rPr>
        <w:rStyle w:val="11"/>
        <w:rFonts w:hint="eastAsia" w:ascii="方正姚体"/>
      </w:rPr>
      <w:fldChar w:fldCharType="end"/>
    </w: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eastAsia="方正姚体"/>
      </w:rPr>
    </w:pPr>
  </w:p>
  <w:p>
    <w:pPr>
      <w:pStyle w:val="6"/>
      <w:jc w:val="center"/>
      <w:rPr>
        <w:rFonts w:ascii="方正姚体"/>
      </w:rPr>
    </w:pPr>
    <w:r>
      <w:rPr>
        <w:rFonts w:hint="eastAsia" w:ascii="方正姚体"/>
      </w:rPr>
      <w:t xml:space="preserve">- </w:t>
    </w:r>
    <w:r>
      <w:rPr>
        <w:rFonts w:hint="eastAsia" w:ascii="方正姚体"/>
      </w:rPr>
      <w:fldChar w:fldCharType="begin"/>
    </w:r>
    <w:r>
      <w:rPr>
        <w:rFonts w:hint="eastAsia" w:ascii="方正姚体"/>
      </w:rPr>
      <w:instrText xml:space="preserve"> PAGE </w:instrText>
    </w:r>
    <w:r>
      <w:rPr>
        <w:rFonts w:hint="eastAsia" w:ascii="方正姚体"/>
      </w:rPr>
      <w:fldChar w:fldCharType="separate"/>
    </w:r>
    <w:r>
      <w:rPr>
        <w:rFonts w:ascii="方正姚体"/>
      </w:rPr>
      <w:t>1</w:t>
    </w:r>
    <w:r>
      <w:rPr>
        <w:rFonts w:hint="eastAsia" w:ascii="方正姚体"/>
      </w:rPr>
      <w:fldChar w:fldCharType="end"/>
    </w:r>
    <w:r>
      <w:rPr>
        <w:rFonts w:hint="eastAsia" w:ascii="方正姚体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-76200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8C0"/>
    <w:rsid w:val="00057764"/>
    <w:rsid w:val="0007385E"/>
    <w:rsid w:val="00077AE8"/>
    <w:rsid w:val="00091977"/>
    <w:rsid w:val="000928B5"/>
    <w:rsid w:val="00092FBA"/>
    <w:rsid w:val="00096E0A"/>
    <w:rsid w:val="000B0B46"/>
    <w:rsid w:val="000B2955"/>
    <w:rsid w:val="000B6FBF"/>
    <w:rsid w:val="000C042D"/>
    <w:rsid w:val="000C14C7"/>
    <w:rsid w:val="000D3B7C"/>
    <w:rsid w:val="000D7FAB"/>
    <w:rsid w:val="000E384E"/>
    <w:rsid w:val="000E4F2A"/>
    <w:rsid w:val="00100181"/>
    <w:rsid w:val="00100E5B"/>
    <w:rsid w:val="00103458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877C8"/>
    <w:rsid w:val="00194F63"/>
    <w:rsid w:val="001B2A6F"/>
    <w:rsid w:val="001B69B6"/>
    <w:rsid w:val="001C419D"/>
    <w:rsid w:val="001D6E63"/>
    <w:rsid w:val="001E3E44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A06C5"/>
    <w:rsid w:val="002A5382"/>
    <w:rsid w:val="002C44D3"/>
    <w:rsid w:val="002E035D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4D79"/>
    <w:rsid w:val="003663B0"/>
    <w:rsid w:val="00367E07"/>
    <w:rsid w:val="00373364"/>
    <w:rsid w:val="00380B33"/>
    <w:rsid w:val="00383F08"/>
    <w:rsid w:val="003868E6"/>
    <w:rsid w:val="003869D8"/>
    <w:rsid w:val="00391F78"/>
    <w:rsid w:val="003A6FFA"/>
    <w:rsid w:val="003B427A"/>
    <w:rsid w:val="003B75A7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7A86"/>
    <w:rsid w:val="00466000"/>
    <w:rsid w:val="00471476"/>
    <w:rsid w:val="00492D28"/>
    <w:rsid w:val="004C79A1"/>
    <w:rsid w:val="004D0857"/>
    <w:rsid w:val="004D1754"/>
    <w:rsid w:val="004D4915"/>
    <w:rsid w:val="004E6B5C"/>
    <w:rsid w:val="00500EE1"/>
    <w:rsid w:val="005079BE"/>
    <w:rsid w:val="00511B24"/>
    <w:rsid w:val="005213F8"/>
    <w:rsid w:val="00523E82"/>
    <w:rsid w:val="005240AC"/>
    <w:rsid w:val="00524E27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A615B"/>
    <w:rsid w:val="005C157A"/>
    <w:rsid w:val="005C45C1"/>
    <w:rsid w:val="005C5E5E"/>
    <w:rsid w:val="005C7595"/>
    <w:rsid w:val="005D0944"/>
    <w:rsid w:val="005D65B4"/>
    <w:rsid w:val="005E405E"/>
    <w:rsid w:val="005F4D97"/>
    <w:rsid w:val="006069E9"/>
    <w:rsid w:val="006208E8"/>
    <w:rsid w:val="00625E86"/>
    <w:rsid w:val="00635B0B"/>
    <w:rsid w:val="006432DF"/>
    <w:rsid w:val="00645D43"/>
    <w:rsid w:val="00646DDF"/>
    <w:rsid w:val="00660CE4"/>
    <w:rsid w:val="0066263C"/>
    <w:rsid w:val="006654ED"/>
    <w:rsid w:val="006757C7"/>
    <w:rsid w:val="00677018"/>
    <w:rsid w:val="0069011F"/>
    <w:rsid w:val="00694E4A"/>
    <w:rsid w:val="006A3C1E"/>
    <w:rsid w:val="006C1305"/>
    <w:rsid w:val="006D1B98"/>
    <w:rsid w:val="006E7E6F"/>
    <w:rsid w:val="006F2AD5"/>
    <w:rsid w:val="00702E5C"/>
    <w:rsid w:val="0072554C"/>
    <w:rsid w:val="007365C7"/>
    <w:rsid w:val="00740B3C"/>
    <w:rsid w:val="00743A58"/>
    <w:rsid w:val="007736B2"/>
    <w:rsid w:val="00787A9D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876CD"/>
    <w:rsid w:val="00893869"/>
    <w:rsid w:val="00893A3A"/>
    <w:rsid w:val="008A2829"/>
    <w:rsid w:val="008A7939"/>
    <w:rsid w:val="008F02F4"/>
    <w:rsid w:val="008F485D"/>
    <w:rsid w:val="00904150"/>
    <w:rsid w:val="00905334"/>
    <w:rsid w:val="00910704"/>
    <w:rsid w:val="00911265"/>
    <w:rsid w:val="00915FF6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85EF4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30058"/>
    <w:rsid w:val="00A43E28"/>
    <w:rsid w:val="00A5701C"/>
    <w:rsid w:val="00A60AFA"/>
    <w:rsid w:val="00A62B2C"/>
    <w:rsid w:val="00A85F21"/>
    <w:rsid w:val="00A866F8"/>
    <w:rsid w:val="00AA0C3F"/>
    <w:rsid w:val="00AA13BB"/>
    <w:rsid w:val="00AA2127"/>
    <w:rsid w:val="00AB0F00"/>
    <w:rsid w:val="00AB408F"/>
    <w:rsid w:val="00AC50B5"/>
    <w:rsid w:val="00AC657F"/>
    <w:rsid w:val="00AD018F"/>
    <w:rsid w:val="00AD4B30"/>
    <w:rsid w:val="00AE0BE1"/>
    <w:rsid w:val="00AF02B0"/>
    <w:rsid w:val="00AF2625"/>
    <w:rsid w:val="00B06B32"/>
    <w:rsid w:val="00B0738B"/>
    <w:rsid w:val="00B07F97"/>
    <w:rsid w:val="00B14505"/>
    <w:rsid w:val="00B25E4B"/>
    <w:rsid w:val="00B476A3"/>
    <w:rsid w:val="00B62AAA"/>
    <w:rsid w:val="00B64490"/>
    <w:rsid w:val="00B66866"/>
    <w:rsid w:val="00B70E30"/>
    <w:rsid w:val="00B82521"/>
    <w:rsid w:val="00B86D1D"/>
    <w:rsid w:val="00B87C36"/>
    <w:rsid w:val="00B9742E"/>
    <w:rsid w:val="00BA1F1E"/>
    <w:rsid w:val="00BA24D4"/>
    <w:rsid w:val="00BD0F6A"/>
    <w:rsid w:val="00BE0627"/>
    <w:rsid w:val="00BE1F0C"/>
    <w:rsid w:val="00BE27E8"/>
    <w:rsid w:val="00BE475F"/>
    <w:rsid w:val="00BE50B5"/>
    <w:rsid w:val="00BE556C"/>
    <w:rsid w:val="00BF2456"/>
    <w:rsid w:val="00BF583F"/>
    <w:rsid w:val="00BF5854"/>
    <w:rsid w:val="00C01241"/>
    <w:rsid w:val="00C0265F"/>
    <w:rsid w:val="00C03B39"/>
    <w:rsid w:val="00C27346"/>
    <w:rsid w:val="00C32284"/>
    <w:rsid w:val="00C439B8"/>
    <w:rsid w:val="00C55C3E"/>
    <w:rsid w:val="00C71E63"/>
    <w:rsid w:val="00C72A46"/>
    <w:rsid w:val="00C73328"/>
    <w:rsid w:val="00C75C07"/>
    <w:rsid w:val="00C8206C"/>
    <w:rsid w:val="00C83A24"/>
    <w:rsid w:val="00C8564C"/>
    <w:rsid w:val="00CA3093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57F9C"/>
    <w:rsid w:val="00D63D68"/>
    <w:rsid w:val="00D661A0"/>
    <w:rsid w:val="00D716DC"/>
    <w:rsid w:val="00D753C1"/>
    <w:rsid w:val="00D8083E"/>
    <w:rsid w:val="00DA1C10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501F"/>
    <w:rsid w:val="00E1556B"/>
    <w:rsid w:val="00E17BCA"/>
    <w:rsid w:val="00E22CD1"/>
    <w:rsid w:val="00E2392E"/>
    <w:rsid w:val="00E24D29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0F3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030E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06887047"/>
    <w:rsid w:val="169106C8"/>
    <w:rsid w:val="2DCE7635"/>
    <w:rsid w:val="30EE05AE"/>
    <w:rsid w:val="574F1D30"/>
    <w:rsid w:val="62C83A1C"/>
    <w:rsid w:val="6C590118"/>
    <w:rsid w:val="76C46745"/>
    <w:rsid w:val="779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apple-converted-space"/>
    <w:basedOn w:val="10"/>
    <w:qFormat/>
    <w:uiPriority w:val="0"/>
  </w:style>
  <w:style w:type="character" w:customStyle="1" w:styleId="15">
    <w:name w:val="a-size-small"/>
    <w:qFormat/>
    <w:uiPriority w:val="0"/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a-size-large"/>
    <w:basedOn w:val="10"/>
    <w:qFormat/>
    <w:uiPriority w:val="0"/>
  </w:style>
  <w:style w:type="character" w:customStyle="1" w:styleId="19">
    <w:name w:val="zg_hrsr_rank"/>
    <w:basedOn w:val="10"/>
    <w:qFormat/>
    <w:uiPriority w:val="0"/>
  </w:style>
  <w:style w:type="character" w:customStyle="1" w:styleId="20">
    <w:name w:val="zg_hrsr_ladder"/>
    <w:basedOn w:val="10"/>
    <w:qFormat/>
    <w:uiPriority w:val="0"/>
  </w:style>
  <w:style w:type="character" w:customStyle="1" w:styleId="21">
    <w:name w:val="a-size-extra-large"/>
    <w:basedOn w:val="10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a-size-medium"/>
    <w:basedOn w:val="10"/>
    <w:qFormat/>
    <w:uiPriority w:val="0"/>
  </w:style>
  <w:style w:type="character" w:customStyle="1" w:styleId="25">
    <w:name w:val="a-text-bold"/>
    <w:basedOn w:val="10"/>
    <w:qFormat/>
    <w:uiPriority w:val="0"/>
  </w:style>
  <w:style w:type="character" w:customStyle="1" w:styleId="26">
    <w:name w:val="a-list-item"/>
    <w:basedOn w:val="10"/>
    <w:qFormat/>
    <w:uiPriority w:val="0"/>
  </w:style>
  <w:style w:type="character" w:customStyle="1" w:styleId="2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a-text-italic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182</Words>
  <Characters>1038</Characters>
  <Lines>8</Lines>
  <Paragraphs>2</Paragraphs>
  <TotalTime>11</TotalTime>
  <ScaleCrop>false</ScaleCrop>
  <LinksUpToDate>false</LinksUpToDate>
  <CharactersWithSpaces>1218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2019-11-07T09:52:00Z</dcterms:created>
  <dc:creator>dingjiayu</dc:creator>
  <cp:lastModifiedBy>堀  达</cp:lastModifiedBy>
  <dcterms:modified xsi:type="dcterms:W3CDTF">2023-09-07T10:39:41Z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FD807E874A0F432E840631B81FF0F616_13</vt:lpwstr>
  </property>
</Properties>
</file>