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tabs>
          <w:tab w:val="left" w:pos="341"/>
          <w:tab w:val="left" w:pos="5235"/>
        </w:tabs>
        <w:autoSpaceDE w:val="0"/>
        <w:autoSpaceDN w:val="0"/>
        <w:adjustRightInd w:val="0"/>
        <w:jc w:val="left"/>
        <w:rPr>
          <w:rFonts w:hint="default" w:ascii="Times New Roman" w:hAnsi="Times New Roman" w:cs="Times New Roman"/>
          <w:b/>
          <w:bCs/>
          <w:szCs w:val="21"/>
        </w:rPr>
      </w:pPr>
    </w:p>
    <w:p>
      <w:pPr>
        <w:tabs>
          <w:tab w:val="left" w:pos="341"/>
          <w:tab w:val="left" w:pos="5235"/>
        </w:tabs>
        <w:autoSpaceDE w:val="0"/>
        <w:autoSpaceDN w:val="0"/>
        <w:adjustRightInd w:val="0"/>
        <w:jc w:val="left"/>
        <w:rPr>
          <w:rFonts w:hint="default" w:ascii="Times New Roman" w:hAnsi="Times New Roman" w:cs="Times New Roman"/>
          <w:b/>
          <w:bCs/>
          <w:kern w:val="0"/>
          <w:szCs w:val="21"/>
          <w:lang w:val="en-GB"/>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3859530</wp:posOffset>
            </wp:positionH>
            <wp:positionV relativeFrom="paragraph">
              <wp:posOffset>12065</wp:posOffset>
            </wp:positionV>
            <wp:extent cx="1489710" cy="2143125"/>
            <wp:effectExtent l="0" t="0" r="15240" b="952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489710" cy="2143125"/>
                    </a:xfrm>
                    <a:prstGeom prst="rect">
                      <a:avLst/>
                    </a:prstGeom>
                    <a:noFill/>
                    <a:ln>
                      <a:noFill/>
                    </a:ln>
                  </pic:spPr>
                </pic:pic>
              </a:graphicData>
            </a:graphic>
          </wp:anchor>
        </w:drawing>
      </w:r>
      <w:r>
        <w:rPr>
          <w:rFonts w:hint="default" w:ascii="Times New Roman" w:hAnsi="Times New Roman" w:cs="Times New Roman"/>
          <w:b/>
          <w:bCs/>
          <w:szCs w:val="21"/>
        </w:rPr>
        <w:t>中文书名：《黑暗中我们如何前行》</w:t>
      </w:r>
    </w:p>
    <w:p>
      <w:pPr>
        <w:tabs>
          <w:tab w:val="left" w:pos="341"/>
          <w:tab w:val="left" w:pos="5235"/>
        </w:tabs>
        <w:rPr>
          <w:rFonts w:hint="default" w:ascii="Times New Roman" w:hAnsi="Times New Roman" w:cs="Times New Roman"/>
          <w:b/>
          <w:bCs/>
          <w:i/>
          <w:szCs w:val="21"/>
        </w:rPr>
      </w:pPr>
      <w:r>
        <w:rPr>
          <w:rFonts w:hint="default" w:ascii="Times New Roman" w:hAnsi="Times New Roman" w:cs="Times New Roman"/>
          <w:b/>
          <w:bCs/>
          <w:szCs w:val="21"/>
        </w:rPr>
        <w:t>英文书名：</w:t>
      </w:r>
      <w:bookmarkStart w:id="4" w:name="_GoBack"/>
      <w:r>
        <w:rPr>
          <w:rFonts w:hint="default" w:ascii="Times New Roman" w:hAnsi="Times New Roman" w:cs="Times New Roman"/>
          <w:b/>
          <w:bCs/>
          <w:szCs w:val="21"/>
        </w:rPr>
        <w:t>HOW HIGH WE GO IN THE DARK</w:t>
      </w:r>
    </w:p>
    <w:bookmarkEnd w:id="4"/>
    <w:p>
      <w:pPr>
        <w:tabs>
          <w:tab w:val="left" w:pos="341"/>
          <w:tab w:val="left" w:pos="5235"/>
        </w:tabs>
        <w:rPr>
          <w:rStyle w:val="34"/>
          <w:rFonts w:hint="default" w:ascii="Times New Roman" w:hAnsi="Times New Roman" w:cs="Times New Roman"/>
          <w:color w:val="000000"/>
          <w:sz w:val="23"/>
          <w:szCs w:val="23"/>
          <w:shd w:val="clear" w:color="auto" w:fill="FFFFFF"/>
        </w:rPr>
      </w:pPr>
      <w:r>
        <w:rPr>
          <w:rFonts w:hint="default" w:ascii="Times New Roman" w:hAnsi="Times New Roman" w:cs="Times New Roman"/>
          <w:b/>
          <w:bCs/>
          <w:szCs w:val="21"/>
        </w:rPr>
        <w:t>作    者：Sequoia Nagamatsu</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社：HarperCollins</w:t>
      </w:r>
    </w:p>
    <w:p>
      <w:pPr>
        <w:tabs>
          <w:tab w:val="left" w:pos="341"/>
          <w:tab w:val="left" w:pos="5235"/>
        </w:tabs>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代理公司：Ayesha Pande/ANA/Con</w:t>
      </w:r>
      <w:r>
        <w:rPr>
          <w:rFonts w:hint="default" w:ascii="Times New Roman" w:hAnsi="Times New Roman" w:cs="Times New Roman"/>
          <w:b/>
          <w:bCs/>
          <w:szCs w:val="21"/>
          <w:lang w:val="en-US" w:eastAsia="zh-CN"/>
        </w:rPr>
        <w:t>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出版时间：2022年1月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数：304页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审读资料：电子材料</w:t>
      </w:r>
    </w:p>
    <w:p>
      <w:pPr>
        <w:rPr>
          <w:rFonts w:hint="default" w:ascii="Times New Roman" w:hAnsi="Times New Roman" w:cs="Times New Roman"/>
          <w:b/>
          <w:bCs/>
          <w:szCs w:val="21"/>
        </w:rPr>
      </w:pPr>
      <w:r>
        <w:rPr>
          <w:rFonts w:hint="default" w:ascii="Times New Roman" w:hAnsi="Times New Roman" w:cs="Times New Roman"/>
          <w:b/>
          <w:bCs/>
          <w:szCs w:val="21"/>
        </w:rPr>
        <w:t>类    型：科幻小说</w:t>
      </w:r>
    </w:p>
    <w:p>
      <w:pPr>
        <w:autoSpaceDE w:val="0"/>
        <w:autoSpaceDN w:val="0"/>
        <w:adjustRightInd w:val="0"/>
        <w:rPr>
          <w:rFonts w:hint="default" w:ascii="Times New Roman" w:hAnsi="Times New Roman" w:cs="Times New Roman"/>
          <w:b/>
          <w:bCs w:val="0"/>
          <w:color w:val="FF0000"/>
          <w:szCs w:val="21"/>
          <w:lang w:val="en-US" w:eastAsia="zh-CN"/>
        </w:rPr>
      </w:pPr>
      <w:r>
        <w:rPr>
          <w:rFonts w:hint="default" w:ascii="Times New Roman" w:hAnsi="Times New Roman" w:cs="Times New Roman"/>
          <w:b/>
          <w:bCs w:val="0"/>
          <w:color w:val="FF0000"/>
          <w:szCs w:val="21"/>
          <w:lang w:val="en-US" w:eastAsia="zh-CN"/>
        </w:rPr>
        <w:t>版权已授：北美、英国、法国、土耳其、日本、保加利亚、韩国、意大利、捷克、西班牙、加泰罗尼亚</w:t>
      </w:r>
    </w:p>
    <w:p>
      <w:pPr>
        <w:autoSpaceDE w:val="0"/>
        <w:autoSpaceDN w:val="0"/>
        <w:adjustRightInd w:val="0"/>
        <w:rPr>
          <w:rFonts w:hint="default" w:ascii="Times New Roman" w:hAnsi="Times New Roman" w:cs="Times New Roman"/>
          <w:b/>
          <w:bCs w:val="0"/>
          <w:color w:val="FF0000"/>
          <w:szCs w:val="21"/>
          <w:highlight w:val="lightGray"/>
          <w:lang w:val="en-US" w:eastAsia="zh-CN"/>
        </w:rPr>
      </w:pPr>
      <w:r>
        <w:rPr>
          <w:rFonts w:hint="default" w:ascii="Times New Roman" w:hAnsi="Times New Roman" w:cs="Times New Roman"/>
          <w:b/>
          <w:bCs w:val="0"/>
          <w:color w:val="FF0000"/>
          <w:szCs w:val="21"/>
          <w:highlight w:val="lightGray"/>
          <w:lang w:val="en-US" w:eastAsia="zh-CN"/>
        </w:rPr>
        <w:t>繁体中文版已授权</w:t>
      </w:r>
    </w:p>
    <w:p>
      <w:pPr>
        <w:autoSpaceDE w:val="0"/>
        <w:autoSpaceDN w:val="0"/>
        <w:adjustRightInd w:val="0"/>
        <w:rPr>
          <w:rFonts w:hint="default" w:ascii="Times New Roman" w:hAnsi="Times New Roman" w:cs="Times New Roman"/>
          <w:b/>
          <w:bCs w:val="0"/>
          <w:color w:val="FF0000"/>
          <w:szCs w:val="21"/>
          <w:lang w:val="en-US" w:eastAsia="zh-CN"/>
        </w:rPr>
      </w:pPr>
    </w:p>
    <w:p>
      <w:pPr>
        <w:autoSpaceDE w:val="0"/>
        <w:autoSpaceDN w:val="0"/>
        <w:adjustRightInd w:val="0"/>
        <w:rPr>
          <w:rFonts w:hint="default" w:ascii="Times New Roman" w:hAnsi="Times New Roman" w:eastAsia="宋体" w:cs="Times New Roman"/>
          <w:b/>
          <w:bCs/>
          <w:color w:val="FF0000"/>
          <w:kern w:val="0"/>
          <w:sz w:val="21"/>
          <w:szCs w:val="21"/>
          <w:lang w:val="en-US" w:eastAsia="zh-CN"/>
        </w:rPr>
      </w:pPr>
      <w:r>
        <w:rPr>
          <w:rFonts w:hint="default" w:ascii="Times New Roman" w:hAnsi="Times New Roman" w:eastAsia="宋体" w:cs="Times New Roman"/>
          <w:b/>
          <w:bCs/>
          <w:color w:val="FF0000"/>
          <w:kern w:val="0"/>
          <w:sz w:val="21"/>
          <w:szCs w:val="21"/>
          <w:lang w:val="en-US" w:eastAsia="zh-CN"/>
        </w:rPr>
        <w:t>·</w:t>
      </w:r>
      <w:r>
        <w:rPr>
          <w:rFonts w:hint="default" w:ascii="Times New Roman" w:hAnsi="Times New Roman" w:eastAsia="宋体" w:cs="Times New Roman"/>
          <w:b/>
          <w:bCs/>
          <w:color w:val="FF0000"/>
          <w:kern w:val="0"/>
          <w:sz w:val="21"/>
          <w:szCs w:val="21"/>
        </w:rPr>
        <w:t>畅销</w:t>
      </w:r>
      <w:r>
        <w:rPr>
          <w:rFonts w:hint="default" w:ascii="Times New Roman" w:hAnsi="Times New Roman" w:eastAsia="宋体" w:cs="Times New Roman"/>
          <w:b/>
          <w:bCs/>
          <w:color w:val="FF0000"/>
          <w:kern w:val="0"/>
          <w:sz w:val="21"/>
          <w:szCs w:val="21"/>
          <w:lang w:val="en-US" w:eastAsia="zh-CN"/>
        </w:rPr>
        <w:t>全美</w:t>
      </w:r>
    </w:p>
    <w:p>
      <w:pPr>
        <w:autoSpaceDE w:val="0"/>
        <w:autoSpaceDN w:val="0"/>
        <w:adjustRightInd w:val="0"/>
        <w:rPr>
          <w:rFonts w:hint="default" w:ascii="Times New Roman" w:hAnsi="Times New Roman" w:eastAsia="宋体" w:cs="Times New Roman"/>
          <w:b/>
          <w:bCs/>
          <w:color w:val="FF0000"/>
          <w:kern w:val="0"/>
          <w:sz w:val="21"/>
          <w:szCs w:val="21"/>
        </w:rPr>
      </w:pPr>
      <w:r>
        <w:rPr>
          <w:rFonts w:hint="default" w:ascii="Times New Roman" w:hAnsi="Times New Roman" w:eastAsia="宋体" w:cs="Times New Roman"/>
          <w:b/>
          <w:bCs/>
          <w:color w:val="FF0000"/>
          <w:kern w:val="0"/>
          <w:sz w:val="21"/>
          <w:szCs w:val="21"/>
          <w:lang w:val="en-US" w:eastAsia="zh-CN"/>
        </w:rPr>
        <w:t>·</w:t>
      </w:r>
      <w:r>
        <w:rPr>
          <w:rFonts w:hint="default" w:ascii="Times New Roman" w:hAnsi="Times New Roman" w:eastAsia="宋体" w:cs="Times New Roman"/>
          <w:b/>
          <w:bCs/>
          <w:color w:val="FF0000"/>
          <w:kern w:val="0"/>
          <w:sz w:val="21"/>
          <w:szCs w:val="21"/>
        </w:rPr>
        <w:t>罗克珊·盖伊的文学读书会精选</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eastAsia="宋体" w:cs="Times New Roman"/>
          <w:b/>
          <w:bCs/>
          <w:color w:val="FF0000"/>
          <w:kern w:val="0"/>
          <w:szCs w:val="21"/>
          <w:lang w:val="en-US" w:eastAsia="zh-CN"/>
        </w:rPr>
        <w:t>·《纽约时报》编辑精选</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eastAsia="宋体" w:cs="Times New Roman"/>
          <w:b/>
          <w:bCs/>
          <w:color w:val="FF0000"/>
          <w:kern w:val="0"/>
          <w:szCs w:val="21"/>
          <w:lang w:val="en-US" w:eastAsia="zh-CN"/>
        </w:rPr>
        <w:t>·</w:t>
      </w:r>
      <w:r>
        <w:rPr>
          <w:rFonts w:hint="default" w:ascii="Times New Roman" w:hAnsi="Times New Roman" w:eastAsia="宋体" w:cs="Times New Roman"/>
          <w:b/>
          <w:bCs/>
          <w:color w:val="FF0000"/>
          <w:kern w:val="0"/>
          <w:szCs w:val="21"/>
        </w:rPr>
        <w:t>Ursula K Le Guin</w:t>
      </w:r>
      <w:r>
        <w:rPr>
          <w:rFonts w:hint="default" w:ascii="Times New Roman" w:hAnsi="Times New Roman" w:eastAsia="宋体" w:cs="Times New Roman"/>
          <w:b/>
          <w:bCs/>
          <w:color w:val="FF0000"/>
          <w:kern w:val="0"/>
          <w:szCs w:val="21"/>
          <w:lang w:val="en-US" w:eastAsia="zh-CN"/>
        </w:rPr>
        <w:t>文学奖短名单</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eastAsia="宋体" w:cs="Times New Roman"/>
          <w:b/>
          <w:bCs/>
          <w:color w:val="FF0000"/>
          <w:kern w:val="0"/>
          <w:szCs w:val="21"/>
          <w:lang w:val="en-US" w:eastAsia="zh-CN"/>
        </w:rPr>
        <w:t>·水石书屋小说新秀奖短名单</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eastAsia="宋体" w:cs="Times New Roman"/>
          <w:b/>
          <w:bCs/>
          <w:color w:val="FF0000"/>
          <w:kern w:val="0"/>
          <w:szCs w:val="21"/>
          <w:lang w:val="en-US" w:eastAsia="zh-CN"/>
        </w:rPr>
        <w:t>·巴诺书店探索奖短名单</w:t>
      </w: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p>
    <w:p>
      <w:pPr>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相信喜爱《云图》和《十一号站》的粉丝们也会爱上这本书。引人入胜和深刻的先见之明，遵循相关的复杂人物随着几百年人类努力在气候瘟疫重建社会——《黑暗中我们如何前行》是一部大胆而深切的发自内心的想象力，来自一种奇异的新声音。</w:t>
      </w:r>
    </w:p>
    <w:p>
      <w:pPr>
        <w:autoSpaceDE w:val="0"/>
        <w:autoSpaceDN w:val="0"/>
        <w:adjustRightInd w:val="0"/>
        <w:rPr>
          <w:rFonts w:hint="default" w:ascii="Times New Roman" w:hAnsi="Times New Roman" w:cs="Times New Roman"/>
          <w:bCs/>
          <w:kern w:val="0"/>
          <w:szCs w:val="21"/>
        </w:rPr>
      </w:pPr>
    </w:p>
    <w:p>
      <w:pPr>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从2030年开始，一个悲伤的考古学家到达北极圈Batagaika火山口，接替才死去不久后的女儿的工作。火山口的研究人员正在研究在融化的永久冻土中现出的长期埋藏的秘密，其中包括保存完好的似乎是死于古代病毒的女孩的遗体。</w:t>
      </w:r>
    </w:p>
    <w:p>
      <w:pPr>
        <w:autoSpaceDE w:val="0"/>
        <w:autoSpaceDN w:val="0"/>
        <w:adjustRightInd w:val="0"/>
        <w:rPr>
          <w:rFonts w:hint="default" w:ascii="Times New Roman" w:hAnsi="Times New Roman" w:cs="Times New Roman"/>
          <w:bCs/>
          <w:kern w:val="0"/>
          <w:szCs w:val="21"/>
        </w:rPr>
      </w:pPr>
    </w:p>
    <w:p>
      <w:pPr>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这个古代病毒一旦释放，“北极瘟疫”将重塑地球上世世代代的生命，迅速席卷全球，迫使人类在面对悲剧时设计出无数感人而又富有创造性的方式来拥抱可能性。在一个为绝症儿童设计的主题公园里，一名愤世嫉俗的员工爱上了一位母亲，她不顾一切地想要留住她被感染的儿子。一位心碎的科学家在寻找治疗方法时，发现了第二次当父亲的机会，因为他的实验对象——一头猪——发展出了人类语言能力。一位寡居的画家和她十几岁的孙女开始了一场宇宙探索，寻找一个新的家园行星。</w:t>
      </w:r>
    </w:p>
    <w:p>
      <w:pPr>
        <w:autoSpaceDE w:val="0"/>
        <w:autoSpaceDN w:val="0"/>
        <w:adjustRightInd w:val="0"/>
        <w:rPr>
          <w:rFonts w:hint="default" w:ascii="Times New Roman" w:hAnsi="Times New Roman" w:cs="Times New Roman"/>
          <w:bCs/>
          <w:kern w:val="0"/>
          <w:szCs w:val="21"/>
        </w:rPr>
      </w:pPr>
    </w:p>
    <w:p>
      <w:pPr>
        <w:autoSpaceDE w:val="0"/>
        <w:autoSpaceDN w:val="0"/>
        <w:adjustRightInd w:val="0"/>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从葬礼的摩天大楼到死者的酒店，再到星际飞船，永松红杉带着读者踏上了一段疯狂而富有同情心的旅程，跨越大洲、世纪，甚至是天体，讲述了一个关于人类精神的弹性，我们梦想的无限能力的故事，以及在宇宙中把我们所有人联系在一起的连接线。</w:t>
      </w:r>
    </w:p>
    <w:p>
      <w:pPr>
        <w:autoSpaceDE w:val="0"/>
        <w:autoSpaceDN w:val="0"/>
        <w:adjustRightInd w:val="0"/>
        <w:rPr>
          <w:rFonts w:hint="default" w:ascii="Times New Roman" w:hAnsi="Times New Roman" w:cs="Times New Roman"/>
          <w:bCs/>
          <w:kern w:val="0"/>
          <w:szCs w:val="21"/>
        </w:rPr>
      </w:pPr>
    </w:p>
    <w:p>
      <w:pPr>
        <w:autoSpaceDE w:val="0"/>
        <w:autoSpaceDN w:val="0"/>
        <w:adjustRightInd w:val="0"/>
        <w:rPr>
          <w:rFonts w:hint="default" w:ascii="Times New Roman" w:hAnsi="Times New Roman" w:cs="Times New Roman"/>
          <w:bCs/>
          <w:kern w:val="0"/>
          <w:szCs w:val="21"/>
        </w:rPr>
      </w:pPr>
    </w:p>
    <w:p>
      <w:pPr>
        <w:tabs>
          <w:tab w:val="left" w:pos="341"/>
          <w:tab w:val="left" w:pos="5235"/>
        </w:tabs>
        <w:autoSpaceDE w:val="0"/>
        <w:autoSpaceDN w:val="0"/>
        <w:adjustRightInd w:val="0"/>
        <w:jc w:val="left"/>
        <w:rPr>
          <w:rFonts w:hint="default" w:ascii="Times New Roman" w:hAnsi="Times New Roman" w:cs="Times New Roman"/>
          <w:b/>
          <w:bCs/>
          <w:szCs w:val="21"/>
        </w:rPr>
      </w:pPr>
      <w:r>
        <w:rPr>
          <w:rFonts w:hint="default" w:ascii="Times New Roman" w:hAnsi="Times New Roman" w:cs="Times New Roman"/>
          <w:b/>
          <w:bCs/>
          <w:szCs w:val="21"/>
        </w:rPr>
        <w:t>作者简介：</w:t>
      </w:r>
    </w:p>
    <w:p>
      <w:pPr>
        <w:tabs>
          <w:tab w:val="left" w:pos="341"/>
          <w:tab w:val="left" w:pos="5235"/>
        </w:tabs>
        <w:autoSpaceDE w:val="0"/>
        <w:autoSpaceDN w:val="0"/>
        <w:adjustRightInd w:val="0"/>
        <w:jc w:val="left"/>
        <w:rPr>
          <w:rFonts w:hint="default" w:ascii="Times New Roman" w:hAnsi="Times New Roman" w:cs="Times New Roman"/>
          <w:b/>
          <w:bCs/>
          <w:szCs w:val="21"/>
        </w:rPr>
      </w:pPr>
    </w:p>
    <w:p>
      <w:pPr>
        <w:tabs>
          <w:tab w:val="left" w:pos="341"/>
          <w:tab w:val="left" w:pos="5235"/>
        </w:tabs>
        <w:autoSpaceDE w:val="0"/>
        <w:autoSpaceDN w:val="0"/>
        <w:adjustRightInd w:val="0"/>
        <w:ind w:firstLine="422" w:firstLineChars="200"/>
        <w:rPr>
          <w:rFonts w:hint="default" w:ascii="Times New Roman" w:hAnsi="Times New Roman" w:cs="Times New Roman"/>
          <w:bCs/>
          <w:szCs w:val="21"/>
        </w:rPr>
      </w:pPr>
      <w:r>
        <w:rPr>
          <w:rFonts w:hint="default" w:ascii="Times New Roman" w:hAnsi="Times New Roman" w:cs="Times New Roman"/>
          <w:b/>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410335" cy="1735455"/>
            <wp:effectExtent l="0" t="0" r="18415" b="17145"/>
            <wp:wrapSquare wrapText="bothSides"/>
            <wp:docPr id="4" name="图片 3"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1+(1)"/>
                    <pic:cNvPicPr>
                      <a:picLocks noChangeAspect="1"/>
                    </pic:cNvPicPr>
                  </pic:nvPicPr>
                  <pic:blipFill>
                    <a:blip r:embed="rId7"/>
                    <a:stretch>
                      <a:fillRect/>
                    </a:stretch>
                  </pic:blipFill>
                  <pic:spPr>
                    <a:xfrm>
                      <a:off x="0" y="0"/>
                      <a:ext cx="1410335" cy="1735455"/>
                    </a:xfrm>
                    <a:prstGeom prst="rect">
                      <a:avLst/>
                    </a:prstGeom>
                    <a:noFill/>
                    <a:ln>
                      <a:noFill/>
                    </a:ln>
                  </pic:spPr>
                </pic:pic>
              </a:graphicData>
            </a:graphic>
          </wp:anchor>
        </w:drawing>
      </w:r>
      <w:r>
        <w:rPr>
          <w:rFonts w:hint="default" w:ascii="Times New Roman" w:hAnsi="Times New Roman" w:cs="Times New Roman"/>
          <w:b/>
          <w:bCs/>
          <w:szCs w:val="21"/>
        </w:rPr>
        <w:t>永松红杉(Sequoia Nagamatsu)</w:t>
      </w:r>
      <w:r>
        <w:rPr>
          <w:rFonts w:hint="default" w:ascii="Times New Roman" w:hAnsi="Times New Roman" w:cs="Times New Roman"/>
          <w:b w:val="0"/>
          <w:bCs w:val="0"/>
          <w:szCs w:val="21"/>
          <w:lang w:val="en-US" w:eastAsia="zh-CN"/>
        </w:rPr>
        <w:t>著有</w:t>
      </w:r>
      <w:r>
        <w:rPr>
          <w:rFonts w:hint="default" w:ascii="Times New Roman" w:hAnsi="Times New Roman" w:cs="Times New Roman"/>
          <w:bCs/>
          <w:szCs w:val="21"/>
        </w:rPr>
        <w:t>故事集《当我们离去时，我们去了哪里》(</w:t>
      </w:r>
      <w:r>
        <w:rPr>
          <w:rFonts w:hint="default" w:ascii="Times New Roman" w:hAnsi="Times New Roman" w:cs="Times New Roman"/>
          <w:bCs/>
          <w:i/>
          <w:szCs w:val="21"/>
        </w:rPr>
        <w:t>Where We Go When All We Were is Gone</w:t>
      </w:r>
      <w:r>
        <w:rPr>
          <w:rFonts w:hint="default" w:ascii="Times New Roman" w:hAnsi="Times New Roman" w:cs="Times New Roman"/>
          <w:bCs/>
          <w:szCs w:val="21"/>
        </w:rPr>
        <w:t>)的作者，2016年前言评论年度独立图书奖银奖得主，《熵》杂志2016年最佳图书，以及Buzzfeed的一本著名著作。他的作品曾出现在《联合》、《南方评论》、《ZYZZYVA》、《锡屋》、《光速杂志》和《同一个世界：全球短篇小说集》等出版物上，并被列为美国最佳非必读和年度最佳恐怖小说。他来自夏威夷和旧金山湾区，曾在格林内尔学院和南伊利诺伊大学(MFA)接受教育。他与人合作编辑了《心理波普杂志》(Psychopomp Magazine)，这是一个致力于创新散文的在线季刊，并在圣奥拉夫学院(St. Olaf College)任教(此前曾在爱达荷学院和玛莎葡萄园岛创意写作学院任教)。他和妻子、作家科尔·永松(Cole Nagamatsu)以及他们的猫卡拉希拉(Kalahira)住在明尼苏达州的双城地区。</w:t>
      </w:r>
    </w:p>
    <w:p>
      <w:pPr>
        <w:autoSpaceDE w:val="0"/>
        <w:autoSpaceDN w:val="0"/>
        <w:adjustRightInd w:val="0"/>
        <w:rPr>
          <w:rFonts w:hint="default" w:ascii="Times New Roman" w:hAnsi="Times New Roman" w:cs="Times New Roman"/>
          <w:bCs/>
          <w:kern w:val="0"/>
          <w:szCs w:val="21"/>
        </w:rPr>
      </w:pPr>
    </w:p>
    <w:p>
      <w:pPr>
        <w:autoSpaceDE w:val="0"/>
        <w:autoSpaceDN w:val="0"/>
        <w:adjustRightInd w:val="0"/>
        <w:rPr>
          <w:rFonts w:hint="default" w:ascii="Times New Roman" w:hAnsi="Times New Roman" w:cs="Times New Roman"/>
          <w:bCs/>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rPr>
        <w:t>媒体评价：</w:t>
      </w:r>
    </w:p>
    <w:p>
      <w:pPr>
        <w:autoSpaceDE w:val="0"/>
        <w:autoSpaceDN w:val="0"/>
        <w:adjustRightInd w:val="0"/>
        <w:ind w:firstLine="420" w:firstLineChars="200"/>
        <w:rPr>
          <w:rFonts w:hint="default" w:ascii="Times New Roman" w:hAnsi="Times New Roman" w:cs="Times New Roman"/>
          <w:bCs/>
          <w:kern w:val="0"/>
          <w:szCs w:val="21"/>
        </w:rPr>
      </w:pPr>
    </w:p>
    <w:p>
      <w:pPr>
        <w:autoSpaceDE w:val="0"/>
        <w:autoSpaceDN w:val="0"/>
        <w:adjustRightInd w:val="0"/>
        <w:ind w:firstLine="420" w:firstLineChars="200"/>
        <w:rPr>
          <w:rFonts w:hint="default" w:ascii="Times New Roman" w:hAnsi="Times New Roman" w:cs="Times New Roman"/>
          <w:bCs/>
          <w:iCs/>
          <w:kern w:val="0"/>
          <w:szCs w:val="21"/>
        </w:rPr>
      </w:pPr>
      <w:r>
        <w:rPr>
          <w:rFonts w:hint="default" w:ascii="Times New Roman" w:hAnsi="Times New Roman" w:cs="Times New Roman"/>
          <w:bCs/>
          <w:iCs/>
          <w:kern w:val="0"/>
          <w:szCs w:val="21"/>
        </w:rPr>
        <w:t>“这是长松的首部科幻小说，既具有史诗般的史诗色彩，又有着深刻的情感共鸣。它以华丽动人的散文呈现，通过人与人之间的联系，在悲剧面前提供了希望。”</w:t>
      </w:r>
    </w:p>
    <w:p>
      <w:pPr>
        <w:autoSpaceDE w:val="0"/>
        <w:autoSpaceDN w:val="0"/>
        <w:adjustRightInd w:val="0"/>
        <w:ind w:firstLine="420" w:firstLineChars="200"/>
        <w:jc w:val="right"/>
        <w:rPr>
          <w:rFonts w:hint="default" w:ascii="Times New Roman" w:hAnsi="Times New Roman" w:cs="Times New Roman"/>
          <w:bCs/>
          <w:iCs/>
          <w:kern w:val="0"/>
          <w:szCs w:val="21"/>
        </w:rPr>
      </w:pPr>
      <w:r>
        <w:rPr>
          <w:rFonts w:hint="default" w:ascii="Times New Roman" w:hAnsi="Times New Roman" w:cs="Times New Roman"/>
          <w:bCs/>
          <w:iCs/>
          <w:kern w:val="0"/>
          <w:szCs w:val="21"/>
        </w:rPr>
        <w:t>——《书单》(</w:t>
      </w:r>
      <w:r>
        <w:rPr>
          <w:rFonts w:hint="default" w:ascii="Times New Roman" w:hAnsi="Times New Roman" w:cs="Times New Roman"/>
          <w:bCs/>
          <w:i/>
          <w:iCs/>
          <w:kern w:val="0"/>
          <w:szCs w:val="21"/>
        </w:rPr>
        <w:t>Booklist</w:t>
      </w:r>
      <w:r>
        <w:rPr>
          <w:rFonts w:hint="default" w:ascii="Times New Roman" w:hAnsi="Times New Roman" w:cs="Times New Roman"/>
          <w:bCs/>
          <w:iCs/>
          <w:kern w:val="0"/>
          <w:szCs w:val="21"/>
        </w:rPr>
        <w:t>)</w:t>
      </w:r>
    </w:p>
    <w:p>
      <w:pPr>
        <w:autoSpaceDE w:val="0"/>
        <w:autoSpaceDN w:val="0"/>
        <w:adjustRightInd w:val="0"/>
        <w:rPr>
          <w:rFonts w:hint="default" w:ascii="Times New Roman" w:hAnsi="Times New Roman" w:cs="Times New Roman"/>
          <w:bCs/>
          <w:iCs/>
          <w:kern w:val="0"/>
          <w:szCs w:val="21"/>
        </w:rPr>
      </w:pPr>
    </w:p>
    <w:p>
      <w:pPr>
        <w:autoSpaceDE w:val="0"/>
        <w:autoSpaceDN w:val="0"/>
        <w:adjustRightInd w:val="0"/>
        <w:ind w:firstLine="420" w:firstLineChars="200"/>
        <w:rPr>
          <w:rFonts w:hint="default" w:ascii="Times New Roman" w:hAnsi="Times New Roman" w:cs="Times New Roman"/>
          <w:bCs/>
          <w:iCs/>
          <w:kern w:val="0"/>
          <w:szCs w:val="21"/>
        </w:rPr>
      </w:pPr>
      <w:r>
        <w:rPr>
          <w:rFonts w:hint="default" w:ascii="Times New Roman" w:hAnsi="Times New Roman" w:cs="Times New Roman"/>
          <w:bCs/>
          <w:iCs/>
          <w:kern w:val="0"/>
          <w:szCs w:val="21"/>
        </w:rPr>
        <w:t>“非凡的……一部吸引人的混杂文学和科幻小说，丰富、悲伤的语言辅助着想象力的笔触。”</w:t>
      </w:r>
    </w:p>
    <w:p>
      <w:pPr>
        <w:autoSpaceDE w:val="0"/>
        <w:autoSpaceDN w:val="0"/>
        <w:adjustRightInd w:val="0"/>
        <w:ind w:firstLine="420" w:firstLineChars="200"/>
        <w:jc w:val="right"/>
        <w:rPr>
          <w:rFonts w:hint="default" w:ascii="Times New Roman" w:hAnsi="Times New Roman" w:cs="Times New Roman"/>
          <w:bCs/>
          <w:kern w:val="0"/>
          <w:szCs w:val="21"/>
        </w:rPr>
      </w:pPr>
      <w:r>
        <w:rPr>
          <w:rFonts w:hint="default" w:ascii="Times New Roman" w:hAnsi="Times New Roman" w:cs="Times New Roman"/>
          <w:bCs/>
          <w:iCs/>
          <w:kern w:val="0"/>
          <w:szCs w:val="21"/>
        </w:rPr>
        <w:t>——图书馆期刊(</w:t>
      </w:r>
      <w:r>
        <w:rPr>
          <w:rFonts w:hint="default" w:ascii="Times New Roman" w:hAnsi="Times New Roman" w:cs="Times New Roman"/>
          <w:bCs/>
          <w:i/>
          <w:iCs/>
          <w:kern w:val="0"/>
          <w:szCs w:val="21"/>
        </w:rPr>
        <w:t>Library Journal</w:t>
      </w:r>
      <w:r>
        <w:rPr>
          <w:rFonts w:hint="default" w:ascii="Times New Roman" w:hAnsi="Times New Roman" w:cs="Times New Roman"/>
          <w:bCs/>
          <w:iCs/>
          <w:kern w:val="0"/>
          <w:szCs w:val="21"/>
        </w:rPr>
        <w:t>)</w:t>
      </w:r>
    </w:p>
    <w:p>
      <w:pPr>
        <w:widowControl/>
        <w:shd w:val="clear" w:color="auto" w:fill="FFFFFF"/>
        <w:spacing w:line="330" w:lineRule="atLeast"/>
        <w:rPr>
          <w:rFonts w:hint="default" w:ascii="Times New Roman" w:hAnsi="Times New Roman" w:cs="Times New Roman"/>
          <w:b/>
          <w:bCs/>
          <w:kern w:val="0"/>
          <w:szCs w:val="21"/>
          <w:shd w:val="clear" w:color="auto" w:fill="FFFFFF"/>
        </w:rPr>
      </w:pPr>
      <w:bookmarkStart w:id="0" w:name="OLE_LINK11"/>
      <w:bookmarkStart w:id="1" w:name="OLE_LINK12"/>
    </w:p>
    <w:p>
      <w:pPr>
        <w:widowControl/>
        <w:shd w:val="clear" w:color="auto" w:fill="FFFFFF"/>
        <w:spacing w:line="330" w:lineRule="atLeast"/>
        <w:ind w:firstLine="420" w:firstLineChars="200"/>
        <w:rPr>
          <w:rFonts w:hint="default" w:ascii="Times New Roman" w:hAnsi="Times New Roman" w:cs="Times New Roman"/>
          <w:b w:val="0"/>
          <w:bCs w:val="0"/>
          <w:kern w:val="0"/>
          <w:szCs w:val="21"/>
          <w:shd w:val="clear" w:color="auto" w:fill="FFFFFF"/>
        </w:rPr>
      </w:pPr>
      <w:r>
        <w:rPr>
          <w:rFonts w:hint="default" w:ascii="Times New Roman" w:hAnsi="Times New Roman" w:cs="Times New Roman"/>
          <w:b w:val="0"/>
          <w:bCs w:val="0"/>
          <w:kern w:val="0"/>
          <w:szCs w:val="21"/>
          <w:shd w:val="clear" w:color="auto" w:fill="FFFFFF"/>
        </w:rPr>
        <w:t>“一部富有远见的小说，讲述了悲伤、韧性以及人类精神</w:t>
      </w:r>
      <w:r>
        <w:rPr>
          <w:rFonts w:hint="default" w:ascii="Times New Roman" w:hAnsi="Times New Roman" w:cs="Times New Roman"/>
          <w:b w:val="0"/>
          <w:bCs w:val="0"/>
          <w:kern w:val="0"/>
          <w:szCs w:val="21"/>
          <w:shd w:val="clear" w:color="auto" w:fill="FFFFFF"/>
          <w:lang w:val="en-US" w:eastAsia="zh-CN"/>
        </w:rPr>
        <w:t>的</w:t>
      </w:r>
      <w:r>
        <w:rPr>
          <w:rFonts w:hint="default" w:ascii="Times New Roman" w:hAnsi="Times New Roman" w:cs="Times New Roman"/>
          <w:b w:val="0"/>
          <w:bCs w:val="0"/>
          <w:kern w:val="0"/>
          <w:szCs w:val="21"/>
          <w:shd w:val="clear" w:color="auto" w:fill="FFFFFF"/>
        </w:rPr>
        <w:t>延续</w:t>
      </w:r>
      <w:r>
        <w:rPr>
          <w:rFonts w:hint="default" w:ascii="Times New Roman" w:hAnsi="Times New Roman" w:cs="Times New Roman"/>
          <w:b w:val="0"/>
          <w:bCs w:val="0"/>
          <w:kern w:val="0"/>
          <w:szCs w:val="21"/>
          <w:shd w:val="clear" w:color="auto" w:fill="FFFFFF"/>
          <w:lang w:eastAsia="zh-CN"/>
        </w:rPr>
        <w:t>。</w:t>
      </w:r>
      <w:r>
        <w:rPr>
          <w:rFonts w:hint="default" w:ascii="Times New Roman" w:hAnsi="Times New Roman" w:cs="Times New Roman"/>
          <w:b w:val="0"/>
          <w:bCs w:val="0"/>
          <w:kern w:val="0"/>
          <w:szCs w:val="21"/>
          <w:shd w:val="clear" w:color="auto" w:fill="FFFFFF"/>
        </w:rPr>
        <w:t>每一个故事都巧妙嵌套在其他故事中</w:t>
      </w:r>
      <w:r>
        <w:rPr>
          <w:rFonts w:hint="default" w:ascii="Times New Roman" w:hAnsi="Times New Roman" w:cs="Times New Roman"/>
          <w:b w:val="0"/>
          <w:bCs w:val="0"/>
          <w:kern w:val="0"/>
          <w:szCs w:val="21"/>
          <w:shd w:val="clear" w:color="auto" w:fill="FFFFFF"/>
          <w:lang w:eastAsia="zh-CN"/>
        </w:rPr>
        <w:t>，</w:t>
      </w:r>
      <w:r>
        <w:rPr>
          <w:rFonts w:hint="default" w:ascii="Times New Roman" w:hAnsi="Times New Roman" w:cs="Times New Roman"/>
          <w:b w:val="0"/>
          <w:bCs w:val="0"/>
          <w:kern w:val="0"/>
          <w:szCs w:val="21"/>
          <w:shd w:val="clear" w:color="auto" w:fill="FFFFFF"/>
          <w:lang w:val="en-US" w:eastAsia="zh-CN"/>
        </w:rPr>
        <w:t>无限延伸。</w:t>
      </w:r>
      <w:r>
        <w:rPr>
          <w:rFonts w:hint="default" w:ascii="Times New Roman" w:hAnsi="Times New Roman" w:cs="Times New Roman"/>
          <w:b w:val="0"/>
          <w:bCs w:val="0"/>
          <w:kern w:val="0"/>
          <w:szCs w:val="21"/>
          <w:shd w:val="clear" w:color="auto" w:fill="FFFFFF"/>
        </w:rPr>
        <w:t>”</w:t>
      </w:r>
    </w:p>
    <w:p>
      <w:pPr>
        <w:widowControl/>
        <w:shd w:val="clear" w:color="auto" w:fill="FFFFFF"/>
        <w:spacing w:line="330" w:lineRule="atLeast"/>
        <w:ind w:firstLine="420" w:firstLineChars="200"/>
        <w:jc w:val="right"/>
        <w:rPr>
          <w:rFonts w:hint="default" w:ascii="Times New Roman" w:hAnsi="Times New Roman" w:cs="Times New Roman"/>
          <w:color w:val="000000"/>
          <w:szCs w:val="21"/>
        </w:rPr>
      </w:pPr>
      <w:r>
        <w:rPr>
          <w:rFonts w:hint="default" w:ascii="Times New Roman" w:hAnsi="Times New Roman" w:cs="Times New Roman"/>
          <w:b w:val="0"/>
          <w:bCs w:val="0"/>
          <w:kern w:val="0"/>
          <w:szCs w:val="21"/>
          <w:shd w:val="clear" w:color="auto" w:fill="FFFFFF"/>
        </w:rPr>
        <w:t>——《时尚先生》</w:t>
      </w:r>
      <w:r>
        <w:rPr>
          <w:rFonts w:hint="default" w:ascii="Times New Roman" w:hAnsi="Times New Roman" w:cs="Times New Roman"/>
          <w:b w:val="0"/>
          <w:bCs w:val="0"/>
          <w:kern w:val="0"/>
          <w:szCs w:val="21"/>
          <w:shd w:val="clear" w:color="auto" w:fill="FFFFFF"/>
          <w:lang w:val="en-US" w:eastAsia="zh-CN"/>
        </w:rPr>
        <w:t>(</w:t>
      </w:r>
      <w:r>
        <w:rPr>
          <w:rFonts w:hint="default" w:ascii="Times New Roman" w:hAnsi="Times New Roman" w:cs="Times New Roman"/>
          <w:b w:val="0"/>
          <w:bCs w:val="0"/>
          <w:i/>
          <w:iCs/>
          <w:kern w:val="0"/>
          <w:szCs w:val="21"/>
          <w:shd w:val="clear" w:color="auto" w:fill="FFFFFF"/>
          <w:lang w:val="en-US" w:eastAsia="zh-CN"/>
        </w:rPr>
        <w:t>Esquire</w:t>
      </w:r>
      <w:r>
        <w:rPr>
          <w:rFonts w:hint="default" w:ascii="Times New Roman" w:hAnsi="Times New Roman" w:cs="Times New Roman"/>
          <w:b w:val="0"/>
          <w:bCs w:val="0"/>
          <w:kern w:val="0"/>
          <w:szCs w:val="21"/>
          <w:shd w:val="clear" w:color="auto" w:fill="FFFFFF"/>
          <w:lang w:val="en-US" w:eastAsia="zh-CN"/>
        </w:rPr>
        <w:t>)</w:t>
      </w:r>
      <w:bookmarkEnd w:id="0"/>
      <w:bookmarkEnd w:id="1"/>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2" w:name="OLE_LINK43"/>
      <w:bookmarkEnd w:id="2"/>
      <w:bookmarkStart w:id="3" w:name="OLE_LINK38"/>
      <w:r>
        <w:rPr>
          <w:rFonts w:hint="default" w:ascii="Times New Roman" w:hAnsi="Times New Roman" w:cs="Times New Roman"/>
          <w:b/>
          <w:bCs/>
          <w:color w:val="000000"/>
          <w:shd w:val="clear" w:color="auto" w:fill="FFFFFF"/>
          <w:lang w:bidi="ar"/>
        </w:rPr>
        <w:t>感</w:t>
      </w:r>
      <w:bookmarkEnd w:id="3"/>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5FE0E5D"/>
    <w:rsid w:val="162057B7"/>
    <w:rsid w:val="17594F22"/>
    <w:rsid w:val="21A677B1"/>
    <w:rsid w:val="21DC5EE4"/>
    <w:rsid w:val="238F2D5E"/>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6FB6E49"/>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719</Words>
  <Characters>4102</Characters>
  <Lines>34</Lines>
  <Paragraphs>9</Paragraphs>
  <TotalTime>0</TotalTime>
  <ScaleCrop>false</ScaleCrop>
  <LinksUpToDate>false</LinksUpToDate>
  <CharactersWithSpaces>4812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 Cheng</cp:lastModifiedBy>
  <cp:lastPrinted>2005-06-10T06:33:00Z</cp:lastPrinted>
  <dcterms:modified xsi:type="dcterms:W3CDTF">2023-10-10T02:02:44Z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72EA9F2DF2AE4B94A763A187DFEFD4DB_13</vt:lpwstr>
  </property>
</Properties>
</file>