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bookmarkStart w:id="3" w:name="_GoBack"/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83185</wp:posOffset>
            </wp:positionV>
            <wp:extent cx="1193165" cy="1799590"/>
            <wp:effectExtent l="0" t="0" r="6985" b="0"/>
            <wp:wrapSquare wrapText="bothSides"/>
            <wp:docPr id="16538181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1810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《品魁克的友谊》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Pinquickle's Folly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bookmarkStart w:id="2" w:name="_Hlk148477382"/>
      <w:r>
        <w:rPr>
          <w:b/>
          <w:bCs/>
          <w:color w:val="000000"/>
          <w:szCs w:val="21"/>
        </w:rPr>
        <w:t>R</w:t>
      </w:r>
      <w:r>
        <w:rPr>
          <w:rFonts w:hint="eastAsia"/>
          <w:b/>
          <w:bCs/>
          <w:color w:val="000000"/>
          <w:szCs w:val="21"/>
        </w:rPr>
        <w:t>.</w:t>
      </w:r>
      <w:r>
        <w:rPr>
          <w:b/>
          <w:bCs/>
          <w:color w:val="000000"/>
          <w:szCs w:val="21"/>
        </w:rPr>
        <w:t xml:space="preserve"> A</w:t>
      </w:r>
      <w:r>
        <w:rPr>
          <w:rFonts w:hint="eastAsia"/>
          <w:b/>
          <w:bCs/>
          <w:color w:val="000000"/>
          <w:szCs w:val="21"/>
        </w:rPr>
        <w:t>.</w:t>
      </w:r>
      <w:r>
        <w:rPr>
          <w:b/>
          <w:bCs/>
          <w:color w:val="000000"/>
          <w:szCs w:val="21"/>
        </w:rPr>
        <w:t xml:space="preserve"> S</w:t>
      </w:r>
      <w:r>
        <w:rPr>
          <w:rFonts w:hint="eastAsia"/>
          <w:b/>
          <w:bCs/>
          <w:color w:val="000000"/>
          <w:szCs w:val="21"/>
        </w:rPr>
        <w:t>alvatore</w:t>
      </w:r>
      <w:bookmarkEnd w:id="2"/>
      <w:r>
        <w:fldChar w:fldCharType="begin"/>
      </w:r>
      <w:r>
        <w:instrText xml:space="preserve">HYPERLINK "http://www.penguin.com.au/lookinside/spotlight.cfm?SBN=9780143009177&amp;AuthId=0000004220&amp;Page=Profile"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Simon&amp;Schuster/</w:t>
      </w:r>
      <w:r>
        <w:rPr>
          <w:b/>
          <w:bCs/>
          <w:color w:val="000000"/>
          <w:szCs w:val="21"/>
        </w:rPr>
        <w:t>Saga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L</w:t>
      </w:r>
      <w:r>
        <w:rPr>
          <w:rFonts w:hint="eastAsia"/>
          <w:b/>
          <w:bCs/>
          <w:color w:val="000000"/>
          <w:szCs w:val="21"/>
        </w:rPr>
        <w:t>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：448页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奇幻小说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</w:p>
    <w:p>
      <w:pPr>
        <w:ind w:firstLine="422" w:firstLineChars="200"/>
        <w:jc w:val="center"/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bCs/>
          <w:color w:val="44546A" w:themeColor="text2"/>
          <w14:textFill>
            <w14:solidFill>
              <w14:schemeClr w14:val="tx2"/>
            </w14:solidFill>
          </w14:textFill>
        </w:rPr>
        <w:t>《恶魔战争：海盗》（</w:t>
      </w:r>
      <w:r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  <w:t>DemonWars: The Buccaneers）新奇幻三部曲中第一部冒险作品，作者是传奇的百万畅销书作家</w:t>
      </w:r>
      <w:r>
        <w:rPr>
          <w:rFonts w:hint="eastAsia"/>
          <w:b/>
          <w:bCs/>
          <w:color w:val="44546A" w:themeColor="text2"/>
          <w14:textFill>
            <w14:solidFill>
              <w14:schemeClr w14:val="tx2"/>
            </w14:solidFill>
          </w14:textFill>
        </w:rPr>
        <w:t xml:space="preserve">， </w:t>
      </w:r>
      <w:r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  <w:t>销量已超过3000万册、</w:t>
      </w:r>
    </w:p>
    <w:p>
      <w:pPr>
        <w:ind w:firstLine="422" w:firstLineChars="200"/>
        <w:jc w:val="center"/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bCs/>
          <w:color w:val="44546A" w:themeColor="text2"/>
          <w14:textFill>
            <w14:solidFill>
              <w14:schemeClr w14:val="tx2"/>
            </w14:solidFill>
          </w14:textFill>
        </w:rPr>
        <w:t>前作</w:t>
      </w:r>
      <w:r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  <w:t>在《华尔街日报》畅销书排行榜上名列第一，</w:t>
      </w:r>
    </w:p>
    <w:p>
      <w:pPr>
        <w:ind w:firstLine="422" w:firstLineChars="200"/>
        <w:jc w:val="center"/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  <w:t>在《纽约时报》畅销书排行榜上名列第四。</w:t>
      </w:r>
    </w:p>
    <w:p>
      <w:pPr>
        <w:ind w:firstLine="422" w:firstLineChars="200"/>
        <w:jc w:val="center"/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</w:p>
    <w:p>
      <w:pPr>
        <w:ind w:firstLine="422" w:firstLineChars="200"/>
        <w:jc w:val="center"/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bCs/>
          <w:color w:val="44546A" w:themeColor="text2"/>
          <w:lang w:val="en-US" w:eastAsia="zh-CN"/>
          <w14:textFill>
            <w14:solidFill>
              <w14:schemeClr w14:val="tx2"/>
            </w14:solidFill>
          </w14:textFill>
        </w:rPr>
        <w:t>作者</w:t>
      </w:r>
      <w:r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  <w:t>作品已被翻译成多种外语，包括德语、意大利语、芬兰语、希腊语、匈牙利语、土耳其语、克罗地亚语、保加利亚语、意第绪语、西班牙语、俄语、波兰语、捷克语和法语。</w:t>
      </w:r>
    </w:p>
    <w:p>
      <w:pPr>
        <w:ind w:firstLine="422" w:firstLineChars="200"/>
        <w:jc w:val="center"/>
        <w:rPr>
          <w:rFonts w:hint="eastAsia"/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</w:p>
    <w:p>
      <w:pPr>
        <w:spacing w:line="280" w:lineRule="exact"/>
        <w:jc w:val="center"/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bCs/>
          <w:color w:val="44546A" w:themeColor="text2"/>
          <w14:textFill>
            <w14:solidFill>
              <w14:schemeClr w14:val="tx2"/>
            </w14:solidFill>
          </w14:textFill>
        </w:rPr>
        <w:t>奇幻大师萨尔瓦托将一群不合群的Xoconai人、异能者和人类水手聚集在一起</w:t>
      </w:r>
    </w:p>
    <w:p>
      <w:pPr>
        <w:spacing w:line="280" w:lineRule="exact"/>
        <w:jc w:val="center"/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bCs/>
          <w:color w:val="44546A" w:themeColor="text2"/>
          <w14:textFill>
            <w14:solidFill>
              <w14:schemeClr w14:val="tx2"/>
            </w14:solidFill>
          </w14:textFill>
        </w:rPr>
        <w:t>——他们曾经是敌人，现在是拥有共同敌人的好朋友，</w:t>
      </w:r>
    </w:p>
    <w:p>
      <w:pPr>
        <w:spacing w:line="280" w:lineRule="exact"/>
        <w:jc w:val="center"/>
        <w:rPr>
          <w:rFonts w:hint="eastAsia"/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bCs/>
          <w:color w:val="44546A" w:themeColor="text2"/>
          <w14:textFill>
            <w14:solidFill>
              <w14:schemeClr w14:val="tx2"/>
            </w14:solidFill>
          </w14:textFill>
        </w:rPr>
        <w:t>在这场充满动作的海盗冒险中擦出了反叛的火花。</w:t>
      </w:r>
    </w:p>
    <w:p>
      <w:pPr>
        <w:spacing w:line="280" w:lineRule="exact"/>
        <w:jc w:val="center"/>
        <w:rPr>
          <w:rFonts w:hint="eastAsia"/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color w:val="44546A" w:themeColor="text2"/>
          <w14:textFill>
            <w14:solidFill>
              <w14:schemeClr w14:val="tx2"/>
            </w14:solidFill>
          </w14:textFill>
        </w:rPr>
        <w:t>该系列的第2卷和第3卷将分别于2025年3月和2025年3月出版。</w:t>
      </w:r>
    </w:p>
    <w:p>
      <w:pPr>
        <w:spacing w:line="280" w:lineRule="exact"/>
        <w:jc w:val="center"/>
        <w:rPr>
          <w:b/>
          <w:bCs/>
          <w:color w:val="44546A" w:themeColor="text2"/>
          <w14:textFill>
            <w14:solidFill>
              <w14:schemeClr w14:val="tx2"/>
            </w14:solidFill>
          </w14:textFill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/>
    <w:p>
      <w:pPr>
        <w:ind w:firstLine="420" w:firstLineChars="200"/>
        <w:rPr>
          <w:rFonts w:hint="eastAsia"/>
        </w:rPr>
      </w:pPr>
      <w:r>
        <w:t>R. A. 萨尔瓦托</w:t>
      </w:r>
      <w:r>
        <w:rPr>
          <w:rFonts w:hint="eastAsia"/>
        </w:rPr>
        <w:t>（R.</w:t>
      </w:r>
      <w:r>
        <w:t xml:space="preserve"> A. Salvatore</w:t>
      </w:r>
      <w:r>
        <w:rPr>
          <w:rFonts w:hint="eastAsia"/>
        </w:rPr>
        <w:t>）</w:t>
      </w:r>
      <w:r>
        <w:t>回到了他的标志性世界科罗纳，介绍了一个以前从未写过的充满活力的南部海岸新地区，作为这一新系列的起点。海盗三部曲的第一次冒险始于不受篡夺的Xoconai帝国控制的自由海域，矮人波利海盗和商人就在那里航行。但是，在阿克茨船长</w:t>
      </w:r>
      <w:r>
        <w:rPr>
          <w:rFonts w:hint="eastAsia"/>
        </w:rPr>
        <w:t>（</w:t>
      </w:r>
      <w:r>
        <w:t>Captain Aketz</w:t>
      </w:r>
      <w:r>
        <w:rPr>
          <w:rFonts w:hint="eastAsia"/>
        </w:rPr>
        <w:t>）</w:t>
      </w:r>
      <w:r>
        <w:t>驾驶的鳄鱼号护卫舰的疯狂攻击下，金色皮肤的Xoconai人已经开始蚕食这片海域。在被迫屈服的情况下，这些水手选择了生活，他们可以自由地做自己想做的事，而不需要某个傻瓜或其他什么人假装掌握着他们的</w:t>
      </w:r>
      <w:r>
        <w:rPr>
          <w:rFonts w:hint="eastAsia"/>
        </w:rPr>
        <w:t>权力。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firstLine="422" w:firstLineChars="200"/>
        <w:rPr>
          <w:rFonts w:hint="eastAsia"/>
        </w:rPr>
      </w:pPr>
      <w:r>
        <w:rPr>
          <w:b/>
          <w:bCs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67945</wp:posOffset>
            </wp:positionV>
            <wp:extent cx="1021080" cy="765810"/>
            <wp:effectExtent l="0" t="0" r="7620" b="0"/>
            <wp:wrapSquare wrapText="bothSides"/>
            <wp:docPr id="581988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98860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作为奇幻小说界最成功的作家之一，</w:t>
      </w:r>
      <w:r>
        <w:t>R. A. 萨尔瓦托</w:t>
      </w:r>
      <w:r>
        <w:rPr>
          <w:rFonts w:hint="eastAsia"/>
        </w:rPr>
        <w:t>（</w:t>
      </w:r>
      <w:r>
        <w:t>R. A. Salvatore</w:t>
      </w:r>
      <w:r>
        <w:rPr>
          <w:rFonts w:hint="eastAsia"/>
        </w:rPr>
        <w:t>）</w:t>
      </w:r>
      <w:r>
        <w:t>的作品拥有越来越多的忠实读者。他的作品经常出现在《纽约时报》畅销书排行榜上，销量已超过3000万册。萨尔瓦托的最新原创精装本</w:t>
      </w:r>
      <w:r>
        <w:rPr>
          <w:i/>
          <w:iCs/>
        </w:rPr>
        <w:t>The Two Swords</w:t>
      </w:r>
      <w:r>
        <w:t>是《猎人之刃》三部曲的第三部，在《华尔街日报》畅销书排行榜上名列第一，在《纽约时报》畅销书排行榜上名列第四。他的作品已被翻译成多种外语，包括德语、意大利语、芬兰语、希腊语、匈牙利语、土耳其语、克罗地亚语、保加利亚语、意第绪语、西班牙语、俄语、波兰语、捷克语和法语。</w:t>
      </w:r>
    </w:p>
    <w:bookmarkEnd w:id="3"/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74879"/>
    <w:rsid w:val="000911ED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F39BB"/>
    <w:rsid w:val="00403389"/>
    <w:rsid w:val="004119B3"/>
    <w:rsid w:val="00415E36"/>
    <w:rsid w:val="004359CC"/>
    <w:rsid w:val="004465F5"/>
    <w:rsid w:val="00482BBA"/>
    <w:rsid w:val="004841A4"/>
    <w:rsid w:val="004E42FC"/>
    <w:rsid w:val="004E4E4E"/>
    <w:rsid w:val="00501905"/>
    <w:rsid w:val="00507823"/>
    <w:rsid w:val="00530C04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61301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585695C"/>
    <w:rsid w:val="3A7D2AF7"/>
    <w:rsid w:val="42965CD5"/>
    <w:rsid w:val="49EC197E"/>
    <w:rsid w:val="4AB32BA7"/>
    <w:rsid w:val="4E113159"/>
    <w:rsid w:val="59B42E4B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302</Words>
  <Characters>1723</Characters>
  <Lines>14</Lines>
  <Paragraphs>4</Paragraphs>
  <TotalTime>142</TotalTime>
  <ScaleCrop>false</ScaleCrop>
  <LinksUpToDate>false</LinksUpToDate>
  <CharactersWithSpaces>2021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2023-10-17T15:15:00Z</dcterms:created>
  <dc:creator>Image</dc:creator>
  <cp:lastModifiedBy>堀  达</cp:lastModifiedBy>
  <cp:lastPrinted>2004-04-23T07:06:00Z</cp:lastPrinted>
  <dcterms:modified xsi:type="dcterms:W3CDTF">2023-10-18T09:35:13Z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BEA3816FFE9F4C738F9C7F449BA899CF_13</vt:lpwstr>
  </property>
</Properties>
</file>