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b/>
          <w:bCs/>
          <w:i/>
          <w:i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4855210</wp:posOffset>
            </wp:positionH>
            <wp:positionV relativeFrom="paragraph">
              <wp:posOffset>152400</wp:posOffset>
            </wp:positionV>
            <wp:extent cx="1031875" cy="1645285"/>
            <wp:effectExtent l="0" t="0" r="0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：《为什么你不是我想要的样子？爱如何在日常关系中存续》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Why Aren’t You the Way I Want You</w:t>
      </w:r>
      <w:r>
        <w:rPr>
          <w:rFonts w:hint="eastAsia"/>
          <w:b/>
          <w:bCs/>
          <w:i/>
          <w:iCs/>
          <w:szCs w:val="21"/>
        </w:rPr>
        <w:t xml:space="preserve"> </w:t>
      </w:r>
      <w:r>
        <w:rPr>
          <w:b/>
          <w:bCs/>
          <w:i/>
          <w:iCs/>
          <w:szCs w:val="21"/>
        </w:rPr>
        <w:t>to Be? - How Love Can Survive the Everyday Relationship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i w:val="0"/>
          <w:iCs w:val="0"/>
          <w:szCs w:val="21"/>
        </w:rPr>
        <w:t>Warum bist du</w:t>
      </w:r>
      <w:r>
        <w:rPr>
          <w:rFonts w:hint="eastAsia"/>
          <w:b/>
          <w:bCs/>
          <w:i w:val="0"/>
          <w:iCs w:val="0"/>
          <w:szCs w:val="21"/>
        </w:rPr>
        <w:t xml:space="preserve"> </w:t>
      </w:r>
      <w:r>
        <w:rPr>
          <w:b/>
          <w:bCs/>
          <w:i w:val="0"/>
          <w:iCs w:val="0"/>
          <w:szCs w:val="21"/>
        </w:rPr>
        <w:t>nicht, wie ich dich gern hätte? – Wie die Liebe den Beziehungsalltag überlebt</w:t>
      </w:r>
      <w:r>
        <w:rPr>
          <w:i w:val="0"/>
          <w:iCs w:val="0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者：Casy M. Dinsing</w:t>
      </w:r>
      <w:r>
        <w:rPr>
          <w:rFonts w:hint="eastAsia"/>
          <w:b/>
          <w:bCs/>
          <w:szCs w:val="21"/>
          <w:lang w:val="en-US" w:eastAsia="zh-CN"/>
        </w:rPr>
        <w:t xml:space="preserve">, </w:t>
      </w:r>
      <w:r>
        <w:rPr>
          <w:b/>
          <w:bCs/>
          <w:szCs w:val="21"/>
        </w:rPr>
        <w:t>Shirley Michaela Seul</w:t>
      </w:r>
    </w:p>
    <w:p>
      <w:pPr>
        <w:widowControl/>
        <w:jc w:val="left"/>
        <w:rPr>
          <w:rFonts w:ascii="宋体" w:hAnsi="宋体" w:cs="宋体"/>
          <w:kern w:val="0"/>
          <w:sz w:val="24"/>
          <w:lang w:val="de-DE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社</w:t>
      </w:r>
      <w:r>
        <w:rPr>
          <w:rFonts w:hint="eastAsia"/>
          <w:b/>
          <w:bCs/>
          <w:szCs w:val="21"/>
          <w:lang w:val="de-DE"/>
        </w:rPr>
        <w:t>：</w:t>
      </w:r>
      <w:r>
        <w:rPr>
          <w:b/>
          <w:bCs/>
          <w:color w:val="333333"/>
          <w:kern w:val="0"/>
          <w:szCs w:val="21"/>
          <w:shd w:val="clear" w:color="auto" w:fill="FFFFFF"/>
          <w:lang w:val="de-DE"/>
        </w:rPr>
        <w:t>Penguin Random House Verlagsgruppe GmbH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color w:val="333333"/>
          <w:kern w:val="0"/>
          <w:szCs w:val="21"/>
          <w:shd w:val="clear" w:color="auto" w:fill="FFFFFF"/>
        </w:rPr>
        <w:t>ANA/Lauren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数：224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家庭关系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规避</w:t>
      </w:r>
      <w:r>
        <w:rPr>
          <w:rFonts w:hint="eastAsia"/>
          <w:b/>
          <w:bCs/>
          <w:kern w:val="0"/>
          <w:szCs w:val="21"/>
        </w:rPr>
        <w:t>爱情中的日常陷阱。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“为什么他不明白我需要什么？”“她想从我这里得到什么？”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卡茜·丁辛（</w:t>
      </w:r>
      <w:r>
        <w:rPr>
          <w:kern w:val="0"/>
          <w:szCs w:val="21"/>
        </w:rPr>
        <w:t>Casy Dinsing</w:t>
      </w:r>
      <w:r>
        <w:rPr>
          <w:rFonts w:hint="eastAsia"/>
          <w:kern w:val="0"/>
          <w:szCs w:val="21"/>
        </w:rPr>
        <w:t>）以专业而又平易近人的方式，解释了人际关系为何以及如何陷入困境。她时而娓娓道来，时而撩拨人心，分析了人际关系中的典型问题和冲突</w:t>
      </w:r>
      <w:r>
        <w:rPr>
          <w:rFonts w:hint="eastAsia"/>
          <w:kern w:val="0"/>
          <w:szCs w:val="21"/>
          <w:lang w:eastAsia="zh-CN"/>
        </w:rPr>
        <w:t>。</w:t>
      </w:r>
      <w:r>
        <w:rPr>
          <w:rFonts w:hint="eastAsia"/>
          <w:kern w:val="0"/>
          <w:szCs w:val="21"/>
          <w:lang w:val="en-US" w:eastAsia="zh-CN"/>
        </w:rPr>
        <w:t>作为心理咨询师，她常常会听到来访的女性关于</w:t>
      </w:r>
      <w:r>
        <w:rPr>
          <w:rFonts w:hint="eastAsia"/>
          <w:kern w:val="0"/>
          <w:szCs w:val="21"/>
        </w:rPr>
        <w:t>金钱、共处时间、兴趣爱好、双方家庭，以及内心的“我怎样才能知道你还爱我”</w:t>
      </w:r>
      <w:r>
        <w:rPr>
          <w:rFonts w:hint="eastAsia"/>
          <w:kern w:val="0"/>
          <w:szCs w:val="21"/>
          <w:lang w:val="en-US" w:eastAsia="zh-CN"/>
        </w:rPr>
        <w:t>的内心疑问</w:t>
      </w:r>
      <w:r>
        <w:rPr>
          <w:rFonts w:hint="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卡茜·丁辛用不易察觉的幽默感清晰地解释了夫妻双方如何</w:t>
      </w:r>
      <w:r>
        <w:rPr>
          <w:rFonts w:hint="eastAsia"/>
          <w:kern w:val="0"/>
          <w:szCs w:val="21"/>
          <w:lang w:val="en-US" w:eastAsia="zh-CN"/>
        </w:rPr>
        <w:t>及时停止渐行渐远的脚步，再次</w:t>
      </w:r>
      <w:r>
        <w:rPr>
          <w:rFonts w:hint="eastAsia"/>
          <w:kern w:val="0"/>
          <w:szCs w:val="21"/>
        </w:rPr>
        <w:t>回到彼此身边的方法。书中还附有关于夫妻间对话具有建设性的建议、久经考验的指南和工作表。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-</w:t>
      </w:r>
      <w:r>
        <w:rPr>
          <w:rFonts w:hint="eastAsia"/>
          <w:kern w:val="0"/>
          <w:szCs w:val="21"/>
        </w:rPr>
        <w:t xml:space="preserve"> 永恒的话题：夫妻关系问题</w:t>
      </w:r>
      <w:r>
        <w:rPr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-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为有效的夫妻对话提供建议和反思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212725</wp:posOffset>
            </wp:positionV>
            <wp:extent cx="916940" cy="89217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2"/>
    <w:bookmarkEnd w:id="3"/>
    <w:p>
      <w:pPr>
        <w:shd w:val="clear" w:color="auto" w:fill="FFFFFF"/>
        <w:ind w:firstLine="422" w:firstLineChars="200"/>
        <w:rPr>
          <w:b/>
          <w:bCs/>
          <w:color w:val="000000"/>
          <w:szCs w:val="21"/>
        </w:rPr>
      </w:pPr>
      <w:bookmarkStart w:id="4" w:name="OLE_LINK38"/>
      <w:bookmarkStart w:id="5" w:name="OLE_LINK43"/>
      <w:bookmarkStart w:id="6" w:name="OLE_LINK45"/>
      <w:bookmarkStart w:id="7" w:name="OLE_LINK44"/>
      <w:r>
        <w:rPr>
          <w:rFonts w:hint="eastAsia"/>
          <w:b/>
          <w:bCs/>
        </w:rPr>
        <w:t>卡茜·丁辛（</w:t>
      </w:r>
      <w:r>
        <w:rPr>
          <w:rFonts w:hint="eastAsia"/>
          <w:b/>
          <w:bCs/>
          <w:color w:val="000000"/>
          <w:szCs w:val="21"/>
        </w:rPr>
        <w:t>Casy Dinsing）</w:t>
      </w:r>
      <w:r>
        <w:rPr>
          <w:rFonts w:hint="eastAsia"/>
          <w:color w:val="000000"/>
          <w:szCs w:val="21"/>
        </w:rPr>
        <w:t>是一名心理咨询师和培训师。有32000多人在YouTube关注了她的频道“Better Call Casy”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她的视频有500多万次播放量。她对大脑和思维的着迷</w:t>
      </w:r>
      <w:r>
        <w:rPr>
          <w:rFonts w:hint="eastAsia"/>
          <w:color w:val="000000"/>
          <w:szCs w:val="21"/>
          <w:lang w:val="en-US" w:eastAsia="zh-CN"/>
        </w:rPr>
        <w:t>促使</w:t>
      </w:r>
      <w:r>
        <w:rPr>
          <w:rFonts w:hint="eastAsia"/>
          <w:color w:val="000000"/>
          <w:szCs w:val="21"/>
        </w:rPr>
        <w:t>她开始学习哲学，</w:t>
      </w:r>
      <w:r>
        <w:rPr>
          <w:rFonts w:hint="eastAsia"/>
          <w:color w:val="000000"/>
          <w:szCs w:val="21"/>
          <w:lang w:val="en-US" w:eastAsia="zh-CN"/>
        </w:rPr>
        <w:t>出于</w:t>
      </w:r>
      <w:r>
        <w:rPr>
          <w:rFonts w:hint="eastAsia"/>
          <w:color w:val="000000"/>
          <w:szCs w:val="21"/>
        </w:rPr>
        <w:t>对人际关系的兴趣她开始学术研究，并</w:t>
      </w:r>
      <w:r>
        <w:rPr>
          <w:rFonts w:hint="eastAsia"/>
          <w:color w:val="000000"/>
          <w:szCs w:val="21"/>
          <w:lang w:val="en-US" w:eastAsia="zh-CN"/>
        </w:rPr>
        <w:t>最终</w:t>
      </w:r>
      <w:r>
        <w:rPr>
          <w:rFonts w:hint="eastAsia"/>
          <w:color w:val="000000"/>
          <w:szCs w:val="21"/>
        </w:rPr>
        <w:t>成为</w:t>
      </w:r>
      <w:r>
        <w:rPr>
          <w:rFonts w:hint="eastAsia"/>
          <w:color w:val="000000"/>
          <w:szCs w:val="21"/>
          <w:lang w:eastAsia="zh-CN"/>
        </w:rPr>
        <w:t>了</w:t>
      </w:r>
      <w:r>
        <w:rPr>
          <w:rFonts w:hint="eastAsia"/>
          <w:color w:val="000000"/>
          <w:szCs w:val="21"/>
        </w:rPr>
        <w:t>一名心理咨询师。她的专业技能包括人格心理学、自然语言处理（NLP）、谈话疗法和激将疗法。她的个人主页是</w:t>
      </w:r>
      <w:r>
        <w:rPr>
          <w:color w:val="000000"/>
          <w:szCs w:val="21"/>
        </w:rPr>
        <w:t>bettercallcasy.de/</w:t>
      </w:r>
      <w:r>
        <w:rPr>
          <w:rFonts w:hint="eastAsia"/>
          <w:b/>
          <w:bCs/>
          <w:color w:val="000000"/>
          <w:szCs w:val="21"/>
        </w:rPr>
        <w:t>。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196850</wp:posOffset>
            </wp:positionV>
            <wp:extent cx="943610" cy="1128395"/>
            <wp:effectExtent l="0" t="0" r="0" b="190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897" cy="112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雪莉·索尔（</w:t>
      </w:r>
      <w:r>
        <w:rPr>
          <w:b/>
          <w:bCs/>
          <w:color w:val="000000"/>
          <w:szCs w:val="21"/>
        </w:rPr>
        <w:t>Shirley Seul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是一位独立作家和合著者，</w:t>
      </w:r>
      <w:r>
        <w:rPr>
          <w:rFonts w:hint="eastAsia"/>
          <w:color w:val="000000"/>
          <w:szCs w:val="21"/>
          <w:lang w:val="en-US" w:eastAsia="zh-CN"/>
        </w:rPr>
        <w:t>已出版</w:t>
      </w:r>
      <w:r>
        <w:rPr>
          <w:rFonts w:hint="eastAsia"/>
          <w:color w:val="000000"/>
          <w:szCs w:val="21"/>
        </w:rPr>
        <w:t>多</w:t>
      </w:r>
      <w:r>
        <w:rPr>
          <w:rFonts w:hint="eastAsia"/>
          <w:color w:val="000000"/>
          <w:szCs w:val="21"/>
          <w:lang w:val="en-US" w:eastAsia="zh-CN"/>
        </w:rPr>
        <w:t>部</w:t>
      </w:r>
      <w:r>
        <w:rPr>
          <w:rFonts w:hint="eastAsia"/>
          <w:color w:val="000000"/>
          <w:szCs w:val="21"/>
        </w:rPr>
        <w:t>作品。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8" w:name="_GoBack"/>
      <w:bookmarkEnd w:id="8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3B2A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32B6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E564F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6D65"/>
    <w:rsid w:val="001D0FAF"/>
    <w:rsid w:val="001D2DF1"/>
    <w:rsid w:val="001D4E4F"/>
    <w:rsid w:val="001D6B46"/>
    <w:rsid w:val="001E1754"/>
    <w:rsid w:val="001E228F"/>
    <w:rsid w:val="001E6816"/>
    <w:rsid w:val="001E7691"/>
    <w:rsid w:val="001F08B6"/>
    <w:rsid w:val="001F2280"/>
    <w:rsid w:val="001F27B1"/>
    <w:rsid w:val="001F373D"/>
    <w:rsid w:val="001F43A6"/>
    <w:rsid w:val="001F55A2"/>
    <w:rsid w:val="002024F3"/>
    <w:rsid w:val="002034B8"/>
    <w:rsid w:val="002042A9"/>
    <w:rsid w:val="002174A9"/>
    <w:rsid w:val="002243E8"/>
    <w:rsid w:val="0022510B"/>
    <w:rsid w:val="002277C9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2B54"/>
    <w:rsid w:val="00294C13"/>
    <w:rsid w:val="00295FD8"/>
    <w:rsid w:val="0029676A"/>
    <w:rsid w:val="002A2BF9"/>
    <w:rsid w:val="002A3EEF"/>
    <w:rsid w:val="002A5A1F"/>
    <w:rsid w:val="002B09D3"/>
    <w:rsid w:val="002B1BCA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0C7C"/>
    <w:rsid w:val="00304C83"/>
    <w:rsid w:val="00305453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4C76"/>
    <w:rsid w:val="00387E71"/>
    <w:rsid w:val="00391A60"/>
    <w:rsid w:val="003930D8"/>
    <w:rsid w:val="003932B1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B76C5"/>
    <w:rsid w:val="003C3081"/>
    <w:rsid w:val="003C524C"/>
    <w:rsid w:val="003D205A"/>
    <w:rsid w:val="003D49B4"/>
    <w:rsid w:val="003E425D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0056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5FD7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584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B708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232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043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1239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31D9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C0420"/>
    <w:rsid w:val="008C23CA"/>
    <w:rsid w:val="008C2AEE"/>
    <w:rsid w:val="008C3922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643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1F68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2F8B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493A"/>
    <w:rsid w:val="00A30006"/>
    <w:rsid w:val="00A3195D"/>
    <w:rsid w:val="00A369FF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A65EB"/>
    <w:rsid w:val="00AB060D"/>
    <w:rsid w:val="00AB0B51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5E52"/>
    <w:rsid w:val="00B3623D"/>
    <w:rsid w:val="00B37C9C"/>
    <w:rsid w:val="00B40887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193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1A0C"/>
    <w:rsid w:val="00C61C24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127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2FF6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E00CC0"/>
    <w:rsid w:val="00E0499B"/>
    <w:rsid w:val="00E0727A"/>
    <w:rsid w:val="00E132E9"/>
    <w:rsid w:val="00E15659"/>
    <w:rsid w:val="00E208AB"/>
    <w:rsid w:val="00E225AB"/>
    <w:rsid w:val="00E240CE"/>
    <w:rsid w:val="00E26C66"/>
    <w:rsid w:val="00E26D7D"/>
    <w:rsid w:val="00E27D18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8AF"/>
    <w:rsid w:val="00EE2BA4"/>
    <w:rsid w:val="00EE323E"/>
    <w:rsid w:val="00EF60DB"/>
    <w:rsid w:val="00EF74D1"/>
    <w:rsid w:val="00F03053"/>
    <w:rsid w:val="00F03207"/>
    <w:rsid w:val="00F064E5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2384"/>
    <w:rsid w:val="00F80E8A"/>
    <w:rsid w:val="00F81007"/>
    <w:rsid w:val="00F848DE"/>
    <w:rsid w:val="00F86E72"/>
    <w:rsid w:val="00F903D5"/>
    <w:rsid w:val="00F9461E"/>
    <w:rsid w:val="00F95F62"/>
    <w:rsid w:val="00F9704A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91E5FA3"/>
    <w:rsid w:val="41787651"/>
    <w:rsid w:val="489D136C"/>
    <w:rsid w:val="499F13E5"/>
    <w:rsid w:val="647153D0"/>
    <w:rsid w:val="65BC6B1F"/>
    <w:rsid w:val="6C36662C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uiPriority w:val="0"/>
  </w:style>
  <w:style w:type="character" w:customStyle="1" w:styleId="37">
    <w:name w:val="a-text-bold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tiff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265</Words>
  <Characters>1514</Characters>
  <Lines>12</Lines>
  <Paragraphs>3</Paragraphs>
  <TotalTime>14</TotalTime>
  <ScaleCrop>false</ScaleCrop>
  <LinksUpToDate>false</LinksUpToDate>
  <CharactersWithSpaces>1776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2023-10-16T12:37:00Z</dcterms:created>
  <dc:creator>Image</dc:creator>
  <cp:lastModifiedBy>堀  达</cp:lastModifiedBy>
  <cp:lastPrinted>2005-06-10T06:33:00Z</cp:lastPrinted>
  <dcterms:modified xsi:type="dcterms:W3CDTF">2023-10-23T03:24:46Z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91B739D77B9844BBB1B206F2DD030452_13</vt:lpwstr>
  </property>
</Properties>
</file>