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151130</wp:posOffset>
            </wp:positionV>
            <wp:extent cx="1191895" cy="1799590"/>
            <wp:effectExtent l="0" t="0" r="8255" b="10160"/>
            <wp:wrapSquare wrapText="bothSides"/>
            <wp:docPr id="825072719" name="图片 1" descr="H:\安德鲁\书讯\231031\A1WdAh57q+L._SY425_.jpgA1WdAh57q+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 descr="H:\安德鲁\书讯\231031\A1WdAh57q+L._SY425_.jpgA1WdAh57q+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l="3246" r="3246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jc w:val="both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灯塔岛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both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eastAsia"/>
          <w:b/>
          <w:bCs/>
          <w:i/>
          <w:iCs/>
          <w:color w:val="000000"/>
          <w:szCs w:val="21"/>
          <w:lang w:eastAsia="zh-CN"/>
        </w:rPr>
        <w:t>The Island of a Thousand Lighthouses</w:t>
      </w:r>
      <w:r>
        <w:rPr>
          <w:b/>
          <w:bCs/>
          <w:i/>
          <w:i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spacing w:line="280" w:lineRule="exact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德文书名：Die Insel der tausend Leuchttürme</w:t>
      </w:r>
    </w:p>
    <w:p>
      <w:pPr>
        <w:tabs>
          <w:tab w:val="left" w:pos="341"/>
          <w:tab w:val="left" w:pos="5235"/>
        </w:tabs>
        <w:spacing w:line="280" w:lineRule="exact"/>
        <w:jc w:val="both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Walter Moers</w:t>
      </w:r>
      <w:r>
        <w:rPr>
          <w:b/>
          <w:bCs/>
          <w:i/>
          <w:iCs/>
          <w:color w:val="000000"/>
          <w:szCs w:val="21"/>
        </w:rP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jc w:val="both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Penguin Random House Verlagsgruppe GmbH</w:t>
      </w:r>
    </w:p>
    <w:p>
      <w:pPr>
        <w:tabs>
          <w:tab w:val="left" w:pos="341"/>
          <w:tab w:val="left" w:pos="5235"/>
        </w:tabs>
        <w:spacing w:line="280" w:lineRule="exact"/>
        <w:jc w:val="both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jc w:val="both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：656</w:t>
      </w:r>
      <w:r>
        <w:rPr>
          <w:rFonts w:hint="eastAsia"/>
          <w:b/>
          <w:bCs/>
          <w:color w:val="000000"/>
          <w:szCs w:val="21"/>
          <w:lang w:val="en-US" w:eastAsia="zh-CN"/>
        </w:rPr>
        <w:t>页</w:t>
      </w:r>
    </w:p>
    <w:p>
      <w:pPr>
        <w:tabs>
          <w:tab w:val="left" w:pos="341"/>
          <w:tab w:val="left" w:pos="5235"/>
        </w:tabs>
        <w:spacing w:line="280" w:lineRule="exact"/>
        <w:jc w:val="both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2023年9月</w:t>
      </w:r>
    </w:p>
    <w:p>
      <w:pPr>
        <w:spacing w:line="280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jc w:val="both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spacing w:line="280" w:lineRule="exact"/>
        <w:jc w:val="both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奇幻小说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/>
          <w:b/>
          <w:bCs/>
          <w:szCs w:val="21"/>
          <w:lang w:val="en-US" w:eastAsia="zh-CN"/>
        </w:rPr>
      </w:pP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</w:rPr>
        <w:t>只有沃尔特-莫尔斯</w:t>
      </w:r>
      <w:r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Walter Moers</w:t>
      </w:r>
      <w:r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能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让末日描述得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既扣人心弦又寓教于乐，既古怪又有趣</w:t>
      </w:r>
      <w:r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宋体"/>
          <w:b w:val="0"/>
          <w:bCs w:val="0"/>
          <w:sz w:val="21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宋体"/>
          <w:b w:val="0"/>
          <w:bCs w:val="0"/>
          <w:sz w:val="21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</w:rPr>
        <w:t>希尔德贡斯特-冯-迈特梅兹（Hildegunst von Mythenmetz）真应该知道得更清楚一些。他打算前往埃德诺恩岛</w:t>
      </w:r>
      <w:r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治疗自己的书尘过敏症，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却不料九死一生，与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死神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擦肩而过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。但当他抵达酒店时，发现有一架音乐嗡嗡机在等着他，他的名声为他赢得了一等病人的地位，还有乐于助人的海岸侏儒为他提供服务。他探索着岛上奇异的动植物，全神贯注地凝视着一百一十一座灯塔</w:t>
      </w:r>
      <w:r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  <w:t>，</w:t>
      </w:r>
      <w:r>
        <w:rPr>
          <w:rFonts w:hint="eastAsia" w:cs="宋体"/>
          <w:b w:val="0"/>
          <w:bCs w:val="0"/>
          <w:sz w:val="21"/>
          <w:lang w:val="en-US" w:eastAsia="zh-CN"/>
        </w:rPr>
        <w:t>一到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到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夜晚，这些灯塔闪烁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起来，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像</w:t>
      </w:r>
      <w:r>
        <w:rPr>
          <w:rFonts w:hint="eastAsia" w:cs="宋体"/>
          <w:b w:val="0"/>
          <w:bCs w:val="0"/>
          <w:sz w:val="21"/>
          <w:lang w:val="en-US" w:eastAsia="zh-CN"/>
        </w:rPr>
        <w:t>有</w:t>
      </w:r>
      <w:bookmarkStart w:id="2" w:name="_GoBack"/>
      <w:bookmarkEnd w:id="2"/>
      <w:r>
        <w:rPr>
          <w:rFonts w:hint="eastAsia" w:ascii="Times New Roman" w:hAnsi="Times New Roman" w:eastAsia="宋体" w:cs="宋体"/>
          <w:b w:val="0"/>
          <w:bCs w:val="0"/>
          <w:sz w:val="21"/>
        </w:rPr>
        <w:t>千个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之多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。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这样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轻松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的生活本应该持续下去，可是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岛上的生物越来越令人担忧：饥饿的贝尔斐格鳄、闯入的海滨人、畸形的霜鼠、令人毛骨悚然的云蜘蛛，以及最危险的恶魔--传说中生活在扎莫尼亚海洋</w:t>
      </w:r>
      <w:r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Zamonian ocean</w:t>
      </w:r>
      <w:r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深处的夸夸帕</w:t>
      </w:r>
      <w:r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Quaquappa</w:t>
      </w:r>
      <w:r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宋体"/>
          <w:b w:val="0"/>
          <w:bCs w:val="0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宋体"/>
          <w:b w:val="0"/>
          <w:bCs w:val="0"/>
          <w:sz w:val="21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  <w:t>《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灯塔岛》是一部图文并茂的史诗故事，讲述了一个秘密组织不惜牺牲一切，拯救扎莫尼亚免遭末日之灾的故事，也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是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一位受无情命运摆布的作家成为不情愿的英雄的故事。与其他萨莫尼亚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系列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小说一样，这个故事自成一体，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还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介绍</w:t>
      </w:r>
      <w:r>
        <w:rPr>
          <w:rFonts w:hint="eastAsia" w:ascii="Times New Roman" w:hAnsi="Times New Roman" w:eastAsia="宋体" w:cs="宋体"/>
          <w:b w:val="0"/>
          <w:bCs w:val="0"/>
          <w:sz w:val="21"/>
          <w:lang w:eastAsia="zh-CN"/>
        </w:rPr>
        <w:t>了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摩尔斯奇幻宇宙。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宋体"/>
          <w:b w:val="0"/>
          <w:bCs w:val="0"/>
          <w:sz w:val="21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</w:rPr>
        <w:t xml:space="preserve"># 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SPIEGEL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畅销书第一名，销量达92,000 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宋体"/>
          <w:b w:val="0"/>
          <w:bCs w:val="0"/>
          <w:sz w:val="21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</w:rPr>
        <w:t>莫尔斯的</w:t>
      </w:r>
      <w:r>
        <w:rPr>
          <w:rFonts w:hint="eastAsia" w:ascii="Times New Roman" w:hAnsi="Times New Roman" w:eastAsia="宋体" w:cs="宋体"/>
          <w:b w:val="0"/>
          <w:bCs w:val="0"/>
          <w:sz w:val="21"/>
          <w:lang w:val="en-US" w:eastAsia="zh-CN"/>
        </w:rPr>
        <w:t>所有</w:t>
      </w:r>
      <w:r>
        <w:rPr>
          <w:rFonts w:hint="eastAsia" w:ascii="Times New Roman" w:hAnsi="Times New Roman" w:eastAsia="宋体" w:cs="宋体"/>
          <w:b w:val="0"/>
          <w:bCs w:val="0"/>
          <w:sz w:val="21"/>
        </w:rPr>
        <w:t>作品在德国销量超过250万册！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宋体"/>
          <w:b w:val="0"/>
          <w:bCs w:val="0"/>
          <w:sz w:val="21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</w:rPr>
        <w:t>其早期作品的版权已售往20多个国家</w:t>
      </w:r>
    </w:p>
    <w:p>
      <w:pPr>
        <w:spacing w:line="280" w:lineRule="exac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spacing w:line="280" w:lineRule="exac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spacing w:line="280" w:lineRule="exac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spacing w:line="280" w:lineRule="exac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spacing w:line="280" w:lineRule="exac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194945</wp:posOffset>
            </wp:positionV>
            <wp:extent cx="876300" cy="1131570"/>
            <wp:effectExtent l="0" t="0" r="0" b="11430"/>
            <wp:wrapSquare wrapText="bothSides"/>
            <wp:docPr id="3" name="图片 1" descr="H:\安德鲁\书讯\231031\image005(09-18-0(10-31-15-52-51).jpgimage005(09-18-0(10-31-15-52-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\安德鲁\书讯\231031\image005(09-18-0(10-31-15-52-51).jpgimage005(09-18-0(10-31-15-52-51)"/>
                    <pic:cNvPicPr>
                      <a:picLocks noChangeAspect="1"/>
                    </pic:cNvPicPr>
                  </pic:nvPicPr>
                  <pic:blipFill>
                    <a:blip r:embed="rId7"/>
                    <a:srcRect l="2076" r="207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沃尔特-莫尔斯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default" w:ascii="Times New Roman" w:hAnsi="Times New Roman" w:eastAsia="Gill Sans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Walter Moers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</w:rPr>
        <w:t>凭借奇幻小说在德语区以外的读者和评论家心中留下了深刻印象。他的所有小说，如《蓝熊船长的十三条半命》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default" w:ascii="Times New Roman" w:hAnsi="Times New Roman" w:eastAsia="Georgia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The 13 ½ Lives of Captain Bluebear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</w:rPr>
        <w:t>和《梦幻书城》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default" w:ascii="Times New Roman" w:hAnsi="Times New Roman" w:eastAsia="Georgia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The City of Dreaming Books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</w:rPr>
        <w:t>，都是畅销书，并被翻译成多种语言。除了扎莫尼亚大陆，莫尔斯还创作了蓝熊船长和卡通人物阿道夫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Adolf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</w:rPr>
        <w:t>等广受欢迎的人物。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675005" cy="737235"/>
            <wp:effectExtent l="0" t="0" r="1079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ill Sans">
    <w:altName w:val="Gill Sans M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4FB5E40"/>
    <w:rsid w:val="051179B5"/>
    <w:rsid w:val="0CC76782"/>
    <w:rsid w:val="11306E3F"/>
    <w:rsid w:val="1468627A"/>
    <w:rsid w:val="14DF00CB"/>
    <w:rsid w:val="1D3C58CC"/>
    <w:rsid w:val="246D3214"/>
    <w:rsid w:val="27187EB1"/>
    <w:rsid w:val="2B711D54"/>
    <w:rsid w:val="2C4423DA"/>
    <w:rsid w:val="39A26CD5"/>
    <w:rsid w:val="3A7D2AF7"/>
    <w:rsid w:val="3F2A6FBC"/>
    <w:rsid w:val="42965CD5"/>
    <w:rsid w:val="49EC197E"/>
    <w:rsid w:val="4AB32BA7"/>
    <w:rsid w:val="4E113159"/>
    <w:rsid w:val="560B6EB6"/>
    <w:rsid w:val="58F47BFE"/>
    <w:rsid w:val="5CC5528F"/>
    <w:rsid w:val="5D1D6D54"/>
    <w:rsid w:val="65E174B2"/>
    <w:rsid w:val="66EC4059"/>
    <w:rsid w:val="67B87EA7"/>
    <w:rsid w:val="6FFE5B01"/>
    <w:rsid w:val="71B5314C"/>
    <w:rsid w:val="72943E8C"/>
    <w:rsid w:val="76DD48B8"/>
    <w:rsid w:val="7AB35CAE"/>
    <w:rsid w:val="7C902C69"/>
    <w:rsid w:val="7C9F0D06"/>
    <w:rsid w:val="7D3768FA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303</Words>
  <Characters>1730</Characters>
  <Lines>14</Lines>
  <Paragraphs>4</Paragraphs>
  <TotalTime>4</TotalTime>
  <ScaleCrop>false</ScaleCrop>
  <LinksUpToDate>false</LinksUpToDate>
  <CharactersWithSpaces>2029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2023-10-21T10:00:00Z</dcterms:created>
  <dc:creator>Image</dc:creator>
  <cp:lastModifiedBy>堀  达</cp:lastModifiedBy>
  <cp:lastPrinted>2004-04-23T07:06:00Z</cp:lastPrinted>
  <dcterms:modified xsi:type="dcterms:W3CDTF">2023-10-31T09:52:31Z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3C1D609CA44249AA91545D71BE629F35_13</vt:lpwstr>
  </property>
</Properties>
</file>