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b/>
          <w:bCs/>
          <w:sz w:val="36"/>
          <w:shd w:val="pct10" w:color="auto" w:fill="FFFFFF"/>
        </w:rPr>
      </w:pPr>
      <w:r>
        <w:rPr>
          <w:rFonts w:hint="eastAsia"/>
          <w:b/>
          <w:bCs/>
          <w:sz w:val="36"/>
          <w:shd w:val="pct10" w:color="auto" w:fill="FFFFFF"/>
        </w:rPr>
        <w:t>新 书 推 荐</w:t>
      </w:r>
    </w:p>
    <w:p>
      <w:pPr>
        <w:tabs>
          <w:tab w:val="left" w:pos="341"/>
          <w:tab w:val="left" w:pos="5235"/>
        </w:tabs>
        <w:spacing w:line="280" w:lineRule="exact"/>
        <w:rPr>
          <w:b/>
          <w:bCs/>
          <w:color w:val="000000"/>
          <w:szCs w:val="21"/>
        </w:rPr>
      </w:pPr>
    </w:p>
    <w:p>
      <w:pPr>
        <w:tabs>
          <w:tab w:val="left" w:pos="341"/>
          <w:tab w:val="left" w:pos="5235"/>
        </w:tabs>
        <w:spacing w:line="280" w:lineRule="exact"/>
        <w:rPr>
          <w:b/>
          <w:bCs/>
          <w:color w:val="000000"/>
          <w:szCs w:val="21"/>
        </w:rPr>
      </w:pPr>
      <w:r>
        <w:rPr>
          <w:b/>
          <w:bCs/>
          <w:color w:val="000000"/>
          <w:szCs w:val="21"/>
        </w:rPr>
        <w:drawing>
          <wp:anchor distT="0" distB="0" distL="114300" distR="114300" simplePos="0" relativeHeight="251661312" behindDoc="0" locked="0" layoutInCell="1" allowOverlap="1">
            <wp:simplePos x="0" y="0"/>
            <wp:positionH relativeFrom="column">
              <wp:posOffset>4105275</wp:posOffset>
            </wp:positionH>
            <wp:positionV relativeFrom="paragraph">
              <wp:posOffset>36830</wp:posOffset>
            </wp:positionV>
            <wp:extent cx="1212215" cy="1929765"/>
            <wp:effectExtent l="0" t="0" r="6985" b="13335"/>
            <wp:wrapSquare wrapText="bothSides"/>
            <wp:docPr id="15267108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1082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2215" cy="1929765"/>
                    </a:xfrm>
                    <a:prstGeom prst="rect">
                      <a:avLst/>
                    </a:prstGeom>
                  </pic:spPr>
                </pic:pic>
              </a:graphicData>
            </a:graphic>
          </wp:anchor>
        </w:drawing>
      </w:r>
      <w:r>
        <w:rPr>
          <w:b/>
          <w:bCs/>
          <w:color w:val="000000"/>
          <w:szCs w:val="21"/>
        </w:rPr>
        <w:t>中文书名：</w:t>
      </w:r>
      <w:bookmarkStart w:id="0" w:name="_Hlt89834866"/>
      <w:bookmarkEnd w:id="0"/>
      <w:bookmarkStart w:id="1" w:name="_Hlk148048450"/>
      <w:r>
        <w:rPr>
          <w:rFonts w:hint="eastAsia"/>
          <w:b/>
          <w:bCs/>
          <w:color w:val="000000"/>
          <w:szCs w:val="21"/>
        </w:rPr>
        <w:t>《</w:t>
      </w:r>
      <w:r>
        <w:rPr>
          <w:rFonts w:hint="eastAsia"/>
          <w:b/>
          <w:bCs/>
          <w:i w:val="0"/>
          <w:iCs w:val="0"/>
          <w:color w:val="000000"/>
          <w:szCs w:val="21"/>
        </w:rPr>
        <w:t>（排除在外</w:t>
      </w:r>
      <w:r>
        <w:rPr>
          <w:rFonts w:hint="eastAsia"/>
          <w:b/>
          <w:bCs/>
          <w:color w:val="000000"/>
          <w:szCs w:val="21"/>
        </w:rPr>
        <w:t>）：无人问津的法兰克福学派女性故事》</w:t>
      </w:r>
      <w:bookmarkEnd w:id="1"/>
    </w:p>
    <w:p>
      <w:pPr>
        <w:tabs>
          <w:tab w:val="left" w:pos="341"/>
          <w:tab w:val="left" w:pos="5235"/>
        </w:tabs>
        <w:spacing w:line="280" w:lineRule="exact"/>
        <w:rPr>
          <w:b/>
          <w:bCs/>
          <w:color w:val="000000"/>
          <w:szCs w:val="21"/>
        </w:rPr>
      </w:pPr>
      <w:r>
        <w:rPr>
          <w:b/>
          <w:bCs/>
          <w:color w:val="000000"/>
          <w:szCs w:val="21"/>
        </w:rPr>
        <w:t>英文书名：(factored out): THE HITHERTO UNTOLD STORY OF THE WOMEN OF THE FRANKFURT SCHOOL</w:t>
      </w:r>
    </w:p>
    <w:p>
      <w:pPr>
        <w:tabs>
          <w:tab w:val="left" w:pos="341"/>
          <w:tab w:val="left" w:pos="5235"/>
        </w:tabs>
        <w:spacing w:line="280" w:lineRule="exact"/>
        <w:jc w:val="left"/>
        <w:rPr>
          <w:b/>
          <w:i/>
          <w:color w:val="000000"/>
          <w:szCs w:val="21"/>
        </w:rPr>
      </w:pPr>
      <w:r>
        <w:rPr>
          <w:rFonts w:hint="eastAsia"/>
          <w:b/>
          <w:bCs/>
          <w:color w:val="000000"/>
          <w:szCs w:val="21"/>
        </w:rPr>
        <w:t>德文书名：</w:t>
      </w:r>
      <w:r>
        <w:rPr>
          <w:b/>
          <w:bCs/>
          <w:color w:val="000000"/>
          <w:szCs w:val="21"/>
        </w:rPr>
        <w:t>ausgeklammert: Die Philosophinnen der Frankfurter Schule – eine unerhörte Geschichte</w:t>
      </w:r>
    </w:p>
    <w:p>
      <w:pPr>
        <w:tabs>
          <w:tab w:val="left" w:pos="341"/>
          <w:tab w:val="left" w:pos="5235"/>
        </w:tabs>
        <w:spacing w:line="280" w:lineRule="exact"/>
        <w:rPr>
          <w:b/>
          <w:bCs/>
          <w:color w:val="000000"/>
          <w:szCs w:val="21"/>
        </w:rPr>
      </w:pPr>
      <w:r>
        <w:rPr>
          <w:b/>
          <w:bCs/>
          <w:color w:val="000000"/>
          <w:szCs w:val="21"/>
        </w:rPr>
        <w:t>作    者：Henriette Hufgard&amp;Kristina Steimer</w:t>
      </w:r>
      <w:r>
        <w:fldChar w:fldCharType="begin"/>
      </w:r>
      <w:r>
        <w:instrText xml:space="preserve"> HYPERLINK "http://www.penguin.com.au/lookinside/spotlight.cfm?SBN=9780143009177&amp;AuthId=0000004220&amp;Page=Profile" </w:instrText>
      </w:r>
      <w:r>
        <w:fldChar w:fldCharType="separate"/>
      </w:r>
      <w:r>
        <w:fldChar w:fldCharType="end"/>
      </w:r>
    </w:p>
    <w:p>
      <w:pPr>
        <w:widowControl/>
        <w:spacing w:line="315" w:lineRule="atLeast"/>
        <w:jc w:val="left"/>
        <w:rPr>
          <w:kern w:val="0"/>
          <w:szCs w:val="21"/>
        </w:rPr>
      </w:pPr>
      <w:r>
        <w:rPr>
          <w:rFonts w:ascii="宋体" w:hAnsi="宋体"/>
          <w:b/>
          <w:bCs/>
          <w:kern w:val="0"/>
          <w:szCs w:val="21"/>
        </w:rPr>
        <w:t>出</w:t>
      </w:r>
      <w:r>
        <w:rPr>
          <w:b/>
          <w:bCs/>
          <w:kern w:val="0"/>
          <w:szCs w:val="21"/>
        </w:rPr>
        <w:t>  </w:t>
      </w:r>
      <w:r>
        <w:rPr>
          <w:rFonts w:ascii="宋体" w:hAnsi="宋体"/>
          <w:b/>
          <w:bCs/>
          <w:kern w:val="0"/>
          <w:szCs w:val="21"/>
        </w:rPr>
        <w:t>版</w:t>
      </w:r>
      <w:r>
        <w:rPr>
          <w:b/>
          <w:bCs/>
          <w:kern w:val="0"/>
          <w:szCs w:val="21"/>
        </w:rPr>
        <w:t>  </w:t>
      </w:r>
      <w:r>
        <w:rPr>
          <w:rFonts w:ascii="宋体" w:hAnsi="宋体"/>
          <w:b/>
          <w:bCs/>
          <w:kern w:val="0"/>
          <w:szCs w:val="21"/>
        </w:rPr>
        <w:t>社</w:t>
      </w:r>
      <w:r>
        <w:rPr>
          <w:rFonts w:hint="eastAsia" w:ascii="宋体" w:hAnsi="宋体"/>
          <w:b/>
          <w:bCs/>
          <w:kern w:val="0"/>
          <w:szCs w:val="21"/>
        </w:rPr>
        <w:t>：</w:t>
      </w:r>
      <w:r>
        <w:rPr>
          <w:b/>
          <w:bCs/>
          <w:kern w:val="0"/>
          <w:szCs w:val="21"/>
        </w:rPr>
        <w:t>Penguin Random House Verlagsgruppe GmbH</w:t>
      </w:r>
    </w:p>
    <w:p>
      <w:pPr>
        <w:widowControl/>
        <w:spacing w:line="315" w:lineRule="atLeast"/>
        <w:jc w:val="left"/>
        <w:rPr>
          <w:kern w:val="0"/>
          <w:szCs w:val="21"/>
        </w:rPr>
      </w:pPr>
      <w:r>
        <w:rPr>
          <w:rFonts w:ascii="宋体" w:hAnsi="宋体"/>
          <w:b/>
          <w:bCs/>
          <w:kern w:val="0"/>
          <w:szCs w:val="21"/>
        </w:rPr>
        <w:t>代理公司：</w:t>
      </w:r>
      <w:r>
        <w:rPr>
          <w:b/>
          <w:bCs/>
          <w:kern w:val="0"/>
          <w:szCs w:val="21"/>
        </w:rPr>
        <w:t>ANA/Lauren</w:t>
      </w:r>
    </w:p>
    <w:p>
      <w:pPr>
        <w:tabs>
          <w:tab w:val="left" w:pos="341"/>
          <w:tab w:val="left" w:pos="5235"/>
        </w:tabs>
        <w:spacing w:line="280" w:lineRule="exact"/>
        <w:rPr>
          <w:b/>
          <w:bCs/>
          <w:color w:val="000000"/>
          <w:szCs w:val="21"/>
        </w:rPr>
      </w:pPr>
      <w:r>
        <w:rPr>
          <w:b/>
          <w:bCs/>
          <w:color w:val="000000"/>
          <w:szCs w:val="21"/>
        </w:rPr>
        <w:t>页    数</w:t>
      </w:r>
      <w:r>
        <w:rPr>
          <w:rFonts w:hint="eastAsia"/>
          <w:b/>
          <w:bCs/>
          <w:color w:val="000000"/>
          <w:szCs w:val="21"/>
        </w:rPr>
        <w:t>：304页</w:t>
      </w:r>
      <w:bookmarkStart w:id="3" w:name="_GoBack"/>
      <w:bookmarkEnd w:id="3"/>
    </w:p>
    <w:p>
      <w:pPr>
        <w:tabs>
          <w:tab w:val="left" w:pos="341"/>
          <w:tab w:val="left" w:pos="5235"/>
        </w:tabs>
        <w:spacing w:line="280" w:lineRule="exact"/>
        <w:rPr>
          <w:b/>
          <w:bCs/>
          <w:color w:val="000000"/>
          <w:szCs w:val="21"/>
        </w:rPr>
      </w:pPr>
      <w:r>
        <w:rPr>
          <w:b/>
          <w:bCs/>
          <w:color w:val="000000"/>
          <w:szCs w:val="21"/>
        </w:rPr>
        <w:t>出版时间：</w:t>
      </w:r>
      <w:r>
        <w:rPr>
          <w:rFonts w:hint="eastAsia"/>
          <w:b/>
          <w:bCs/>
          <w:color w:val="000000"/>
          <w:szCs w:val="21"/>
        </w:rPr>
        <w:t>2023</w:t>
      </w:r>
      <w:r>
        <w:rPr>
          <w:b/>
          <w:bCs/>
          <w:color w:val="000000"/>
          <w:szCs w:val="21"/>
        </w:rPr>
        <w:t>年</w:t>
      </w:r>
      <w:r>
        <w:rPr>
          <w:rFonts w:hint="eastAsia"/>
          <w:b/>
          <w:bCs/>
          <w:color w:val="000000"/>
          <w:szCs w:val="21"/>
        </w:rPr>
        <w:t>9月20日</w:t>
      </w:r>
    </w:p>
    <w:p>
      <w:pPr>
        <w:spacing w:line="280" w:lineRule="exact"/>
        <w:rPr>
          <w:b/>
          <w:bCs/>
          <w:color w:val="000000"/>
          <w:szCs w:val="21"/>
        </w:rPr>
      </w:pPr>
      <w:r>
        <w:rPr>
          <w:b/>
          <w:bCs/>
          <w:color w:val="000000"/>
          <w:szCs w:val="21"/>
        </w:rPr>
        <w:t>代理地区：中国大陆、台湾</w:t>
      </w:r>
    </w:p>
    <w:p>
      <w:pPr>
        <w:tabs>
          <w:tab w:val="left" w:pos="341"/>
          <w:tab w:val="left" w:pos="5235"/>
        </w:tabs>
        <w:spacing w:line="280" w:lineRule="exact"/>
        <w:rPr>
          <w:b/>
          <w:bCs/>
          <w:color w:val="000000"/>
          <w:szCs w:val="21"/>
        </w:rPr>
      </w:pPr>
      <w:r>
        <w:rPr>
          <w:b/>
          <w:bCs/>
          <w:color w:val="000000"/>
          <w:szCs w:val="21"/>
        </w:rPr>
        <w:t>审读资料：</w:t>
      </w:r>
      <w:r>
        <w:rPr>
          <w:rFonts w:hint="eastAsia"/>
          <w:b/>
          <w:bCs/>
          <w:color w:val="000000"/>
          <w:szCs w:val="21"/>
        </w:rPr>
        <w:t>电子稿</w:t>
      </w:r>
    </w:p>
    <w:p>
      <w:pPr>
        <w:tabs>
          <w:tab w:val="left" w:pos="341"/>
          <w:tab w:val="left" w:pos="5235"/>
        </w:tabs>
        <w:spacing w:line="280" w:lineRule="exact"/>
        <w:rPr>
          <w:b/>
          <w:bCs/>
          <w:szCs w:val="21"/>
        </w:rPr>
      </w:pPr>
      <w:r>
        <w:rPr>
          <w:b/>
          <w:bCs/>
          <w:szCs w:val="21"/>
        </w:rPr>
        <w:t>类    型：</w:t>
      </w:r>
      <w:r>
        <w:rPr>
          <w:rFonts w:hint="eastAsia"/>
          <w:b/>
          <w:bCs/>
          <w:szCs w:val="21"/>
        </w:rPr>
        <w:t>大众哲学</w:t>
      </w:r>
    </w:p>
    <w:p>
      <w:pPr>
        <w:tabs>
          <w:tab w:val="left" w:pos="341"/>
          <w:tab w:val="left" w:pos="5235"/>
        </w:tabs>
        <w:spacing w:line="280" w:lineRule="exact"/>
        <w:rPr>
          <w:b/>
          <w:bCs/>
          <w:szCs w:val="21"/>
        </w:rPr>
      </w:pPr>
    </w:p>
    <w:p>
      <w:pPr>
        <w:tabs>
          <w:tab w:val="left" w:pos="341"/>
          <w:tab w:val="left" w:pos="5235"/>
        </w:tabs>
        <w:spacing w:line="280" w:lineRule="exact"/>
        <w:jc w:val="center"/>
        <w:rPr>
          <w:b/>
          <w:bCs/>
          <w:color w:val="7030A0"/>
          <w:szCs w:val="21"/>
        </w:rPr>
      </w:pPr>
      <w:r>
        <w:rPr>
          <w:rFonts w:hint="eastAsia"/>
          <w:b/>
          <w:bCs/>
          <w:color w:val="7030A0"/>
          <w:szCs w:val="21"/>
        </w:rPr>
        <w:t>填补哲学史上女性缺席的空白</w:t>
      </w:r>
    </w:p>
    <w:p>
      <w:pPr>
        <w:tabs>
          <w:tab w:val="left" w:pos="341"/>
          <w:tab w:val="left" w:pos="5235"/>
        </w:tabs>
        <w:spacing w:line="280" w:lineRule="exact"/>
        <w:jc w:val="center"/>
        <w:rPr>
          <w:b/>
          <w:bCs/>
          <w:color w:val="7030A0"/>
          <w:szCs w:val="21"/>
        </w:rPr>
      </w:pPr>
      <w:r>
        <w:rPr>
          <w:rFonts w:hint="eastAsia"/>
          <w:b/>
          <w:bCs/>
          <w:color w:val="7030A0"/>
          <w:szCs w:val="21"/>
        </w:rPr>
        <w:t>深度调查法兰克福学派女性的成就，以及她们面临的困难</w:t>
      </w:r>
    </w:p>
    <w:p>
      <w:pPr>
        <w:tabs>
          <w:tab w:val="left" w:pos="341"/>
          <w:tab w:val="left" w:pos="5235"/>
        </w:tabs>
        <w:spacing w:line="280" w:lineRule="exact"/>
        <w:jc w:val="center"/>
        <w:rPr>
          <w:b/>
          <w:bCs/>
          <w:color w:val="7030A0"/>
        </w:rPr>
      </w:pPr>
      <w:r>
        <w:rPr>
          <w:rFonts w:hint="eastAsia"/>
          <w:b/>
          <w:bCs/>
          <w:color w:val="7030A0"/>
        </w:rPr>
        <w:t>探讨了哲学对女性的敌意的根源及其与社会的交集关系</w:t>
      </w:r>
    </w:p>
    <w:p>
      <w:pPr>
        <w:tabs>
          <w:tab w:val="left" w:pos="341"/>
          <w:tab w:val="left" w:pos="5235"/>
        </w:tabs>
        <w:spacing w:line="280" w:lineRule="exact"/>
        <w:rPr>
          <w:b/>
          <w:bCs/>
          <w:szCs w:val="21"/>
        </w:rPr>
      </w:pPr>
    </w:p>
    <w:p>
      <w:pPr>
        <w:spacing w:line="280" w:lineRule="exact"/>
        <w:rPr>
          <w:b/>
          <w:bCs/>
          <w:color w:val="000000"/>
        </w:rPr>
      </w:pPr>
      <w:r>
        <w:rPr>
          <w:b/>
          <w:bCs/>
          <w:color w:val="000000"/>
        </w:rPr>
        <w:t>内容简介：</w:t>
      </w:r>
    </w:p>
    <w:p>
      <w:pPr>
        <w:spacing w:line="280" w:lineRule="exact"/>
        <w:ind w:firstLine="420" w:firstLineChars="200"/>
      </w:pPr>
    </w:p>
    <w:p>
      <w:pPr>
        <w:spacing w:line="280" w:lineRule="exact"/>
        <w:ind w:firstLine="422" w:firstLineChars="200"/>
        <w:rPr>
          <w:b/>
          <w:bCs/>
        </w:rPr>
      </w:pPr>
      <w:r>
        <w:rPr>
          <w:rFonts w:hint="eastAsia"/>
          <w:b/>
          <w:bCs/>
        </w:rPr>
        <w:t>法兰克福学派的女性——哲学史上久违的新篇章</w:t>
      </w:r>
    </w:p>
    <w:p>
      <w:pPr>
        <w:spacing w:line="280" w:lineRule="exact"/>
        <w:ind w:firstLine="420" w:firstLineChars="200"/>
      </w:pPr>
    </w:p>
    <w:p>
      <w:pPr>
        <w:spacing w:line="280" w:lineRule="exact"/>
        <w:ind w:firstLine="420" w:firstLineChars="200"/>
      </w:pPr>
      <w:r>
        <w:rPr>
          <w:rFonts w:hint="eastAsia"/>
        </w:rPr>
        <w:t>女性哲学家几乎总是受到双重排斥：几个世纪以来，有思想的女性一直被边缘化，常常遭受贬低，</w:t>
      </w:r>
      <w:r>
        <w:rPr>
          <w:rFonts w:hint="eastAsia"/>
          <w:lang w:val="en-US" w:eastAsia="zh-CN"/>
        </w:rPr>
        <w:t>常常</w:t>
      </w:r>
      <w:r>
        <w:rPr>
          <w:rFonts w:hint="eastAsia"/>
        </w:rPr>
        <w:t>被完全排除在哲学史之外。即使是极具影响力的法兰克福批判理论学派——该学派从二十世纪初开始进行社会、经济和人文的交叉研究，在任何有关自由、爱、正义和自决的讨论中发挥自己的作用——也将女哲学家拒之门外。一般情况下，百科全书会列出阿多诺（Adorno）、霍克海默（Horkheimer）、哈贝马斯（Habermas）、本雅明（Benjamin）等人。他们全都赫赫有名，同时，也全都是男性。</w:t>
      </w:r>
    </w:p>
    <w:p>
      <w:pPr>
        <w:spacing w:line="280" w:lineRule="exact"/>
        <w:ind w:firstLine="420" w:firstLineChars="200"/>
      </w:pPr>
    </w:p>
    <w:p>
      <w:pPr>
        <w:spacing w:line="280" w:lineRule="exact"/>
        <w:ind w:firstLine="420" w:firstLineChars="200"/>
      </w:pPr>
      <w:r>
        <w:rPr>
          <w:rFonts w:hint="eastAsia"/>
        </w:rPr>
        <w:t>哲学家克里斯蒂娜·施泰默（Kristina Steimer）和</w:t>
      </w:r>
      <w:bookmarkStart w:id="2" w:name="_Hlk150507458"/>
      <w:r>
        <w:rPr>
          <w:rFonts w:hint="eastAsia"/>
        </w:rPr>
        <w:t>亨丽埃特·胡夫加德（Henriette Hufgard）</w:t>
      </w:r>
      <w:bookmarkEnd w:id="2"/>
      <w:r>
        <w:rPr>
          <w:rFonts w:hint="eastAsia"/>
        </w:rPr>
        <w:t>对此感到非常愤怒，她们决定去寻找法兰克福学派的女性成员——格特鲁德·努纳-温克勒（Gertrud Nunner-Winkler）、弗里加·豪格（Frigga Haug）、伊娃·冯·雷德克（Eva von Redecker）和卡琳·施托格纳（Karin Stögner），甚至亲自与其中一些人进行了交谈。她们讲述了这些女性的生活和学术成就，探讨了哲学对女性的敌意的根源及其与社会的交集关系，同时也描述了女性哲学家们必须克服的重重困难，并根据当前关于平等的讨论分析了她们的论文。</w:t>
      </w:r>
    </w:p>
    <w:p>
      <w:pPr>
        <w:spacing w:line="280" w:lineRule="exact"/>
        <w:ind w:firstLine="420" w:firstLineChars="200"/>
      </w:pPr>
    </w:p>
    <w:p>
      <w:pPr>
        <w:spacing w:line="280" w:lineRule="exact"/>
        <w:rPr>
          <w:b/>
          <w:bCs/>
          <w:color w:val="000000"/>
        </w:rPr>
      </w:pPr>
      <w:r>
        <w:rPr>
          <w:rFonts w:hint="eastAsia"/>
          <w:b/>
          <w:bCs/>
          <w:color w:val="000000"/>
        </w:rPr>
        <w:t>作者简介：</w:t>
      </w:r>
    </w:p>
    <w:p>
      <w:pPr>
        <w:spacing w:line="280" w:lineRule="exact"/>
        <w:ind w:firstLine="422" w:firstLineChars="200"/>
        <w:rPr>
          <w:b/>
          <w:bCs/>
        </w:rPr>
      </w:pPr>
    </w:p>
    <w:p>
      <w:pPr>
        <w:tabs>
          <w:tab w:val="left" w:pos="1433"/>
        </w:tabs>
        <w:ind w:firstLine="422" w:firstLineChars="200"/>
      </w:pPr>
      <w:r>
        <w:rPr>
          <w:b/>
          <w:bCs/>
        </w:rPr>
        <w:drawing>
          <wp:anchor distT="0" distB="0" distL="114300" distR="114300" simplePos="0" relativeHeight="251662336" behindDoc="0" locked="0" layoutInCell="1" allowOverlap="1">
            <wp:simplePos x="0" y="0"/>
            <wp:positionH relativeFrom="column">
              <wp:posOffset>10160</wp:posOffset>
            </wp:positionH>
            <wp:positionV relativeFrom="paragraph">
              <wp:posOffset>1270</wp:posOffset>
            </wp:positionV>
            <wp:extent cx="720090" cy="720090"/>
            <wp:effectExtent l="0" t="0" r="4445" b="4445"/>
            <wp:wrapSquare wrapText="bothSides"/>
            <wp:docPr id="3012658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65821"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r>
        <w:rPr>
          <w:rFonts w:hint="eastAsia"/>
          <w:b/>
          <w:bCs/>
        </w:rPr>
        <w:t>亨丽埃特·胡夫加德（Henriette Hufgard）</w:t>
      </w:r>
      <w:r>
        <w:rPr>
          <w:rFonts w:hint="eastAsia"/>
        </w:rPr>
        <w:t>正在柏林自由大学攻读艺术史和哲学博士学位，专攻美学、理性批判和后殖民主义。她还是一名艺术家。2019年，她从慕尼黑艺术学院和慕尼黑大学艺术与伦理学教育学专业毕业，并获得慕尼黑哲学学院哲学学士学位。她的研究重点是实践哲学和艺术理论，尤其是后结构主义思想。</w:t>
      </w:r>
    </w:p>
    <w:p>
      <w:pPr>
        <w:tabs>
          <w:tab w:val="left" w:pos="1433"/>
        </w:tabs>
        <w:ind w:right="420"/>
      </w:pPr>
    </w:p>
    <w:p>
      <w:pPr>
        <w:ind w:firstLine="422" w:firstLineChars="200"/>
      </w:pPr>
      <w:r>
        <w:rPr>
          <w:rFonts w:hint="eastAsia"/>
          <w:b/>
          <w:bCs/>
          <w:lang w:val="zh-CN"/>
        </w:rPr>
        <w:drawing>
          <wp:anchor distT="0" distB="0" distL="114300" distR="114300" simplePos="0" relativeHeight="251660288" behindDoc="0" locked="0" layoutInCell="1" allowOverlap="1">
            <wp:simplePos x="0" y="0"/>
            <wp:positionH relativeFrom="column">
              <wp:posOffset>8890</wp:posOffset>
            </wp:positionH>
            <wp:positionV relativeFrom="paragraph">
              <wp:posOffset>8255</wp:posOffset>
            </wp:positionV>
            <wp:extent cx="720090" cy="720090"/>
            <wp:effectExtent l="0" t="0" r="4445" b="4445"/>
            <wp:wrapSquare wrapText="bothSides"/>
            <wp:docPr id="13346387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63877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r>
        <w:rPr>
          <w:rFonts w:hint="eastAsia"/>
          <w:b/>
          <w:bCs/>
        </w:rPr>
        <w:t>克里斯蒂娜·施泰默</w:t>
      </w:r>
      <w:r>
        <w:rPr>
          <w:b/>
          <w:bCs/>
        </w:rPr>
        <w:t>（</w:t>
      </w:r>
      <w:r>
        <w:rPr>
          <w:b/>
          <w:bCs/>
          <w:color w:val="0F1111"/>
          <w:szCs w:val="21"/>
          <w:shd w:val="clear" w:color="auto" w:fill="FFFFFF"/>
        </w:rPr>
        <w:t>Kristina Steimer</w:t>
      </w:r>
      <w:r>
        <w:rPr>
          <w:rFonts w:hint="eastAsia"/>
          <w:b/>
          <w:bCs/>
        </w:rPr>
        <w:t>）</w:t>
      </w:r>
      <w:r>
        <w:rPr>
          <w:rFonts w:hint="eastAsia"/>
        </w:rPr>
        <w:t>在完成其哲学学业之后，在慕尼黑哲学学院媒体伦理系和媒体与数字社会伦理中心担任研究助理。在她的博士论文中，她研究了社交网络现象“自拍”及其对女权主义者自我赋权的意义。在建立跨学科联系的促使下，施泰默创办了一个跨学科自拍研究网络。</w:t>
      </w:r>
    </w:p>
    <w:p>
      <w:pPr>
        <w:ind w:right="420"/>
      </w:pPr>
    </w:p>
    <w:p>
      <w:pPr>
        <w:ind w:right="420"/>
        <w:rPr>
          <w:b/>
          <w:bCs/>
          <w:color w:val="000000"/>
          <w:kern w:val="0"/>
          <w:szCs w:val="21"/>
        </w:rPr>
      </w:pPr>
    </w:p>
    <w:p>
      <w:pPr>
        <w:ind w:right="420"/>
        <w:rPr>
          <w:b/>
          <w:bCs/>
          <w:color w:val="000000"/>
          <w:kern w:val="0"/>
          <w:szCs w:val="21"/>
        </w:rPr>
      </w:pPr>
    </w:p>
    <w:p>
      <w:pPr>
        <w:widowControl/>
        <w:shd w:val="clear" w:color="auto" w:fill="FFFFFF"/>
        <w:spacing w:line="357" w:lineRule="atLeast"/>
        <w:rPr>
          <w:color w:val="000000"/>
          <w:kern w:val="0"/>
          <w:szCs w:val="21"/>
        </w:rPr>
      </w:pPr>
      <w:r>
        <w:rPr>
          <w:b/>
          <w:bCs/>
          <w:color w:val="000000"/>
          <w:kern w:val="0"/>
          <w:szCs w:val="21"/>
        </w:rPr>
        <w:t>感谢您的阅读！</w:t>
      </w:r>
    </w:p>
    <w:p>
      <w:pPr>
        <w:widowControl/>
        <w:shd w:val="clear" w:color="auto" w:fill="FFFFFF"/>
        <w:spacing w:line="357" w:lineRule="atLeast"/>
        <w:rPr>
          <w:color w:val="000000"/>
          <w:kern w:val="0"/>
          <w:szCs w:val="21"/>
        </w:rPr>
      </w:pPr>
      <w:r>
        <w:rPr>
          <w:b/>
          <w:bCs/>
          <w:color w:val="000000"/>
          <w:kern w:val="0"/>
          <w:szCs w:val="21"/>
        </w:rPr>
        <w:t>请将反馈信息发至：</w:t>
      </w:r>
      <w:r>
        <w:rPr>
          <w:rFonts w:eastAsia="华文中宋"/>
          <w:b/>
          <w:bCs/>
          <w:color w:val="000000"/>
          <w:kern w:val="0"/>
          <w:szCs w:val="21"/>
        </w:rPr>
        <w:t>版权负责人</w:t>
      </w:r>
    </w:p>
    <w:p>
      <w:pPr>
        <w:widowControl/>
        <w:shd w:val="clear" w:color="auto" w:fill="FFFFFF"/>
        <w:spacing w:line="357" w:lineRule="atLeast"/>
        <w:rPr>
          <w:color w:val="000000"/>
          <w:kern w:val="0"/>
          <w:szCs w:val="21"/>
        </w:rPr>
      </w:pPr>
      <w:r>
        <w:rPr>
          <w:b/>
          <w:bCs/>
          <w:color w:val="000000"/>
          <w:kern w:val="0"/>
          <w:szCs w:val="21"/>
        </w:rPr>
        <w:t>Email</w:t>
      </w:r>
      <w:r>
        <w:rPr>
          <w:color w:val="000000"/>
          <w:kern w:val="0"/>
          <w:szCs w:val="21"/>
        </w:rPr>
        <w:t>：</w:t>
      </w:r>
      <w:r>
        <w:fldChar w:fldCharType="begin"/>
      </w:r>
      <w:r>
        <w:instrText xml:space="preserve"> HYPERLINK "mailto:Rights@nurnberg.com.cn" \t "_blank" </w:instrText>
      </w:r>
      <w:r>
        <w:fldChar w:fldCharType="separate"/>
      </w:r>
      <w:r>
        <w:rPr>
          <w:color w:val="0000FF"/>
          <w:kern w:val="0"/>
          <w:szCs w:val="21"/>
          <w:u w:val="single"/>
        </w:rPr>
        <w:t>Rights@nurnberg.com.cn</w:t>
      </w:r>
      <w:r>
        <w:rPr>
          <w:color w:val="0000FF"/>
          <w:kern w:val="0"/>
          <w:szCs w:val="21"/>
          <w:u w:val="single"/>
        </w:rPr>
        <w:fldChar w:fldCharType="end"/>
      </w:r>
    </w:p>
    <w:p>
      <w:pPr>
        <w:widowControl/>
        <w:shd w:val="clear" w:color="auto" w:fill="FFFFFF"/>
        <w:tabs>
          <w:tab w:val="left" w:pos="5719"/>
        </w:tabs>
        <w:spacing w:line="357" w:lineRule="atLeast"/>
        <w:rPr>
          <w:color w:val="000000"/>
          <w:kern w:val="0"/>
          <w:szCs w:val="21"/>
        </w:rPr>
      </w:pPr>
      <w:r>
        <w:rPr>
          <w:color w:val="000000"/>
          <w:kern w:val="0"/>
          <w:szCs w:val="21"/>
        </w:rPr>
        <w:t>安德鲁·纳伯格联合国际有限公司北京代表处</w:t>
      </w:r>
      <w:r>
        <w:rPr>
          <w:color w:val="000000"/>
          <w:kern w:val="0"/>
          <w:szCs w:val="21"/>
        </w:rPr>
        <w:tab/>
      </w:r>
    </w:p>
    <w:p>
      <w:pPr>
        <w:widowControl/>
        <w:shd w:val="clear" w:color="auto" w:fill="FFFFFF"/>
        <w:spacing w:line="357" w:lineRule="atLeast"/>
        <w:rPr>
          <w:color w:val="000000"/>
          <w:kern w:val="0"/>
          <w:szCs w:val="21"/>
        </w:rPr>
      </w:pPr>
      <w:r>
        <w:rPr>
          <w:color w:val="000000"/>
          <w:kern w:val="0"/>
          <w:szCs w:val="21"/>
        </w:rPr>
        <w:t>北京市海淀区中关村大街甲59号中国人民大学文化大厦1705室, 邮编：100872</w:t>
      </w:r>
    </w:p>
    <w:p>
      <w:pPr>
        <w:widowControl/>
        <w:shd w:val="clear" w:color="auto" w:fill="FFFFFF"/>
        <w:spacing w:line="357" w:lineRule="atLeast"/>
        <w:rPr>
          <w:color w:val="000000"/>
          <w:kern w:val="0"/>
          <w:szCs w:val="21"/>
        </w:rPr>
      </w:pPr>
      <w:r>
        <w:rPr>
          <w:color w:val="000000"/>
          <w:kern w:val="0"/>
          <w:szCs w:val="21"/>
        </w:rPr>
        <w:t>电话：010-82504106,   传真：010-82504200</w:t>
      </w:r>
    </w:p>
    <w:p>
      <w:pPr>
        <w:widowControl/>
        <w:shd w:val="clear" w:color="auto" w:fill="FFFFFF"/>
        <w:spacing w:line="357" w:lineRule="atLeast"/>
        <w:rPr>
          <w:color w:val="000000"/>
          <w:kern w:val="0"/>
          <w:szCs w:val="21"/>
        </w:rPr>
      </w:pPr>
      <w:r>
        <w:rPr>
          <w:color w:val="000000"/>
          <w:kern w:val="0"/>
          <w:szCs w:val="21"/>
        </w:rPr>
        <w:t>公司网址：</w:t>
      </w:r>
      <w:r>
        <w:fldChar w:fldCharType="begin"/>
      </w:r>
      <w:r>
        <w:instrText xml:space="preserve"> HYPERLINK "http://www.nurnberg.com.cn/" \t "_blank" </w:instrText>
      </w:r>
      <w:r>
        <w:fldChar w:fldCharType="separate"/>
      </w:r>
      <w:r>
        <w:rPr>
          <w:color w:val="0000FF"/>
          <w:kern w:val="0"/>
          <w:szCs w:val="21"/>
          <w:u w:val="single"/>
        </w:rPr>
        <w:t>http://www.nurnberg.com.cn</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书目下载：</w:t>
      </w:r>
      <w:r>
        <w:fldChar w:fldCharType="begin"/>
      </w:r>
      <w:r>
        <w:instrText xml:space="preserve"> HYPERLINK "http://www.nurnberg.com.cn/booklist_zh/list.aspx" \t "_blank" </w:instrText>
      </w:r>
      <w:r>
        <w:fldChar w:fldCharType="separate"/>
      </w:r>
      <w:r>
        <w:rPr>
          <w:color w:val="0000FF"/>
          <w:kern w:val="0"/>
          <w:szCs w:val="21"/>
          <w:u w:val="single"/>
        </w:rPr>
        <w:t>http://www.nurnberg.com.cn/booklist_zh/list.aspx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书讯浏览：</w:t>
      </w:r>
      <w:r>
        <w:fldChar w:fldCharType="begin"/>
      </w:r>
      <w:r>
        <w:instrText xml:space="preserve"> HYPERLINK "http://www.nurnberg.com.cn/book/book.aspx" \t "_blank" </w:instrText>
      </w:r>
      <w:r>
        <w:fldChar w:fldCharType="separate"/>
      </w:r>
      <w:r>
        <w:rPr>
          <w:color w:val="0000FF"/>
          <w:kern w:val="0"/>
          <w:szCs w:val="21"/>
          <w:u w:val="single"/>
        </w:rPr>
        <w:t>http://www.nurnberg.com.cn/book/book.aspx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视频推荐：</w:t>
      </w:r>
      <w:r>
        <w:fldChar w:fldCharType="begin"/>
      </w:r>
      <w:r>
        <w:instrText xml:space="preserve"> HYPERLINK "http://www.nurnberg.com.cn/video/video.aspx" \t "_blank" </w:instrText>
      </w:r>
      <w:r>
        <w:fldChar w:fldCharType="separate"/>
      </w:r>
      <w:r>
        <w:rPr>
          <w:color w:val="0000FF"/>
          <w:kern w:val="0"/>
          <w:szCs w:val="21"/>
          <w:u w:val="single"/>
        </w:rPr>
        <w:t>http://www.nurnberg.com.cn/video/video.aspx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豆瓣小站：</w:t>
      </w:r>
      <w:r>
        <w:fldChar w:fldCharType="begin"/>
      </w:r>
      <w:r>
        <w:instrText xml:space="preserve"> HYPERLINK "http://site.douban.com/110577/" \t "_blank" </w:instrText>
      </w:r>
      <w:r>
        <w:fldChar w:fldCharType="separate"/>
      </w:r>
      <w:r>
        <w:rPr>
          <w:color w:val="0000FF"/>
          <w:kern w:val="0"/>
          <w:szCs w:val="21"/>
          <w:u w:val="single"/>
        </w:rPr>
        <w:t>http://site.douban.com/110577/</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新浪微博：</w:t>
      </w:r>
      <w:r>
        <w:fldChar w:fldCharType="begin"/>
      </w:r>
      <w:r>
        <w:instrText xml:space="preserve"> HYPERLINK "https://weibo.com/1877653117/profile?topnav=1&amp;wvr=6" \t "_blank" </w:instrText>
      </w:r>
      <w:r>
        <w:fldChar w:fldCharType="separate"/>
      </w:r>
      <w:r>
        <w:rPr>
          <w:color w:val="0000FF"/>
          <w:kern w:val="0"/>
          <w:szCs w:val="21"/>
          <w:u w:val="single"/>
        </w:rPr>
        <w:t>安德鲁纳伯格公司的微博_微博 (weibo.com)</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微信订阅号：ANABJ2002</w:t>
      </w:r>
    </w:p>
    <w:p>
      <w:pPr>
        <w:ind w:right="420"/>
        <w:rPr>
          <w:color w:val="000000"/>
        </w:rPr>
      </w:pPr>
      <w:r>
        <w:rPr>
          <w:color w:val="000000"/>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3"/>
        <w:rFonts w:hint="eastAsia" w:ascii="方正姚体" w:hAnsi="华文仿宋" w:eastAsia="方正姚体"/>
        <w:sz w:val="18"/>
        <w:szCs w:val="18"/>
      </w:rPr>
      <w:t>www.nurnberg.com.cn</w:t>
    </w:r>
    <w:r>
      <w:rPr>
        <w:rStyle w:val="13"/>
        <w:rFonts w:hint="eastAsia" w:ascii="方正姚体" w:hAnsi="华文仿宋" w:eastAsia="方正姚体"/>
        <w:sz w:val="18"/>
        <w:szCs w:val="18"/>
      </w:rPr>
      <w:fldChar w:fldCharType="end"/>
    </w: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pPr>
      <w:pStyle w:val="6"/>
      <w:jc w:val="right"/>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1699E"/>
    <w:rsid w:val="00017E2D"/>
    <w:rsid w:val="000203F0"/>
    <w:rsid w:val="00020B9D"/>
    <w:rsid w:val="00027701"/>
    <w:rsid w:val="00034666"/>
    <w:rsid w:val="00037C3B"/>
    <w:rsid w:val="00066986"/>
    <w:rsid w:val="00074879"/>
    <w:rsid w:val="000911ED"/>
    <w:rsid w:val="000B417C"/>
    <w:rsid w:val="000B760E"/>
    <w:rsid w:val="000C4196"/>
    <w:rsid w:val="000E2488"/>
    <w:rsid w:val="000E6D3C"/>
    <w:rsid w:val="000F2E47"/>
    <w:rsid w:val="00123785"/>
    <w:rsid w:val="001616BB"/>
    <w:rsid w:val="00167885"/>
    <w:rsid w:val="00172D48"/>
    <w:rsid w:val="00190562"/>
    <w:rsid w:val="001909FF"/>
    <w:rsid w:val="001A3521"/>
    <w:rsid w:val="001A4FE8"/>
    <w:rsid w:val="001B762E"/>
    <w:rsid w:val="001C0305"/>
    <w:rsid w:val="001D6464"/>
    <w:rsid w:val="001E6178"/>
    <w:rsid w:val="001E6795"/>
    <w:rsid w:val="001F0645"/>
    <w:rsid w:val="0020762B"/>
    <w:rsid w:val="00220DBA"/>
    <w:rsid w:val="00233B68"/>
    <w:rsid w:val="00245145"/>
    <w:rsid w:val="00251017"/>
    <w:rsid w:val="00261FD8"/>
    <w:rsid w:val="002633A0"/>
    <w:rsid w:val="00265640"/>
    <w:rsid w:val="002809C5"/>
    <w:rsid w:val="00282D15"/>
    <w:rsid w:val="00283CA5"/>
    <w:rsid w:val="002842D2"/>
    <w:rsid w:val="002945BE"/>
    <w:rsid w:val="00295B8C"/>
    <w:rsid w:val="002A2F14"/>
    <w:rsid w:val="002B69B5"/>
    <w:rsid w:val="002E289E"/>
    <w:rsid w:val="002E572B"/>
    <w:rsid w:val="002F7756"/>
    <w:rsid w:val="003008F6"/>
    <w:rsid w:val="00312311"/>
    <w:rsid w:val="00363E65"/>
    <w:rsid w:val="003745D8"/>
    <w:rsid w:val="00390AEC"/>
    <w:rsid w:val="0039596A"/>
    <w:rsid w:val="003A36BB"/>
    <w:rsid w:val="003B2819"/>
    <w:rsid w:val="003B55BC"/>
    <w:rsid w:val="003E032D"/>
    <w:rsid w:val="003F39BB"/>
    <w:rsid w:val="003F3C02"/>
    <w:rsid w:val="003F7866"/>
    <w:rsid w:val="00403389"/>
    <w:rsid w:val="004119B3"/>
    <w:rsid w:val="00415E36"/>
    <w:rsid w:val="004359CC"/>
    <w:rsid w:val="00441256"/>
    <w:rsid w:val="004465F5"/>
    <w:rsid w:val="00482BBA"/>
    <w:rsid w:val="004841A4"/>
    <w:rsid w:val="004E42FC"/>
    <w:rsid w:val="004E4E4E"/>
    <w:rsid w:val="00501905"/>
    <w:rsid w:val="00507823"/>
    <w:rsid w:val="00530C04"/>
    <w:rsid w:val="005934FB"/>
    <w:rsid w:val="00594335"/>
    <w:rsid w:val="005954F2"/>
    <w:rsid w:val="005B5F79"/>
    <w:rsid w:val="005C0F91"/>
    <w:rsid w:val="005C1553"/>
    <w:rsid w:val="005D02FB"/>
    <w:rsid w:val="005D118F"/>
    <w:rsid w:val="005D1852"/>
    <w:rsid w:val="005F036A"/>
    <w:rsid w:val="00616C45"/>
    <w:rsid w:val="006272BC"/>
    <w:rsid w:val="006330BC"/>
    <w:rsid w:val="006435B7"/>
    <w:rsid w:val="00644202"/>
    <w:rsid w:val="006442DA"/>
    <w:rsid w:val="00644E25"/>
    <w:rsid w:val="00666FF5"/>
    <w:rsid w:val="00673219"/>
    <w:rsid w:val="006B00E1"/>
    <w:rsid w:val="006B5B9D"/>
    <w:rsid w:val="00702E0E"/>
    <w:rsid w:val="00742D59"/>
    <w:rsid w:val="00757985"/>
    <w:rsid w:val="0078207F"/>
    <w:rsid w:val="007B3AEA"/>
    <w:rsid w:val="007B3FCA"/>
    <w:rsid w:val="007C4665"/>
    <w:rsid w:val="007D2630"/>
    <w:rsid w:val="007E53AE"/>
    <w:rsid w:val="00812F33"/>
    <w:rsid w:val="00814906"/>
    <w:rsid w:val="00816EB5"/>
    <w:rsid w:val="008216B5"/>
    <w:rsid w:val="00821AA7"/>
    <w:rsid w:val="008249F3"/>
    <w:rsid w:val="008440DC"/>
    <w:rsid w:val="00846588"/>
    <w:rsid w:val="00850886"/>
    <w:rsid w:val="00862462"/>
    <w:rsid w:val="00874391"/>
    <w:rsid w:val="008758C7"/>
    <w:rsid w:val="008834CD"/>
    <w:rsid w:val="008A509B"/>
    <w:rsid w:val="008C3906"/>
    <w:rsid w:val="008C6377"/>
    <w:rsid w:val="008D05C1"/>
    <w:rsid w:val="008D3CCB"/>
    <w:rsid w:val="008D45CB"/>
    <w:rsid w:val="008E241D"/>
    <w:rsid w:val="008F7EC6"/>
    <w:rsid w:val="00936274"/>
    <w:rsid w:val="00944A3A"/>
    <w:rsid w:val="00947857"/>
    <w:rsid w:val="009516F4"/>
    <w:rsid w:val="00981F16"/>
    <w:rsid w:val="0098379A"/>
    <w:rsid w:val="00987D5D"/>
    <w:rsid w:val="009C4803"/>
    <w:rsid w:val="009D73C2"/>
    <w:rsid w:val="009F48CF"/>
    <w:rsid w:val="009F58F6"/>
    <w:rsid w:val="009F5FC6"/>
    <w:rsid w:val="00A124C8"/>
    <w:rsid w:val="00A3305D"/>
    <w:rsid w:val="00A57C80"/>
    <w:rsid w:val="00A85B48"/>
    <w:rsid w:val="00AB14EF"/>
    <w:rsid w:val="00AD4B06"/>
    <w:rsid w:val="00AD7A7C"/>
    <w:rsid w:val="00AD7F6A"/>
    <w:rsid w:val="00AE243E"/>
    <w:rsid w:val="00AE7666"/>
    <w:rsid w:val="00AE77B9"/>
    <w:rsid w:val="00B051BA"/>
    <w:rsid w:val="00B221F2"/>
    <w:rsid w:val="00B30FF6"/>
    <w:rsid w:val="00B3723D"/>
    <w:rsid w:val="00B608A0"/>
    <w:rsid w:val="00B61301"/>
    <w:rsid w:val="00B80225"/>
    <w:rsid w:val="00B80578"/>
    <w:rsid w:val="00B958DD"/>
    <w:rsid w:val="00B95C08"/>
    <w:rsid w:val="00BB6FD7"/>
    <w:rsid w:val="00BC6E4F"/>
    <w:rsid w:val="00BD0E22"/>
    <w:rsid w:val="00BF6298"/>
    <w:rsid w:val="00C01D29"/>
    <w:rsid w:val="00C3231B"/>
    <w:rsid w:val="00C362D3"/>
    <w:rsid w:val="00C45B93"/>
    <w:rsid w:val="00C73FEF"/>
    <w:rsid w:val="00C75CDC"/>
    <w:rsid w:val="00C81EE0"/>
    <w:rsid w:val="00C862C2"/>
    <w:rsid w:val="00C86C59"/>
    <w:rsid w:val="00CA3B70"/>
    <w:rsid w:val="00CB4CF3"/>
    <w:rsid w:val="00CC0B53"/>
    <w:rsid w:val="00CC0E69"/>
    <w:rsid w:val="00CD6C41"/>
    <w:rsid w:val="00CF616F"/>
    <w:rsid w:val="00D04F34"/>
    <w:rsid w:val="00D24C38"/>
    <w:rsid w:val="00D406D5"/>
    <w:rsid w:val="00D4287E"/>
    <w:rsid w:val="00D52BFD"/>
    <w:rsid w:val="00D61CC7"/>
    <w:rsid w:val="00D674B0"/>
    <w:rsid w:val="00D76D0B"/>
    <w:rsid w:val="00D81694"/>
    <w:rsid w:val="00D95763"/>
    <w:rsid w:val="00DA0AD1"/>
    <w:rsid w:val="00DB6F7F"/>
    <w:rsid w:val="00DD21C2"/>
    <w:rsid w:val="00DD30D6"/>
    <w:rsid w:val="00DD6537"/>
    <w:rsid w:val="00DE631F"/>
    <w:rsid w:val="00DF1CEE"/>
    <w:rsid w:val="00E21B9D"/>
    <w:rsid w:val="00E232DA"/>
    <w:rsid w:val="00E40806"/>
    <w:rsid w:val="00E51452"/>
    <w:rsid w:val="00E54CB3"/>
    <w:rsid w:val="00E63E82"/>
    <w:rsid w:val="00E63ED5"/>
    <w:rsid w:val="00E75DEF"/>
    <w:rsid w:val="00E8521B"/>
    <w:rsid w:val="00EB2515"/>
    <w:rsid w:val="00EC25AC"/>
    <w:rsid w:val="00ED0E2A"/>
    <w:rsid w:val="00ED39D5"/>
    <w:rsid w:val="00EE071C"/>
    <w:rsid w:val="00EE37FD"/>
    <w:rsid w:val="00F05283"/>
    <w:rsid w:val="00F14E3A"/>
    <w:rsid w:val="00F1759C"/>
    <w:rsid w:val="00F242EC"/>
    <w:rsid w:val="00F33ACD"/>
    <w:rsid w:val="00F3750C"/>
    <w:rsid w:val="00F5397B"/>
    <w:rsid w:val="00F64B85"/>
    <w:rsid w:val="00F756A5"/>
    <w:rsid w:val="00F7755C"/>
    <w:rsid w:val="00F80E38"/>
    <w:rsid w:val="00FA53F0"/>
    <w:rsid w:val="00FA56D7"/>
    <w:rsid w:val="00FC07B6"/>
    <w:rsid w:val="00FC52AD"/>
    <w:rsid w:val="00FE0E22"/>
    <w:rsid w:val="00FF13CD"/>
    <w:rsid w:val="00FF4DE1"/>
    <w:rsid w:val="00FF65E6"/>
    <w:rsid w:val="051179B5"/>
    <w:rsid w:val="11306E3F"/>
    <w:rsid w:val="3A7D2AF7"/>
    <w:rsid w:val="42965CD5"/>
    <w:rsid w:val="49EC197E"/>
    <w:rsid w:val="4AB32BA7"/>
    <w:rsid w:val="4E113159"/>
    <w:rsid w:val="5CC5528F"/>
    <w:rsid w:val="64AA6F58"/>
    <w:rsid w:val="67B87EA7"/>
    <w:rsid w:val="72943E8C"/>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2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uiPriority w:val="0"/>
    <w:pPr>
      <w:jc w:val="left"/>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FollowedHyperlink"/>
    <w:uiPriority w:val="0"/>
    <w:rPr>
      <w:color w:val="800080"/>
      <w:u w:val="single"/>
    </w:rPr>
  </w:style>
  <w:style w:type="character" w:styleId="12">
    <w:name w:val="Emphasis"/>
    <w:qFormat/>
    <w:uiPriority w:val="0"/>
    <w:rPr>
      <w:i/>
      <w:iCs/>
    </w:rPr>
  </w:style>
  <w:style w:type="character" w:styleId="13">
    <w:name w:val="Hyperlink"/>
    <w:uiPriority w:val="0"/>
    <w:rPr>
      <w:color w:val="0000FF"/>
      <w:u w:val="single"/>
    </w:rPr>
  </w:style>
  <w:style w:type="character" w:customStyle="1" w:styleId="14">
    <w:name w:val="serif1"/>
    <w:uiPriority w:val="0"/>
    <w:rPr>
      <w:rFonts w:hint="default" w:ascii="Times New Roman" w:hAnsi="Times New Roman" w:cs="Times New Roman"/>
      <w:sz w:val="24"/>
      <w:szCs w:val="24"/>
    </w:rPr>
  </w:style>
  <w:style w:type="character" w:customStyle="1" w:styleId="15">
    <w:name w:val="apple-converted-space"/>
    <w:uiPriority w:val="0"/>
  </w:style>
  <w:style w:type="character" w:customStyle="1" w:styleId="16">
    <w:name w:val="bookcopy1"/>
    <w:uiPriority w:val="0"/>
    <w:rPr>
      <w:rFonts w:hint="default" w:ascii="Verdana" w:hAnsi="Verdana"/>
      <w:color w:val="000000"/>
      <w:sz w:val="17"/>
      <w:szCs w:val="17"/>
      <w:u w:val="none"/>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未处理的提及1"/>
    <w:basedOn w:val="10"/>
    <w:semiHidden/>
    <w:unhideWhenUsed/>
    <w:uiPriority w:val="99"/>
    <w:rPr>
      <w:color w:val="605E5C"/>
      <w:shd w:val="clear" w:color="auto" w:fill="E1DFDD"/>
    </w:rPr>
  </w:style>
  <w:style w:type="paragraph" w:styleId="19">
    <w:name w:val="List Paragraph"/>
    <w:basedOn w:val="1"/>
    <w:qFormat/>
    <w:uiPriority w:val="99"/>
    <w:pPr>
      <w:ind w:firstLine="420" w:firstLineChars="200"/>
    </w:pPr>
  </w:style>
  <w:style w:type="character" w:customStyle="1" w:styleId="20">
    <w:name w:val="标题 2 字符"/>
    <w:basedOn w:val="10"/>
    <w:link w:val="3"/>
    <w:semiHidden/>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27C0C-7BB1-416C-ACEB-55CDB07F5CD9}">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348</Words>
  <Characters>1985</Characters>
  <Lines>16</Lines>
  <Paragraphs>4</Paragraphs>
  <TotalTime>28</TotalTime>
  <ScaleCrop>false</ScaleCrop>
  <LinksUpToDate>false</LinksUpToDate>
  <CharactersWithSpaces>2329</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2023-11-10T03:04:00Z</dcterms:created>
  <dc:creator>Image</dc:creator>
  <cp:lastModifiedBy>堀  达</cp:lastModifiedBy>
  <cp:lastPrinted>2004-04-23T07:06:00Z</cp:lastPrinted>
  <dcterms:modified xsi:type="dcterms:W3CDTF">2023-11-14T11:15:01Z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F3D4C36BB1474E51B0C67CEEA903444D_13</vt:lpwstr>
  </property>
</Properties>
</file>