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4719" r="4719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人类：走出危机，迎向机遇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HUMAN: From Crisis to our Greatest Opportunity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Zach Bush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Rachel Mills/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扎克-布什博士（Dr. Zach Bush）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《人类》（</w:t>
      </w:r>
      <w:r>
        <w:rPr>
          <w:rFonts w:hint="eastAsia"/>
          <w:i/>
          <w:iCs/>
        </w:rPr>
        <w:t>Human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将是</w:t>
      </w:r>
      <w:r>
        <w:rPr>
          <w:rFonts w:hint="eastAsia"/>
        </w:rPr>
        <w:t>一次发人深省的科学</w:t>
      </w:r>
      <w:r>
        <w:rPr>
          <w:rFonts w:hint="eastAsia"/>
          <w:lang w:val="en-US" w:eastAsia="zh-CN"/>
        </w:rPr>
        <w:t>探索</w:t>
      </w:r>
      <w:r>
        <w:rPr>
          <w:rFonts w:hint="eastAsia"/>
        </w:rPr>
        <w:t>之旅，他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以行动为导向，论证人类重新调整与大自然母亲关系</w:t>
      </w:r>
      <w:r>
        <w:rPr>
          <w:rFonts w:hint="eastAsia"/>
          <w:lang w:val="en-US" w:eastAsia="zh-CN"/>
        </w:rPr>
        <w:t>的迫切性，呼吁</w:t>
      </w:r>
      <w:r>
        <w:rPr>
          <w:rFonts w:hint="eastAsia"/>
        </w:rPr>
        <w:t>改变，并强调培育土壤、环境</w:t>
      </w:r>
      <w:r>
        <w:rPr>
          <w:rFonts w:hint="eastAsia"/>
          <w:lang w:eastAsia="zh-CN"/>
        </w:rPr>
        <w:t>、</w:t>
      </w:r>
      <w:r>
        <w:rPr>
          <w:rFonts w:hint="eastAsia"/>
        </w:rPr>
        <w:t>社会</w:t>
      </w:r>
      <w:r>
        <w:rPr>
          <w:rFonts w:hint="eastAsia"/>
          <w:lang w:val="en-US" w:eastAsia="zh-CN"/>
        </w:rPr>
        <w:t>等多方面</w:t>
      </w:r>
      <w:r>
        <w:rPr>
          <w:rFonts w:hint="eastAsia"/>
        </w:rPr>
        <w:t>的生物多样性时，真正的治愈就会出现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同</w:t>
      </w:r>
      <w:r>
        <w:rPr>
          <w:rFonts w:hint="eastAsia"/>
          <w:lang w:val="en-US" w:eastAsia="zh-CN"/>
        </w:rPr>
        <w:t>这本书</w:t>
      </w:r>
      <w:r>
        <w:rPr>
          <w:rFonts w:hint="eastAsia"/>
        </w:rPr>
        <w:t>通俗易懂、鼓舞人心，</w:t>
      </w:r>
      <w:r>
        <w:rPr>
          <w:rFonts w:hint="eastAsia"/>
          <w:lang w:val="en-US" w:eastAsia="zh-CN"/>
        </w:rPr>
        <w:t>适合</w:t>
      </w:r>
      <w:r>
        <w:rPr>
          <w:rFonts w:hint="eastAsia"/>
        </w:rPr>
        <w:t>对</w:t>
      </w:r>
      <w:r>
        <w:rPr>
          <w:rFonts w:hint="eastAsia"/>
          <w:lang w:val="en-US" w:eastAsia="zh-CN"/>
        </w:rPr>
        <w:t>社会</w:t>
      </w:r>
      <w:r>
        <w:rPr>
          <w:rFonts w:hint="eastAsia"/>
        </w:rPr>
        <w:t>福祉、可持续发展和生物群落感兴趣的读者。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如果说语言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人类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创造</w:t>
      </w:r>
      <w:r>
        <w:rPr>
          <w:rFonts w:hint="eastAsia"/>
          <w:lang w:val="en-US" w:eastAsia="zh-CN"/>
        </w:rPr>
        <w:t>的支持系统</w:t>
      </w:r>
      <w:r>
        <w:rPr>
          <w:rFonts w:hint="eastAsia"/>
        </w:rPr>
        <w:t>，我们的词典中已经充斥</w:t>
      </w:r>
      <w:r>
        <w:rPr>
          <w:rFonts w:hint="eastAsia"/>
          <w:lang w:val="en-US" w:eastAsia="zh-CN"/>
        </w:rPr>
        <w:t>着</w:t>
      </w:r>
      <w:r>
        <w:rPr>
          <w:rFonts w:hint="eastAsia"/>
        </w:rPr>
        <w:t>、嵌入</w:t>
      </w:r>
      <w:r>
        <w:rPr>
          <w:rFonts w:hint="eastAsia"/>
          <w:lang w:eastAsia="zh-CN"/>
        </w:rPr>
        <w:t>了</w:t>
      </w:r>
      <w:r>
        <w:rPr>
          <w:rFonts w:hint="eastAsia"/>
        </w:rPr>
        <w:t>大量诸如灭绝、气候危机、慢性疾病、流行病和大流行病等术语，这</w:t>
      </w:r>
      <w:r>
        <w:rPr>
          <w:rFonts w:hint="eastAsia"/>
          <w:lang w:val="en-US" w:eastAsia="zh-CN"/>
        </w:rPr>
        <w:t>些不断</w:t>
      </w:r>
      <w:r>
        <w:rPr>
          <w:rFonts w:hint="eastAsia"/>
        </w:rPr>
        <w:t>摧毁</w:t>
      </w:r>
      <w:r>
        <w:rPr>
          <w:rFonts w:hint="eastAsia"/>
          <w:lang w:val="en-US" w:eastAsia="zh-CN"/>
        </w:rPr>
        <w:t>着</w:t>
      </w:r>
      <w:r>
        <w:rPr>
          <w:rFonts w:hint="eastAsia"/>
        </w:rPr>
        <w:t>人类解决问题和</w:t>
      </w:r>
      <w:r>
        <w:rPr>
          <w:rFonts w:hint="eastAsia"/>
          <w:lang w:val="en-US" w:eastAsia="zh-CN"/>
        </w:rPr>
        <w:t>创新思考</w:t>
      </w:r>
      <w:r>
        <w:rPr>
          <w:rFonts w:hint="eastAsia"/>
        </w:rPr>
        <w:t>的能力，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年轻一代</w:t>
      </w:r>
      <w:r>
        <w:rPr>
          <w:rFonts w:hint="eastAsia"/>
          <w:lang w:val="en-US" w:eastAsia="zh-CN"/>
        </w:rPr>
        <w:t>破坏性尤为强烈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这些术语</w:t>
      </w:r>
      <w:r>
        <w:rPr>
          <w:rFonts w:hint="eastAsia"/>
          <w:lang w:val="en-US" w:eastAsia="zh-CN"/>
        </w:rPr>
        <w:t>及其指称的</w:t>
      </w:r>
      <w:r>
        <w:rPr>
          <w:rFonts w:hint="eastAsia"/>
        </w:rPr>
        <w:t>情况已成为我们对目前人类状况和世界假定状态的理解，孩子</w:t>
      </w:r>
      <w:r>
        <w:rPr>
          <w:rFonts w:hint="eastAsia"/>
          <w:lang w:val="en-US" w:eastAsia="zh-CN"/>
        </w:rPr>
        <w:t>们也因此</w:t>
      </w:r>
      <w:r>
        <w:rPr>
          <w:rFonts w:hint="eastAsia"/>
        </w:rPr>
        <w:t>在恐惧、焦虑和绝望中成长。这种</w:t>
      </w:r>
      <w:r>
        <w:rPr>
          <w:rFonts w:hint="eastAsia"/>
          <w:lang w:val="en-US" w:eastAsia="zh-CN"/>
        </w:rPr>
        <w:t>生存</w:t>
      </w:r>
      <w:r>
        <w:rPr>
          <w:rFonts w:hint="eastAsia"/>
        </w:rPr>
        <w:t>状态</w:t>
      </w:r>
      <w:r>
        <w:rPr>
          <w:rFonts w:hint="eastAsia"/>
          <w:lang w:val="en-US" w:eastAsia="zh-CN"/>
        </w:rPr>
        <w:t>继而造成社会特定的</w:t>
      </w:r>
      <w:r>
        <w:rPr>
          <w:rFonts w:hint="eastAsia"/>
        </w:rPr>
        <w:t>恐惧、内疚和羞耻模式，</w:t>
      </w:r>
      <w:r>
        <w:rPr>
          <w:rFonts w:hint="eastAsia"/>
          <w:lang w:val="en-US" w:eastAsia="zh-CN"/>
        </w:rPr>
        <w:t>很</w:t>
      </w:r>
      <w:r>
        <w:rPr>
          <w:rFonts w:hint="eastAsia"/>
        </w:rPr>
        <w:t>有可能</w:t>
      </w:r>
      <w:r>
        <w:rPr>
          <w:rFonts w:hint="eastAsia"/>
          <w:lang w:val="en-US" w:eastAsia="zh-CN"/>
        </w:rPr>
        <w:t>会削弱</w:t>
      </w:r>
      <w:r>
        <w:rPr>
          <w:rFonts w:hint="eastAsia"/>
        </w:rPr>
        <w:t>全球人类</w:t>
      </w:r>
      <w:r>
        <w:rPr>
          <w:rFonts w:hint="eastAsia"/>
          <w:lang w:val="en-US" w:eastAsia="zh-CN"/>
        </w:rPr>
        <w:t>改变</w:t>
      </w:r>
      <w:r>
        <w:rPr>
          <w:rFonts w:hint="eastAsia"/>
        </w:rPr>
        <w:t>当前</w:t>
      </w:r>
      <w:r>
        <w:rPr>
          <w:rFonts w:hint="eastAsia"/>
          <w:lang w:val="en-US" w:eastAsia="zh-CN"/>
        </w:rPr>
        <w:t>社会行进轨道</w:t>
      </w:r>
      <w:r>
        <w:rPr>
          <w:rFonts w:hint="eastAsia"/>
        </w:rPr>
        <w:t>的创造能力。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扎克博士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全面而系统地向我们</w:t>
      </w:r>
      <w:r>
        <w:rPr>
          <w:rFonts w:hint="eastAsia"/>
          <w:lang w:val="en-US" w:eastAsia="zh-CN"/>
        </w:rPr>
        <w:t>展示</w:t>
      </w:r>
      <w:r>
        <w:rPr>
          <w:rFonts w:hint="eastAsia"/>
        </w:rPr>
        <w:t>，生物学一直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压力</w:t>
      </w:r>
      <w:r>
        <w:rPr>
          <w:rFonts w:hint="eastAsia"/>
          <w:lang w:val="en-US" w:eastAsia="zh-CN"/>
        </w:rPr>
        <w:t>视作</w:t>
      </w:r>
      <w:r>
        <w:rPr>
          <w:rFonts w:hint="eastAsia"/>
        </w:rPr>
        <w:t>转变和重生的动力。每一次全球危机</w:t>
      </w:r>
      <w:r>
        <w:rPr>
          <w:rFonts w:hint="eastAsia"/>
          <w:lang w:val="en-US" w:eastAsia="zh-CN"/>
        </w:rPr>
        <w:t>出现</w:t>
      </w:r>
      <w:r>
        <w:rPr>
          <w:rFonts w:hint="eastAsia"/>
        </w:rPr>
        <w:t>，大自然都会在这个星球上孕育出更多的多样性、更多的智慧和更多的美丽。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当前是</w:t>
      </w:r>
      <w:r>
        <w:rPr>
          <w:rFonts w:hint="eastAsia"/>
        </w:rPr>
        <w:t>人类最关键</w:t>
      </w:r>
      <w:r>
        <w:rPr>
          <w:rFonts w:hint="eastAsia"/>
          <w:lang w:val="en-US" w:eastAsia="zh-CN"/>
        </w:rPr>
        <w:t>的转折时刻，我们小心翼翼地探索，犹如处在</w:t>
      </w:r>
      <w:r>
        <w:rPr>
          <w:rFonts w:hint="eastAsia"/>
        </w:rPr>
        <w:t>剃刀边缘。我们给地球和</w:t>
      </w:r>
      <w:r>
        <w:rPr>
          <w:rFonts w:hint="eastAsia"/>
          <w:lang w:val="en-US" w:eastAsia="zh-CN"/>
        </w:rPr>
        <w:t>人类自己</w:t>
      </w:r>
      <w:r>
        <w:rPr>
          <w:rFonts w:hint="eastAsia"/>
        </w:rPr>
        <w:t>带来的灭绝级压力，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正是</w:t>
      </w:r>
      <w:r>
        <w:rPr>
          <w:rFonts w:hint="eastAsia"/>
          <w:lang w:val="en-US" w:eastAsia="zh-CN"/>
        </w:rPr>
        <w:t>推动</w:t>
      </w:r>
      <w:r>
        <w:rPr>
          <w:rFonts w:hint="eastAsia"/>
        </w:rPr>
        <w:t>转变的机制，</w:t>
      </w:r>
      <w:r>
        <w:rPr>
          <w:rFonts w:hint="eastAsia"/>
          <w:lang w:val="en-US" w:eastAsia="zh-CN"/>
        </w:rPr>
        <w:t>利用得当，就能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同</w:t>
      </w:r>
      <w:r>
        <w:rPr>
          <w:rFonts w:hint="eastAsia"/>
        </w:rPr>
        <w:t>一时刻共同创造全新人类。我们是地球进化的</w:t>
      </w:r>
      <w:r>
        <w:rPr>
          <w:rFonts w:hint="eastAsia"/>
          <w:lang w:val="en-US" w:eastAsia="zh-CN"/>
        </w:rPr>
        <w:t>实际</w:t>
      </w:r>
      <w:r>
        <w:rPr>
          <w:rFonts w:hint="eastAsia"/>
        </w:rPr>
        <w:t>变革推动者</w:t>
      </w:r>
      <w:r>
        <w:rPr>
          <w:rFonts w:hint="eastAsia"/>
          <w:lang w:eastAsia="zh-CN"/>
        </w:rPr>
        <w:t>（</w:t>
      </w:r>
      <w:r>
        <w:rPr>
          <w:rStyle w:val="38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existential change agent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人人</w:t>
      </w:r>
      <w:r>
        <w:rPr>
          <w:rFonts w:hint="eastAsia"/>
        </w:rPr>
        <w:t>可以选择加入到这一激进的新表达中。</w:t>
      </w:r>
      <w:r>
        <w:rPr>
          <w:rFonts w:hint="eastAsia"/>
          <w:lang w:val="en-US" w:eastAsia="zh-CN"/>
        </w:rPr>
        <w:t>个人选择</w:t>
      </w:r>
      <w:r>
        <w:rPr>
          <w:rFonts w:hint="eastAsia"/>
        </w:rPr>
        <w:t>的生活方式，所经营的家庭，都可以成为新人类</w:t>
      </w:r>
      <w:r>
        <w:rPr>
          <w:rFonts w:hint="eastAsia"/>
          <w:lang w:val="en-US" w:eastAsia="zh-CN"/>
        </w:rPr>
        <w:t>出现</w:t>
      </w:r>
      <w:r>
        <w:rPr>
          <w:rFonts w:hint="eastAsia"/>
        </w:rPr>
        <w:t>的关键催化剂。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人类有能力改变地球潜在的崩溃趋势，从窒息和灭绝</w:t>
      </w:r>
      <w:r>
        <w:rPr>
          <w:rFonts w:hint="eastAsia"/>
          <w:lang w:val="en-US" w:eastAsia="zh-CN"/>
        </w:rPr>
        <w:t>之路</w:t>
      </w:r>
      <w:r>
        <w:rPr>
          <w:rFonts w:hint="eastAsia"/>
        </w:rPr>
        <w:t>转向再生和富足。</w:t>
      </w:r>
      <w:r>
        <w:rPr>
          <w:rFonts w:hint="eastAsia"/>
          <w:lang w:val="en-US" w:eastAsia="zh-CN"/>
        </w:rPr>
        <w:t>一旦行动起来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人类</w:t>
      </w:r>
      <w:r>
        <w:rPr>
          <w:rFonts w:hint="eastAsia"/>
        </w:rPr>
        <w:t>作为物种</w:t>
      </w:r>
      <w:r>
        <w:rPr>
          <w:rFonts w:hint="eastAsia"/>
          <w:lang w:val="en-US" w:eastAsia="zh-CN"/>
        </w:rPr>
        <w:t>所面临</w:t>
      </w:r>
      <w:r>
        <w:rPr>
          <w:rFonts w:hint="eastAsia"/>
        </w:rPr>
        <w:t>最大机遇将会出现，其影响将远远超出地球界限，</w:t>
      </w:r>
      <w:r>
        <w:rPr>
          <w:rFonts w:hint="eastAsia"/>
          <w:lang w:val="en-US" w:eastAsia="zh-CN"/>
        </w:rPr>
        <w:t>能</w:t>
      </w:r>
      <w:r>
        <w:rPr>
          <w:rFonts w:hint="eastAsia"/>
        </w:rPr>
        <w:t>解放被破坏性思维模式和限制性故事所禁锢的集体意识。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人类》并不是一部厄运和阴霾的编年史，而是带给读者希望、鼓舞人心的领悟之作，让读者认识到我们正处于人类和地球45亿年历史中最具潜力的时刻，最伟大英雄之旅</w:t>
      </w:r>
      <w:r>
        <w:rPr>
          <w:rFonts w:hint="eastAsia"/>
          <w:lang w:val="en-US" w:eastAsia="zh-CN"/>
        </w:rPr>
        <w:t>可即刻开启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ind w:firstLine="422" w:firstLineChars="200"/>
        <w:rPr>
          <w:rFonts w:hint="eastAsia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37465</wp:posOffset>
            </wp:positionV>
            <wp:extent cx="1015365" cy="1097915"/>
            <wp:effectExtent l="0" t="0" r="13335" b="6985"/>
            <wp:wrapSquare wrapText="bothSides"/>
            <wp:docPr id="2" name="图片 2" descr="H:/安德鲁/书讯/231121/zach-bush-md-biography-photo.jpgzach-bush-md-biography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121/zach-bush-md-biography-photo.jpgzach-bush-md-biography-photo"/>
                    <pic:cNvPicPr>
                      <a:picLocks noChangeAspect="1"/>
                    </pic:cNvPicPr>
                  </pic:nvPicPr>
                  <pic:blipFill>
                    <a:blip r:embed="rId7"/>
                    <a:srcRect t="14884" b="1488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扎克-布什博士（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"https://zachbushmd.com/" </w:instrText>
      </w:r>
      <w:r>
        <w:rPr>
          <w:rFonts w:hint="eastAsia"/>
          <w:b/>
          <w:bCs/>
        </w:rPr>
        <w:fldChar w:fldCharType="separate"/>
      </w:r>
      <w:r>
        <w:rPr>
          <w:rStyle w:val="17"/>
          <w:rFonts w:hint="eastAsia"/>
          <w:b/>
          <w:bCs/>
        </w:rPr>
        <w:t>Dr. Zach Bush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t>）</w:t>
      </w:r>
      <w:r>
        <w:rPr>
          <w:rFonts w:hint="eastAsia"/>
        </w:rPr>
        <w:t>是一名内科、内分泌科和临终关怀专科医生，同时也是国际公认的微生物组方面的教育家和思想领袖，因为微生物组与健康、疾病和食物系统息息相关。他是*Seraphic集团和非营利性组织 "农民足迹"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Farmer’s Footprint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的创始人，该组织致力于从根源上解决人类和生态健康问题。他对教育的热情涉及多个学科，包括土壤和水生态系统在人类基因组学、免疫力和肠道/大脑健康中的作用等主题。他</w:t>
      </w:r>
      <w:r>
        <w:rPr>
          <w:rFonts w:hint="eastAsia"/>
          <w:lang w:val="en-US" w:eastAsia="zh-CN"/>
        </w:rPr>
        <w:t>强调</w:t>
      </w:r>
      <w:r>
        <w:rPr>
          <w:rFonts w:hint="eastAsia"/>
        </w:rPr>
        <w:t>彻底摒弃化学耕作和药物干预的必要性，持续努力为消费者、农民和大型企业提供一条健康</w:t>
      </w:r>
      <w:r>
        <w:rPr>
          <w:rFonts w:hint="eastAsia"/>
          <w:lang w:val="en-US" w:eastAsia="zh-CN"/>
        </w:rPr>
        <w:t>发展</w:t>
      </w:r>
      <w:r>
        <w:rPr>
          <w:rFonts w:hint="eastAsia"/>
        </w:rPr>
        <w:t>道路。</w:t>
      </w:r>
    </w:p>
    <w:p>
      <w:pPr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</w:p>
    <w:p>
      <w:pPr>
        <w:widowControl/>
        <w:shd w:val="clear" w:color="auto" w:fill="FFFFFF"/>
        <w:ind w:firstLine="420" w:firstLineChars="200"/>
        <w:jc w:val="both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5091026C"/>
    <w:rsid w:val="5BB90387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4</TotalTime>
  <ScaleCrop>false</ScaleCrop>
  <LinksUpToDate>false</LinksUpToDate>
  <CharactersWithSpaces>1632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2023-11-21T10:12:56Z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1DAC5AA2DB6B412C8CCFC9C00CD77408_13</vt:lpwstr>
  </property>
</Properties>
</file>