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CB06" w14:textId="77777777" w:rsidR="00797773" w:rsidRDefault="0079777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934A2D7" w14:textId="7B0825D2" w:rsidR="00797773" w:rsidRPr="00797773" w:rsidRDefault="00797773">
      <w:pPr>
        <w:jc w:val="center"/>
        <w:rPr>
          <w:b/>
          <w:bCs/>
          <w:color w:val="000000"/>
          <w:sz w:val="36"/>
          <w:szCs w:val="36"/>
        </w:rPr>
      </w:pPr>
      <w:r w:rsidRPr="00797773">
        <w:rPr>
          <w:rFonts w:hint="eastAsia"/>
          <w:b/>
          <w:bCs/>
          <w:color w:val="000000"/>
          <w:sz w:val="36"/>
          <w:szCs w:val="36"/>
        </w:rPr>
        <w:t>纳博科夫</w:t>
      </w:r>
      <w:r w:rsidR="00485617">
        <w:rPr>
          <w:rFonts w:hint="eastAsia"/>
          <w:b/>
          <w:bCs/>
          <w:color w:val="000000"/>
          <w:sz w:val="36"/>
          <w:szCs w:val="36"/>
        </w:rPr>
        <w:t>般</w:t>
      </w:r>
      <w:r>
        <w:rPr>
          <w:rFonts w:hint="eastAsia"/>
          <w:b/>
          <w:bCs/>
          <w:color w:val="000000"/>
          <w:sz w:val="36"/>
          <w:szCs w:val="36"/>
        </w:rPr>
        <w:t>的惊心动魄</w:t>
      </w:r>
    </w:p>
    <w:p w14:paraId="12A1AB51" w14:textId="4A316D95" w:rsidR="007E143D" w:rsidRPr="00797773" w:rsidRDefault="00797773" w:rsidP="00797773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797773">
        <w:rPr>
          <w:rFonts w:hint="eastAsia"/>
          <w:b/>
          <w:color w:val="000000"/>
          <w:sz w:val="36"/>
          <w:szCs w:val="36"/>
        </w:rPr>
        <w:t>帕特里克·兰利（</w:t>
      </w:r>
      <w:r w:rsidRPr="00797773">
        <w:rPr>
          <w:b/>
          <w:color w:val="000000"/>
          <w:sz w:val="36"/>
          <w:szCs w:val="36"/>
        </w:rPr>
        <w:t>Patrick Langley</w:t>
      </w:r>
      <w:r w:rsidRPr="00797773">
        <w:rPr>
          <w:rFonts w:hint="eastAsia"/>
          <w:b/>
          <w:color w:val="000000"/>
          <w:sz w:val="36"/>
          <w:szCs w:val="36"/>
        </w:rPr>
        <w:t>）</w:t>
      </w:r>
    </w:p>
    <w:p w14:paraId="07471D73" w14:textId="77777777" w:rsidR="00797773" w:rsidRDefault="0079777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3B7445E" w14:textId="77777777" w:rsidR="00797773" w:rsidRDefault="0079777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2A8B0FC" w14:textId="77777777" w:rsidR="00797773" w:rsidRDefault="00797773" w:rsidP="0079777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9A8B97" w14:textId="77777777" w:rsidR="00797773" w:rsidRDefault="00797773" w:rsidP="00797773">
      <w:pPr>
        <w:jc w:val="left"/>
        <w:rPr>
          <w:color w:val="000000"/>
          <w:szCs w:val="21"/>
        </w:rPr>
      </w:pPr>
    </w:p>
    <w:p w14:paraId="0FE9E3BE" w14:textId="324377C5" w:rsidR="00797773" w:rsidRDefault="00797773" w:rsidP="00797773">
      <w:pPr>
        <w:ind w:firstLineChars="200" w:firstLine="420"/>
        <w:jc w:val="left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D2B93B" wp14:editId="2118D1A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733550" cy="1729740"/>
            <wp:effectExtent l="0" t="0" r="0" b="3810"/>
            <wp:wrapSquare wrapText="bothSides"/>
            <wp:docPr id="696875388" name="图片 696875388" descr="A beg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egin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7" r="30815"/>
                    <a:stretch/>
                  </pic:blipFill>
                  <pic:spPr bwMode="auto">
                    <a:xfrm>
                      <a:off x="0" y="0"/>
                      <a:ext cx="1737212" cy="17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000000"/>
          <w:szCs w:val="21"/>
        </w:rPr>
        <w:t>帕特里克·兰利（</w:t>
      </w:r>
      <w:r>
        <w:rPr>
          <w:b/>
          <w:color w:val="000000"/>
          <w:szCs w:val="21"/>
        </w:rPr>
        <w:t>Patrick Langley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的第一部小说《阿卡迪》（</w:t>
      </w:r>
      <w:r>
        <w:rPr>
          <w:bCs/>
          <w:i/>
          <w:iCs/>
          <w:color w:val="000000"/>
          <w:szCs w:val="21"/>
        </w:rPr>
        <w:t>Arkady</w:t>
      </w:r>
      <w:r>
        <w:rPr>
          <w:rFonts w:hint="eastAsia"/>
          <w:bCs/>
          <w:color w:val="000000"/>
          <w:szCs w:val="21"/>
        </w:rPr>
        <w:t>）于</w:t>
      </w:r>
      <w:r>
        <w:rPr>
          <w:rFonts w:hint="eastAsia"/>
          <w:bCs/>
          <w:color w:val="000000"/>
          <w:szCs w:val="21"/>
        </w:rPr>
        <w:t>2018</w:t>
      </w:r>
      <w:r>
        <w:rPr>
          <w:rFonts w:hint="eastAsia"/>
          <w:bCs/>
          <w:color w:val="000000"/>
          <w:szCs w:val="21"/>
        </w:rPr>
        <w:t>年出版，并入围</w:t>
      </w:r>
      <w:r>
        <w:rPr>
          <w:rFonts w:hint="eastAsia"/>
          <w:bCs/>
          <w:color w:val="000000"/>
          <w:szCs w:val="21"/>
        </w:rPr>
        <w:t>RSL</w:t>
      </w:r>
      <w:r>
        <w:rPr>
          <w:rFonts w:hint="eastAsia"/>
          <w:bCs/>
          <w:color w:val="000000"/>
          <w:szCs w:val="21"/>
        </w:rPr>
        <w:t>翁达杰奖（</w:t>
      </w:r>
      <w:r>
        <w:rPr>
          <w:bCs/>
          <w:color w:val="000000"/>
          <w:szCs w:val="21"/>
        </w:rPr>
        <w:t>the RSL Ondaatje Prize</w:t>
      </w:r>
      <w:r>
        <w:rPr>
          <w:rFonts w:hint="eastAsia"/>
          <w:bCs/>
          <w:color w:val="000000"/>
          <w:szCs w:val="21"/>
        </w:rPr>
        <w:t>）和德博拉·罗杰斯作家奖（</w:t>
      </w:r>
      <w:r>
        <w:rPr>
          <w:bCs/>
          <w:color w:val="000000"/>
          <w:szCs w:val="21"/>
        </w:rPr>
        <w:t>Deborah Rogers Writers Prize</w:t>
      </w:r>
      <w:r>
        <w:rPr>
          <w:rFonts w:hint="eastAsia"/>
          <w:bCs/>
          <w:color w:val="000000"/>
          <w:szCs w:val="21"/>
        </w:rPr>
        <w:t>）的长名单，同时，《卫报》（</w:t>
      </w:r>
      <w:r>
        <w:rPr>
          <w:bCs/>
          <w:i/>
          <w:iCs/>
          <w:color w:val="000000"/>
          <w:szCs w:val="21"/>
        </w:rPr>
        <w:t>Guardian</w:t>
      </w:r>
      <w:r>
        <w:rPr>
          <w:rFonts w:hint="eastAsia"/>
          <w:bCs/>
          <w:color w:val="000000"/>
          <w:szCs w:val="21"/>
        </w:rPr>
        <w:t>）、《新政治家》（</w:t>
      </w:r>
      <w:r>
        <w:rPr>
          <w:bCs/>
          <w:i/>
          <w:iCs/>
          <w:color w:val="000000"/>
          <w:szCs w:val="21"/>
        </w:rPr>
        <w:t>the New Statesman</w:t>
      </w:r>
      <w:r>
        <w:rPr>
          <w:rFonts w:hint="eastAsia"/>
          <w:bCs/>
          <w:color w:val="000000"/>
          <w:szCs w:val="21"/>
        </w:rPr>
        <w:t>）和其他报刊也评论了这本书。他的第二部作品《变奏》即将于</w:t>
      </w:r>
      <w:r>
        <w:rPr>
          <w:rFonts w:hint="eastAsia"/>
          <w:bCs/>
          <w:color w:val="000000"/>
          <w:szCs w:val="21"/>
        </w:rPr>
        <w:t>2023</w:t>
      </w:r>
      <w:r>
        <w:rPr>
          <w:rFonts w:hint="eastAsia"/>
          <w:bCs/>
          <w:color w:val="000000"/>
          <w:szCs w:val="21"/>
        </w:rPr>
        <w:t>年由</w:t>
      </w:r>
      <w:r>
        <w:rPr>
          <w:rFonts w:hint="eastAsia"/>
          <w:bCs/>
          <w:color w:val="000000"/>
          <w:szCs w:val="21"/>
        </w:rPr>
        <w:t>Fitzcarraldo Editions</w:t>
      </w:r>
      <w:r>
        <w:rPr>
          <w:rFonts w:hint="eastAsia"/>
          <w:bCs/>
          <w:color w:val="000000"/>
          <w:szCs w:val="21"/>
        </w:rPr>
        <w:t>出版。他关于小说、艺术、声音、音乐、博物馆和互联网的文章已见刊于</w:t>
      </w:r>
      <w:r>
        <w:rPr>
          <w:rFonts w:hint="eastAsia"/>
          <w:bCs/>
          <w:i/>
          <w:iCs/>
          <w:color w:val="000000"/>
          <w:szCs w:val="21"/>
        </w:rPr>
        <w:t>ArtReview</w:t>
      </w:r>
      <w:r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i/>
          <w:iCs/>
          <w:color w:val="000000"/>
          <w:szCs w:val="21"/>
        </w:rPr>
        <w:t>Frieze</w:t>
      </w:r>
      <w:r>
        <w:rPr>
          <w:rFonts w:hint="eastAsia"/>
          <w:bCs/>
          <w:color w:val="000000"/>
          <w:szCs w:val="21"/>
        </w:rPr>
        <w:t>和其他出版物上。他还是</w:t>
      </w:r>
      <w:r>
        <w:rPr>
          <w:bCs/>
          <w:i/>
          <w:iCs/>
          <w:color w:val="000000"/>
          <w:szCs w:val="21"/>
        </w:rPr>
        <w:t>art agenda</w:t>
      </w:r>
      <w:r>
        <w:rPr>
          <w:rFonts w:hint="eastAsia"/>
          <w:bCs/>
          <w:color w:val="000000"/>
          <w:szCs w:val="21"/>
        </w:rPr>
        <w:t>的一名编辑。</w:t>
      </w:r>
    </w:p>
    <w:p w14:paraId="5F35EE68" w14:textId="7DE50283" w:rsidR="007E143D" w:rsidRDefault="007E143D">
      <w:pPr>
        <w:rPr>
          <w:b/>
          <w:bCs/>
          <w:color w:val="000000"/>
          <w:szCs w:val="18"/>
        </w:rPr>
      </w:pPr>
    </w:p>
    <w:p w14:paraId="2776F39E" w14:textId="77777777" w:rsidR="00797773" w:rsidRDefault="00797773">
      <w:pPr>
        <w:rPr>
          <w:b/>
          <w:color w:val="000000"/>
          <w:szCs w:val="21"/>
        </w:rPr>
      </w:pPr>
    </w:p>
    <w:p w14:paraId="3307FD86" w14:textId="4C6C287C" w:rsidR="007E143D" w:rsidRDefault="009E1DD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A896F" wp14:editId="57F40EB6">
            <wp:simplePos x="0" y="0"/>
            <wp:positionH relativeFrom="margin">
              <wp:posOffset>4076065</wp:posOffset>
            </wp:positionH>
            <wp:positionV relativeFrom="paragraph">
              <wp:posOffset>18415</wp:posOffset>
            </wp:positionV>
            <wp:extent cx="1321435" cy="2018665"/>
            <wp:effectExtent l="0" t="0" r="0" b="635"/>
            <wp:wrapSquare wrapText="bothSides"/>
            <wp:docPr id="928853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《阿卡</w:t>
      </w:r>
      <w:r w:rsidRPr="009E1DD5">
        <w:rPr>
          <w:rFonts w:hint="eastAsia"/>
          <w:b/>
          <w:color w:val="000000"/>
          <w:szCs w:val="21"/>
        </w:rPr>
        <w:t>迪</w:t>
      </w:r>
      <w:r>
        <w:rPr>
          <w:rFonts w:hint="eastAsia"/>
          <w:b/>
          <w:color w:val="000000"/>
          <w:szCs w:val="21"/>
        </w:rPr>
        <w:t>》</w:t>
      </w:r>
    </w:p>
    <w:p w14:paraId="5495CD2D" w14:textId="00C39E99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E1DD5" w:rsidRPr="009E1DD5">
        <w:rPr>
          <w:b/>
          <w:color w:val="000000"/>
          <w:szCs w:val="21"/>
        </w:rPr>
        <w:t>ARKADY</w:t>
      </w:r>
    </w:p>
    <w:p w14:paraId="11ED2CD7" w14:textId="24B02A39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E1DD5" w:rsidRPr="009E1DD5">
        <w:rPr>
          <w:b/>
          <w:color w:val="000000"/>
          <w:szCs w:val="21"/>
        </w:rPr>
        <w:t>Patrick Langley</w:t>
      </w:r>
    </w:p>
    <w:p w14:paraId="52DDE063" w14:textId="0C28AA63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9E1DD5" w:rsidRPr="009E1DD5">
        <w:rPr>
          <w:b/>
          <w:color w:val="000000"/>
          <w:szCs w:val="21"/>
        </w:rPr>
        <w:t>Fitzcarraldo Editions</w:t>
      </w:r>
    </w:p>
    <w:p w14:paraId="24F61D38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0CBAC5D" w14:textId="5CF43B73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E1DD5">
        <w:rPr>
          <w:rFonts w:hint="eastAsia"/>
          <w:b/>
          <w:color w:val="000000"/>
          <w:szCs w:val="21"/>
        </w:rPr>
        <w:t>2</w:t>
      </w:r>
      <w:r w:rsidR="009E1DD5">
        <w:rPr>
          <w:b/>
          <w:color w:val="000000"/>
          <w:szCs w:val="21"/>
        </w:rPr>
        <w:t>00</w:t>
      </w:r>
      <w:r>
        <w:rPr>
          <w:b/>
          <w:color w:val="000000"/>
          <w:szCs w:val="21"/>
        </w:rPr>
        <w:t>页</w:t>
      </w:r>
    </w:p>
    <w:p w14:paraId="70A0160B" w14:textId="205651DD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9E1DD5">
        <w:rPr>
          <w:rFonts w:hint="eastAsia"/>
          <w:b/>
          <w:color w:val="000000"/>
          <w:szCs w:val="21"/>
        </w:rPr>
        <w:t>2</w:t>
      </w:r>
      <w:r w:rsidR="009E1DD5">
        <w:rPr>
          <w:b/>
          <w:color w:val="000000"/>
          <w:szCs w:val="21"/>
        </w:rPr>
        <w:t>018</w:t>
      </w:r>
      <w:r>
        <w:rPr>
          <w:b/>
          <w:color w:val="000000"/>
          <w:szCs w:val="21"/>
        </w:rPr>
        <w:t>年</w:t>
      </w:r>
      <w:r w:rsidR="009E1DD5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87A8EEB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0C9AF01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44B86D6" w14:textId="2A8F5F0E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E1DD5">
        <w:rPr>
          <w:rFonts w:hint="eastAsia"/>
          <w:b/>
          <w:color w:val="000000"/>
          <w:szCs w:val="21"/>
        </w:rPr>
        <w:t>文学小说</w:t>
      </w:r>
    </w:p>
    <w:p w14:paraId="1080B8E8" w14:textId="77777777" w:rsidR="007E143D" w:rsidRDefault="007E143D">
      <w:pPr>
        <w:rPr>
          <w:b/>
          <w:bCs/>
          <w:color w:val="000000"/>
          <w:szCs w:val="21"/>
        </w:rPr>
      </w:pPr>
    </w:p>
    <w:p w14:paraId="354244D2" w14:textId="77777777" w:rsidR="007E143D" w:rsidRDefault="007E143D">
      <w:pPr>
        <w:rPr>
          <w:b/>
          <w:bCs/>
          <w:color w:val="000000"/>
          <w:szCs w:val="21"/>
        </w:rPr>
      </w:pPr>
    </w:p>
    <w:p w14:paraId="4A56EA08" w14:textId="77777777" w:rsidR="007E143D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EBFF01" w14:textId="77777777" w:rsidR="009E1DD5" w:rsidRDefault="009E1DD5">
      <w:pPr>
        <w:rPr>
          <w:color w:val="000000"/>
          <w:szCs w:val="21"/>
        </w:rPr>
      </w:pPr>
    </w:p>
    <w:p w14:paraId="27D58C32" w14:textId="77777777" w:rsidR="009E1DD5" w:rsidRDefault="009E1DD5" w:rsidP="009E1DD5">
      <w:pPr>
        <w:ind w:firstLineChars="200" w:firstLine="420"/>
        <w:rPr>
          <w:color w:val="000000"/>
          <w:szCs w:val="21"/>
        </w:rPr>
      </w:pPr>
      <w:r w:rsidRPr="009E1DD5">
        <w:rPr>
          <w:rFonts w:hint="eastAsia"/>
          <w:color w:val="000000"/>
          <w:szCs w:val="21"/>
        </w:rPr>
        <w:t>杰克逊和弗兰克兄弟俩生活在大城市的边缘。从废弃的高楼大厦到金碧辉煌的摩天大楼，他们的城市残酷、美丽而又分裂。随着反政府抗议活动在这个熙熙攘攘的大都市爆发，兄弟俩乘船</w:t>
      </w:r>
      <w:r>
        <w:rPr>
          <w:rFonts w:hint="eastAsia"/>
          <w:color w:val="000000"/>
          <w:szCs w:val="21"/>
        </w:rPr>
        <w:t>启航，</w:t>
      </w:r>
      <w:r w:rsidRPr="009E1DD5">
        <w:rPr>
          <w:rFonts w:hint="eastAsia"/>
          <w:color w:val="000000"/>
          <w:szCs w:val="21"/>
        </w:rPr>
        <w:t>寻找</w:t>
      </w:r>
      <w:r>
        <w:rPr>
          <w:rFonts w:hint="eastAsia"/>
          <w:color w:val="000000"/>
          <w:szCs w:val="21"/>
        </w:rPr>
        <w:t>传说中</w:t>
      </w:r>
      <w:r w:rsidRPr="009E1DD5">
        <w:rPr>
          <w:rFonts w:hint="eastAsia"/>
          <w:color w:val="000000"/>
          <w:szCs w:val="21"/>
        </w:rPr>
        <w:t>红色城堡</w:t>
      </w:r>
      <w:r>
        <w:rPr>
          <w:rFonts w:hint="eastAsia"/>
          <w:color w:val="000000"/>
          <w:szCs w:val="21"/>
        </w:rPr>
        <w:t>，以及城堡</w:t>
      </w:r>
      <w:r w:rsidRPr="009E1DD5">
        <w:rPr>
          <w:rFonts w:hint="eastAsia"/>
          <w:color w:val="000000"/>
          <w:szCs w:val="21"/>
        </w:rPr>
        <w:t>所承诺的</w:t>
      </w:r>
      <w:r>
        <w:rPr>
          <w:rFonts w:hint="eastAsia"/>
          <w:color w:val="000000"/>
          <w:szCs w:val="21"/>
        </w:rPr>
        <w:t>热烈新</w:t>
      </w:r>
      <w:r w:rsidRPr="009E1DD5">
        <w:rPr>
          <w:rFonts w:hint="eastAsia"/>
          <w:color w:val="000000"/>
          <w:szCs w:val="21"/>
        </w:rPr>
        <w:t>生。</w:t>
      </w:r>
    </w:p>
    <w:p w14:paraId="5768947A" w14:textId="77777777" w:rsidR="009E1DD5" w:rsidRDefault="009E1DD5" w:rsidP="009E1DD5">
      <w:pPr>
        <w:ind w:firstLineChars="200" w:firstLine="420"/>
        <w:rPr>
          <w:color w:val="000000"/>
          <w:szCs w:val="21"/>
        </w:rPr>
      </w:pPr>
    </w:p>
    <w:p w14:paraId="0B13A636" w14:textId="510B2387" w:rsidR="007E143D" w:rsidRDefault="009E1DD5" w:rsidP="009E1DD5">
      <w:pPr>
        <w:ind w:firstLineChars="200" w:firstLine="420"/>
        <w:rPr>
          <w:color w:val="000000"/>
          <w:szCs w:val="21"/>
        </w:rPr>
      </w:pPr>
      <w:r w:rsidRPr="009E1DD5">
        <w:rPr>
          <w:rFonts w:hint="eastAsia"/>
          <w:color w:val="000000"/>
          <w:szCs w:val="21"/>
        </w:rPr>
        <w:t>兰利的处女作《阿卡</w:t>
      </w:r>
      <w:r>
        <w:rPr>
          <w:rFonts w:hint="eastAsia"/>
          <w:bCs/>
          <w:color w:val="000000"/>
          <w:szCs w:val="21"/>
        </w:rPr>
        <w:t>迪</w:t>
      </w:r>
      <w:r w:rsidRPr="009E1DD5">
        <w:rPr>
          <w:rFonts w:hint="eastAsia"/>
          <w:color w:val="000000"/>
          <w:szCs w:val="21"/>
        </w:rPr>
        <w:t>》是一部出色的成长小说，描绘了现代都市生活的不稳定以及兄弟之间的亲密关系，就像城市本身一样充满活力。</w:t>
      </w:r>
    </w:p>
    <w:p w14:paraId="1F9B709E" w14:textId="77777777" w:rsidR="009E1DD5" w:rsidRDefault="009E1DD5">
      <w:pPr>
        <w:rPr>
          <w:color w:val="000000"/>
          <w:szCs w:val="21"/>
        </w:rPr>
      </w:pPr>
    </w:p>
    <w:p w14:paraId="15D2A777" w14:textId="77777777" w:rsidR="00797773" w:rsidRDefault="00797773" w:rsidP="00797773">
      <w:pPr>
        <w:rPr>
          <w:b/>
          <w:color w:val="000000"/>
          <w:szCs w:val="21"/>
        </w:rPr>
      </w:pPr>
    </w:p>
    <w:p w14:paraId="468105DB" w14:textId="77777777" w:rsidR="00140848" w:rsidRDefault="00140848" w:rsidP="0014084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14:paraId="1A9A2C25" w14:textId="77777777" w:rsidR="00140848" w:rsidRDefault="00140848" w:rsidP="00140848">
      <w:pPr>
        <w:tabs>
          <w:tab w:val="left" w:pos="3430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ab/>
      </w:r>
    </w:p>
    <w:p w14:paraId="279C4064" w14:textId="77777777" w:rsidR="00140848" w:rsidRPr="009E1DD5" w:rsidRDefault="00140848" w:rsidP="00140848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“烟雾缭绕的浓郁氛围，几近精美的文笔</w:t>
      </w:r>
      <w:r>
        <w:rPr>
          <w:rFonts w:hint="eastAsia"/>
          <w:bCs/>
          <w:color w:val="000000"/>
          <w:szCs w:val="21"/>
        </w:rPr>
        <w:t>，</w:t>
      </w:r>
      <w:r w:rsidRPr="009E1DD5">
        <w:rPr>
          <w:rFonts w:hint="eastAsia"/>
          <w:bCs/>
          <w:color w:val="000000"/>
          <w:szCs w:val="21"/>
        </w:rPr>
        <w:t>这是一部生动出色的处女作。”</w:t>
      </w:r>
    </w:p>
    <w:p w14:paraId="305EF19A" w14:textId="77777777" w:rsidR="00140848" w:rsidRPr="009E1DD5" w:rsidRDefault="00140848" w:rsidP="00140848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——凯文·巴里，著有《博涵之城》</w:t>
      </w:r>
      <w:r w:rsidRPr="009E1DD5">
        <w:rPr>
          <w:rFonts w:hint="eastAsia"/>
          <w:bCs/>
          <w:color w:val="000000"/>
          <w:szCs w:val="21"/>
        </w:rPr>
        <w:t>(</w:t>
      </w:r>
      <w:r w:rsidRPr="009E1DD5">
        <w:rPr>
          <w:bCs/>
          <w:i/>
          <w:iCs/>
          <w:color w:val="000000"/>
          <w:szCs w:val="21"/>
        </w:rPr>
        <w:t>City of Bohane</w:t>
      </w:r>
      <w:r w:rsidRPr="009E1DD5">
        <w:rPr>
          <w:bCs/>
          <w:color w:val="000000"/>
          <w:szCs w:val="21"/>
        </w:rPr>
        <w:t>)</w:t>
      </w:r>
    </w:p>
    <w:p w14:paraId="45678067" w14:textId="77777777" w:rsidR="00140848" w:rsidRPr="009E1DD5" w:rsidRDefault="00140848" w:rsidP="00140848">
      <w:pPr>
        <w:tabs>
          <w:tab w:val="left" w:pos="3430"/>
        </w:tabs>
        <w:rPr>
          <w:bCs/>
          <w:color w:val="000000"/>
          <w:szCs w:val="21"/>
        </w:rPr>
      </w:pPr>
    </w:p>
    <w:p w14:paraId="2EB5D8FE" w14:textId="77777777" w:rsidR="00140848" w:rsidRPr="009E1DD5" w:rsidRDefault="00140848" w:rsidP="00140848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“《阿卡迪》是一次奇特的旅行——光彩夺目、美轮美奂。这是一部曲折、蛊惑、跌宕、飞扬的处女作。我强烈推荐。”</w:t>
      </w:r>
    </w:p>
    <w:p w14:paraId="11525F7E" w14:textId="77777777" w:rsidR="00140848" w:rsidRPr="009E1DD5" w:rsidRDefault="00140848" w:rsidP="00140848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——珍妮·费根，著有《禁闭室》</w:t>
      </w:r>
      <w:r w:rsidRPr="009E1DD5">
        <w:rPr>
          <w:rFonts w:hint="eastAsia"/>
          <w:bCs/>
          <w:color w:val="000000"/>
          <w:szCs w:val="21"/>
        </w:rPr>
        <w:t>(</w:t>
      </w:r>
      <w:r w:rsidRPr="009E1DD5">
        <w:rPr>
          <w:rFonts w:hint="eastAsia"/>
          <w:bCs/>
          <w:i/>
          <w:iCs/>
          <w:color w:val="000000"/>
          <w:szCs w:val="21"/>
        </w:rPr>
        <w:t>Panopticon</w:t>
      </w:r>
      <w:r w:rsidRPr="009E1DD5">
        <w:rPr>
          <w:bCs/>
          <w:color w:val="000000"/>
          <w:szCs w:val="21"/>
        </w:rPr>
        <w:t>)</w:t>
      </w:r>
    </w:p>
    <w:p w14:paraId="202628BC" w14:textId="77777777" w:rsidR="00140848" w:rsidRPr="009E1DD5" w:rsidRDefault="00140848" w:rsidP="00140848">
      <w:pPr>
        <w:tabs>
          <w:tab w:val="left" w:pos="3430"/>
        </w:tabs>
        <w:rPr>
          <w:bCs/>
          <w:color w:val="000000"/>
          <w:szCs w:val="21"/>
        </w:rPr>
      </w:pPr>
    </w:p>
    <w:p w14:paraId="72F58478" w14:textId="2BF21438" w:rsidR="00140848" w:rsidRPr="009E1DD5" w:rsidRDefault="00140848" w:rsidP="00140848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“《阿卡迪》是一</w:t>
      </w:r>
      <w:r w:rsidR="00E20EDB">
        <w:rPr>
          <w:rFonts w:hint="eastAsia"/>
          <w:bCs/>
          <w:color w:val="000000"/>
          <w:szCs w:val="21"/>
        </w:rPr>
        <w:t>个</w:t>
      </w:r>
      <w:r w:rsidRPr="009E1DD5">
        <w:rPr>
          <w:rFonts w:hint="eastAsia"/>
          <w:bCs/>
          <w:color w:val="000000"/>
          <w:szCs w:val="21"/>
        </w:rPr>
        <w:t>乌托邦</w:t>
      </w:r>
      <w:r w:rsidR="000018DE">
        <w:rPr>
          <w:rFonts w:hint="eastAsia"/>
          <w:bCs/>
          <w:color w:val="000000"/>
          <w:szCs w:val="21"/>
        </w:rPr>
        <w:t>塑造</w:t>
      </w:r>
      <w:r w:rsidRPr="009E1DD5">
        <w:rPr>
          <w:rFonts w:hint="eastAsia"/>
          <w:bCs/>
          <w:color w:val="000000"/>
          <w:szCs w:val="21"/>
        </w:rPr>
        <w:t>计划：不是那种自上而下的、永远不会成功的计划，而是那种自下而上，成功让世界重获新生的计划。它由散漫的记忆、残存的人物和精神地貌上崇高生长的野生花朵手工打造而成，非常精美。这部小说紧张、生动、富有人情味，它不仅给了我们一个黑暗的未来，也给了我们——在地平线那边，在下一个河弯那边，穿过栅栏上的那个洞——一个从黑暗中拯救自己的机会。</w:t>
      </w:r>
    </w:p>
    <w:p w14:paraId="4FE7D712" w14:textId="77777777" w:rsidR="00140848" w:rsidRPr="009E1DD5" w:rsidRDefault="00140848" w:rsidP="00140848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——内德·博曼，著有《拳击手，甲虫》（</w:t>
      </w:r>
      <w:r w:rsidRPr="009E1DD5">
        <w:rPr>
          <w:bCs/>
          <w:i/>
          <w:iCs/>
          <w:color w:val="000000"/>
          <w:szCs w:val="21"/>
        </w:rPr>
        <w:t>Boxer, Beetle</w:t>
      </w:r>
      <w:r w:rsidRPr="009E1DD5">
        <w:rPr>
          <w:rFonts w:hint="eastAsia"/>
          <w:bCs/>
          <w:color w:val="000000"/>
          <w:szCs w:val="21"/>
        </w:rPr>
        <w:t>）</w:t>
      </w:r>
    </w:p>
    <w:p w14:paraId="02D5288B" w14:textId="77777777" w:rsidR="00140848" w:rsidRDefault="00140848" w:rsidP="00797773">
      <w:pPr>
        <w:rPr>
          <w:b/>
          <w:color w:val="000000"/>
          <w:szCs w:val="21"/>
        </w:rPr>
      </w:pPr>
    </w:p>
    <w:p w14:paraId="0D6BD000" w14:textId="77777777" w:rsidR="00140848" w:rsidRDefault="00140848" w:rsidP="00797773">
      <w:pPr>
        <w:rPr>
          <w:b/>
          <w:color w:val="000000"/>
          <w:szCs w:val="21"/>
        </w:rPr>
      </w:pPr>
    </w:p>
    <w:p w14:paraId="4D6F4B4F" w14:textId="77777777" w:rsidR="00797773" w:rsidRDefault="00797773" w:rsidP="0079777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1FD68C" wp14:editId="17767C99">
            <wp:simplePos x="0" y="0"/>
            <wp:positionH relativeFrom="column">
              <wp:posOffset>4124960</wp:posOffset>
            </wp:positionH>
            <wp:positionV relativeFrom="paragraph">
              <wp:posOffset>99060</wp:posOffset>
            </wp:positionV>
            <wp:extent cx="1279525" cy="1976120"/>
            <wp:effectExtent l="0" t="0" r="0" b="0"/>
            <wp:wrapSquare wrapText="bothSides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变奏</w:t>
      </w:r>
      <w:r>
        <w:rPr>
          <w:b/>
          <w:color w:val="000000"/>
          <w:szCs w:val="21"/>
        </w:rPr>
        <w:t>》</w:t>
      </w:r>
    </w:p>
    <w:p w14:paraId="41A8EFB0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V</w:t>
      </w:r>
      <w:r>
        <w:rPr>
          <w:rFonts w:hint="eastAsia"/>
          <w:b/>
          <w:color w:val="000000"/>
          <w:szCs w:val="21"/>
        </w:rPr>
        <w:t>ARIATIONS</w:t>
      </w:r>
    </w:p>
    <w:p w14:paraId="0900128D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Patrick Langley</w:t>
      </w:r>
    </w:p>
    <w:p w14:paraId="62D45601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06F459B4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67221319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21439594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38CE0D08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3D6C392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119A5CE" w14:textId="77777777" w:rsidR="00797773" w:rsidRDefault="00797773" w:rsidP="007977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7FFAD402" w14:textId="77777777" w:rsidR="00797773" w:rsidRPr="006E6DEB" w:rsidRDefault="00797773" w:rsidP="00797773">
      <w:pPr>
        <w:rPr>
          <w:b/>
          <w:bCs/>
          <w:color w:val="FF0000"/>
          <w:szCs w:val="21"/>
        </w:rPr>
      </w:pPr>
      <w:r w:rsidRPr="006E6DEB">
        <w:rPr>
          <w:rFonts w:hint="eastAsia"/>
          <w:b/>
          <w:bCs/>
          <w:color w:val="FF0000"/>
          <w:szCs w:val="21"/>
        </w:rPr>
        <w:t>版权已授：美国</w:t>
      </w:r>
    </w:p>
    <w:p w14:paraId="54A43A73" w14:textId="77777777" w:rsidR="00797773" w:rsidRDefault="00797773" w:rsidP="00797773">
      <w:pPr>
        <w:rPr>
          <w:b/>
          <w:bCs/>
          <w:color w:val="000000"/>
          <w:szCs w:val="21"/>
        </w:rPr>
      </w:pPr>
    </w:p>
    <w:p w14:paraId="3B633302" w14:textId="77777777" w:rsidR="00797773" w:rsidRDefault="00797773" w:rsidP="00797773">
      <w:pPr>
        <w:rPr>
          <w:b/>
          <w:bCs/>
          <w:color w:val="000000"/>
          <w:szCs w:val="21"/>
        </w:rPr>
      </w:pPr>
    </w:p>
    <w:p w14:paraId="67A89669" w14:textId="77777777" w:rsidR="00797773" w:rsidRDefault="00797773" w:rsidP="0079777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99F2D4F" w14:textId="77777777" w:rsidR="00797773" w:rsidRDefault="00797773" w:rsidP="00797773">
      <w:pPr>
        <w:rPr>
          <w:color w:val="000000"/>
          <w:szCs w:val="21"/>
        </w:rPr>
      </w:pPr>
    </w:p>
    <w:p w14:paraId="7A9A1081" w14:textId="77777777" w:rsidR="00797773" w:rsidRDefault="00797773" w:rsidP="00797773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塞尔达·海德尔（</w:t>
      </w:r>
      <w:r>
        <w:rPr>
          <w:color w:val="000000"/>
          <w:szCs w:val="21"/>
        </w:rPr>
        <w:t>Selda Heddle</w:t>
      </w:r>
      <w:r>
        <w:rPr>
          <w:rFonts w:hint="eastAsia"/>
          <w:color w:val="000000"/>
          <w:szCs w:val="21"/>
        </w:rPr>
        <w:t>），一位在康沃尔避世隐居的著名作曲家，死在了家门口的雪地上，手里拿着一块钟表。塞尔达在圣艾格尼丝声学天赋儿童收容所院抚养长大，该院的名字源自鲜为人知的先知化身，“达特摩尔的艾格尼丝”（</w:t>
      </w:r>
      <w:r>
        <w:rPr>
          <w:color w:val="000000"/>
          <w:szCs w:val="21"/>
        </w:rPr>
        <w:t>Agnes of Dartmoor</w:t>
      </w:r>
      <w:r>
        <w:rPr>
          <w:rFonts w:hint="eastAsia"/>
          <w:color w:val="000000"/>
          <w:szCs w:val="21"/>
        </w:rPr>
        <w:t>），漫长的岁月里，她以各种身份造访人间，维系生者与死者的纽带。几个世纪以来，圣艾格尼丝收容院培养着那些年幼的受监护人的天赋——一种血脉传承的能力，他们可以听到过去的声音。塞尔达去世后，她的天赋传给了她的孙子沃尔夫（</w:t>
      </w:r>
      <w:r>
        <w:rPr>
          <w:color w:val="000000"/>
          <w:szCs w:val="21"/>
        </w:rPr>
        <w:t>Wolf</w:t>
      </w:r>
      <w:r>
        <w:rPr>
          <w:rFonts w:hint="eastAsia"/>
          <w:color w:val="000000"/>
          <w:szCs w:val="21"/>
        </w:rPr>
        <w:t>），他必须理解塞尔达留下来的能力，并学会与他脑中新出现的声音共处。</w:t>
      </w:r>
    </w:p>
    <w:p w14:paraId="037818C8" w14:textId="77777777" w:rsidR="00797773" w:rsidRPr="00D84C7E" w:rsidRDefault="00797773" w:rsidP="00797773">
      <w:pPr>
        <w:ind w:firstLineChars="200" w:firstLine="420"/>
        <w:jc w:val="left"/>
        <w:rPr>
          <w:color w:val="000000"/>
          <w:szCs w:val="21"/>
        </w:rPr>
      </w:pPr>
    </w:p>
    <w:p w14:paraId="315B6422" w14:textId="77777777" w:rsidR="00797773" w:rsidRDefault="00797773" w:rsidP="00797773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《变奏》是一部雄心勃勃、令人振奋的小说，具有惊人的原创性，讲述了音乐的故事，以及与过去相处有多难，甚至于有多不可能。</w:t>
      </w:r>
    </w:p>
    <w:p w14:paraId="5CC56FB7" w14:textId="77777777" w:rsidR="00797773" w:rsidRDefault="00797773" w:rsidP="00797773">
      <w:pPr>
        <w:rPr>
          <w:b/>
          <w:bCs/>
          <w:color w:val="000000"/>
          <w:szCs w:val="21"/>
        </w:rPr>
      </w:pPr>
    </w:p>
    <w:p w14:paraId="1D5BA1F0" w14:textId="77777777" w:rsidR="00797773" w:rsidRDefault="00797773" w:rsidP="00797773">
      <w:pPr>
        <w:rPr>
          <w:b/>
          <w:bCs/>
          <w:color w:val="000000"/>
          <w:szCs w:val="21"/>
        </w:rPr>
      </w:pPr>
    </w:p>
    <w:p w14:paraId="5F604196" w14:textId="77777777" w:rsidR="00797773" w:rsidRPr="006E6DEB" w:rsidRDefault="00797773" w:rsidP="00797773">
      <w:pPr>
        <w:rPr>
          <w:b/>
          <w:bCs/>
          <w:color w:val="000000"/>
          <w:szCs w:val="21"/>
        </w:rPr>
      </w:pPr>
      <w:r w:rsidRPr="006E6DEB">
        <w:rPr>
          <w:rFonts w:hint="eastAsia"/>
          <w:b/>
          <w:bCs/>
          <w:color w:val="000000"/>
          <w:szCs w:val="21"/>
        </w:rPr>
        <w:t>媒体评价：</w:t>
      </w:r>
    </w:p>
    <w:p w14:paraId="0AC109B0" w14:textId="77777777" w:rsidR="00797773" w:rsidRPr="006E6DEB" w:rsidRDefault="00797773" w:rsidP="00797773">
      <w:pPr>
        <w:rPr>
          <w:color w:val="000000"/>
          <w:szCs w:val="21"/>
        </w:rPr>
      </w:pPr>
    </w:p>
    <w:p w14:paraId="2A9D5185" w14:textId="77777777" w:rsidR="00797773" w:rsidRPr="006E6DEB" w:rsidRDefault="00797773" w:rsidP="00797773">
      <w:pPr>
        <w:ind w:firstLineChars="200" w:firstLine="420"/>
        <w:rPr>
          <w:color w:val="000000"/>
          <w:szCs w:val="21"/>
        </w:rPr>
      </w:pPr>
      <w:r w:rsidRPr="006E6DEB">
        <w:rPr>
          <w:rFonts w:hint="eastAsia"/>
          <w:color w:val="000000"/>
          <w:szCs w:val="21"/>
        </w:rPr>
        <w:t>“《变奏》是一部奇妙而神秘的小说，充满了大卫·林奇风格的阴森恐怖。我完全中了兰利的魔咒，为《变奏》的惊悚节奏深深吸引，至今难忘。”</w:t>
      </w:r>
    </w:p>
    <w:p w14:paraId="704D3813" w14:textId="77777777" w:rsidR="00797773" w:rsidRPr="006E6DEB" w:rsidRDefault="00797773" w:rsidP="00797773">
      <w:pPr>
        <w:jc w:val="right"/>
        <w:rPr>
          <w:color w:val="000000"/>
          <w:szCs w:val="21"/>
        </w:rPr>
      </w:pPr>
      <w:r w:rsidRPr="006E6DEB">
        <w:rPr>
          <w:rFonts w:hint="eastAsia"/>
          <w:color w:val="000000"/>
          <w:szCs w:val="21"/>
        </w:rPr>
        <w:t>——布兰登·泰勒，著有《晚期美国人》</w:t>
      </w:r>
      <w:r w:rsidRPr="006E6DEB">
        <w:rPr>
          <w:rFonts w:hint="eastAsia"/>
          <w:color w:val="000000"/>
          <w:szCs w:val="21"/>
        </w:rPr>
        <w:t>(</w:t>
      </w:r>
      <w:r w:rsidRPr="006E6DEB">
        <w:rPr>
          <w:i/>
          <w:iCs/>
          <w:color w:val="000000"/>
          <w:szCs w:val="21"/>
        </w:rPr>
        <w:t>The Late Americans</w:t>
      </w:r>
      <w:r w:rsidRPr="006E6DEB">
        <w:rPr>
          <w:color w:val="000000"/>
          <w:szCs w:val="21"/>
        </w:rPr>
        <w:t>)</w:t>
      </w:r>
    </w:p>
    <w:p w14:paraId="5D6D2C28" w14:textId="77777777" w:rsidR="00797773" w:rsidRDefault="00797773" w:rsidP="00797773">
      <w:pPr>
        <w:rPr>
          <w:b/>
          <w:bCs/>
          <w:color w:val="000000"/>
          <w:szCs w:val="21"/>
        </w:rPr>
      </w:pPr>
    </w:p>
    <w:p w14:paraId="4043F317" w14:textId="77777777" w:rsidR="00797773" w:rsidRPr="00110DC0" w:rsidRDefault="00797773" w:rsidP="00797773">
      <w:pPr>
        <w:ind w:firstLineChars="200" w:firstLine="420"/>
        <w:rPr>
          <w:color w:val="000000"/>
          <w:szCs w:val="21"/>
        </w:rPr>
      </w:pPr>
      <w:r w:rsidRPr="00110DC0">
        <w:rPr>
          <w:rFonts w:hint="eastAsia"/>
          <w:color w:val="000000"/>
          <w:szCs w:val="21"/>
        </w:rPr>
        <w:t>“抒情而循环往复地‘变奏’，我很乐意将‘狂喜’这个词与这部作品联系在一起，在模式、形式和意义之间得到关联上，《变奏》的惊心动魄仿佛出自纳博科夫之笔</w:t>
      </w:r>
      <w:r w:rsidRPr="00110DC0">
        <w:rPr>
          <w:rFonts w:hint="eastAsia"/>
          <w:color w:val="000000"/>
          <w:szCs w:val="21"/>
        </w:rPr>
        <w:t>.....</w:t>
      </w:r>
      <w:r w:rsidRPr="00110DC0">
        <w:rPr>
          <w:color w:val="000000"/>
          <w:szCs w:val="21"/>
        </w:rPr>
        <w:t>.</w:t>
      </w:r>
      <w:r w:rsidRPr="00110DC0">
        <w:rPr>
          <w:rFonts w:hint="eastAsia"/>
          <w:color w:val="000000"/>
          <w:szCs w:val="21"/>
        </w:rPr>
        <w:t>小说的题记——‘变奏是音乐最古老、最基本的手段之一。它源于一种人类固有的修改重复内容的倾向’——这是美国作曲家莱昂·斯坦因的名言</w:t>
      </w:r>
      <w:r w:rsidRPr="00110DC0">
        <w:rPr>
          <w:color w:val="000000"/>
          <w:szCs w:val="21"/>
        </w:rPr>
        <w:t>……</w:t>
      </w:r>
      <w:r w:rsidRPr="00110DC0">
        <w:rPr>
          <w:rFonts w:hint="eastAsia"/>
          <w:color w:val="000000"/>
          <w:szCs w:val="21"/>
        </w:rPr>
        <w:t>《变奏》是纳博科夫的魔毯，是人类古老的冲动，就像音乐一样，想要修改、剪辑、超越、超越自我。通过《变奏》，兰利似乎正在编织一张属于他自己的地毯。”</w:t>
      </w:r>
    </w:p>
    <w:p w14:paraId="09D19D2A" w14:textId="77777777" w:rsidR="00797773" w:rsidRPr="00110DC0" w:rsidRDefault="00797773" w:rsidP="00797773">
      <w:pPr>
        <w:jc w:val="right"/>
        <w:rPr>
          <w:color w:val="000000"/>
          <w:szCs w:val="21"/>
        </w:rPr>
      </w:pPr>
      <w:r w:rsidRPr="00110DC0">
        <w:rPr>
          <w:rFonts w:hint="eastAsia"/>
          <w:color w:val="000000"/>
          <w:szCs w:val="21"/>
        </w:rPr>
        <w:t>——马修·詹尼，《卫报》</w:t>
      </w:r>
    </w:p>
    <w:p w14:paraId="498705A3" w14:textId="77777777" w:rsidR="00797773" w:rsidRPr="006E6DEB" w:rsidRDefault="00797773" w:rsidP="00797773">
      <w:pPr>
        <w:rPr>
          <w:b/>
          <w:bCs/>
          <w:color w:val="000000"/>
          <w:szCs w:val="21"/>
        </w:rPr>
      </w:pPr>
    </w:p>
    <w:p w14:paraId="5E7F2215" w14:textId="77777777" w:rsidR="009E1DD5" w:rsidRDefault="009E1DD5" w:rsidP="009E1DD5">
      <w:pPr>
        <w:tabs>
          <w:tab w:val="left" w:pos="3430"/>
        </w:tabs>
        <w:rPr>
          <w:b/>
          <w:color w:val="000000"/>
          <w:szCs w:val="21"/>
        </w:rPr>
      </w:pPr>
    </w:p>
    <w:p w14:paraId="526211F7" w14:textId="77777777" w:rsidR="007E143D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7581417" w14:textId="77777777" w:rsidR="007E143D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907644A" w14:textId="77777777" w:rsidR="007E143D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1B9F2BA0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44594A34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08085C2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D982749" w14:textId="77777777" w:rsidR="007E143D" w:rsidRDefault="00000000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6128041E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5732E29E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562C9A91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08329E59" w14:textId="77777777" w:rsidR="007E143D" w:rsidRDefault="00000000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18F15E81" w14:textId="77777777" w:rsidR="007E143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EC327BE" w14:textId="77777777" w:rsidR="007E143D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FD89CA9" w14:textId="77777777" w:rsidR="007E143D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6FB04932" wp14:editId="58F4F009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C3F4" w14:textId="77777777" w:rsidR="007E143D" w:rsidRDefault="007E143D">
      <w:pPr>
        <w:ind w:right="420"/>
        <w:rPr>
          <w:rFonts w:eastAsia="Gungsuh"/>
          <w:color w:val="000000"/>
          <w:kern w:val="0"/>
          <w:szCs w:val="21"/>
        </w:rPr>
      </w:pPr>
    </w:p>
    <w:sectPr w:rsidR="007E143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9D0D" w14:textId="77777777" w:rsidR="00CB2809" w:rsidRDefault="00CB2809">
      <w:r>
        <w:separator/>
      </w:r>
    </w:p>
  </w:endnote>
  <w:endnote w:type="continuationSeparator" w:id="0">
    <w:p w14:paraId="0F56DA97" w14:textId="77777777" w:rsidR="00CB2809" w:rsidRDefault="00C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3A48" w14:textId="77777777" w:rsidR="007E143D" w:rsidRDefault="007E143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BF9AC7B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45AB9BB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7942CFA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A8E37D4" w14:textId="77777777" w:rsidR="007E143D" w:rsidRDefault="007E143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164B" w14:textId="77777777" w:rsidR="00CB2809" w:rsidRDefault="00CB2809">
      <w:r>
        <w:separator/>
      </w:r>
    </w:p>
  </w:footnote>
  <w:footnote w:type="continuationSeparator" w:id="0">
    <w:p w14:paraId="5A9F4C93" w14:textId="77777777" w:rsidR="00CB2809" w:rsidRDefault="00CB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FF48" w14:textId="77777777" w:rsidR="007E143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4AA87" wp14:editId="4E4F031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314F17" w14:textId="77777777" w:rsidR="007E143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8D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0848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617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97773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143D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1DD5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2809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72C7"/>
    <w:rsid w:val="00DE6F78"/>
    <w:rsid w:val="00DF0BB7"/>
    <w:rsid w:val="00E00CC0"/>
    <w:rsid w:val="00E132E9"/>
    <w:rsid w:val="00E15659"/>
    <w:rsid w:val="00E20EDB"/>
    <w:rsid w:val="00E43598"/>
    <w:rsid w:val="00E509A5"/>
    <w:rsid w:val="00E54E5E"/>
    <w:rsid w:val="00E557C1"/>
    <w:rsid w:val="00E65115"/>
    <w:rsid w:val="00E725A1"/>
    <w:rsid w:val="00E91CC4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909AE"/>
  <w15:docId w15:val="{0CACBC0D-BACB-4518-8859-AFD04AA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2309</Characters>
  <Application>Microsoft Office Word</Application>
  <DocSecurity>0</DocSecurity>
  <Lines>19</Lines>
  <Paragraphs>5</Paragraphs>
  <ScaleCrop>false</ScaleCrop>
  <Company>2ndSpAcE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2023-12-04T09:01:00Z</dcterms:created>
  <dcterms:modified xsi:type="dcterms:W3CDTF">2023-12-04T09:12:00Z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