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b/>
          <w:bCs/>
          <w:sz w:val="36"/>
          <w:shd w:val="pct10" w:color="auto" w:fill="FFFFFF"/>
        </w:rPr>
      </w:pPr>
      <w:r>
        <w:rPr>
          <w:rFonts w:hint="eastAsia"/>
          <w:b/>
          <w:bCs/>
          <w:sz w:val="36"/>
          <w:shd w:val="pct10" w:color="auto" w:fill="FFFFFF"/>
        </w:rPr>
        <w:t>新 书 推 荐</w:t>
      </w:r>
    </w:p>
    <w:p>
      <w:pPr>
        <w:tabs>
          <w:tab w:val="left" w:pos="341"/>
          <w:tab w:val="left" w:pos="5235"/>
        </w:tabs>
        <w:spacing w:line="280" w:lineRule="exact"/>
        <w:rPr>
          <w:b/>
          <w:bCs/>
          <w:color w:val="000000"/>
          <w:szCs w:val="21"/>
        </w:rPr>
      </w:pPr>
      <w:r>
        <w:drawing>
          <wp:anchor distT="0" distB="0" distL="114300" distR="114300" simplePos="0" relativeHeight="251661312" behindDoc="0" locked="0" layoutInCell="1" allowOverlap="1">
            <wp:simplePos x="0" y="0"/>
            <wp:positionH relativeFrom="column">
              <wp:posOffset>4232910</wp:posOffset>
            </wp:positionH>
            <wp:positionV relativeFrom="paragraph">
              <wp:posOffset>173355</wp:posOffset>
            </wp:positionV>
            <wp:extent cx="1160145" cy="1800225"/>
            <wp:effectExtent l="0" t="0" r="2540" b="0"/>
            <wp:wrapSquare wrapText="bothSides"/>
            <wp:docPr id="115683428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34280"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60105" cy="1800000"/>
                    </a:xfrm>
                    <a:prstGeom prst="rect">
                      <a:avLst/>
                    </a:prstGeom>
                    <a:noFill/>
                    <a:ln>
                      <a:noFill/>
                    </a:ln>
                  </pic:spPr>
                </pic:pic>
              </a:graphicData>
            </a:graphic>
          </wp:anchor>
        </w:drawing>
      </w:r>
    </w:p>
    <w:p>
      <w:pPr>
        <w:tabs>
          <w:tab w:val="left" w:pos="341"/>
          <w:tab w:val="left" w:pos="5235"/>
        </w:tabs>
        <w:spacing w:line="280" w:lineRule="exact"/>
        <w:rPr>
          <w:b/>
          <w:bCs/>
          <w:color w:val="000000"/>
          <w:szCs w:val="21"/>
        </w:rPr>
      </w:pPr>
      <w:r>
        <w:rPr>
          <w:b/>
          <w:bCs/>
          <w:color w:val="000000"/>
          <w:szCs w:val="21"/>
        </w:rPr>
        <w:t>中文书名：</w:t>
      </w:r>
      <w:bookmarkStart w:id="0" w:name="_Hlt89834866"/>
      <w:bookmarkEnd w:id="0"/>
      <w:bookmarkStart w:id="1" w:name="_Hlk148048450"/>
      <w:r>
        <w:rPr>
          <w:rFonts w:hint="eastAsia"/>
          <w:b/>
          <w:bCs/>
          <w:color w:val="000000"/>
          <w:szCs w:val="21"/>
        </w:rPr>
        <w:t>《</w:t>
      </w:r>
      <w:r>
        <w:rPr>
          <w:rFonts w:hint="eastAsia"/>
          <w:b/>
          <w:bCs/>
          <w:color w:val="000000"/>
          <w:szCs w:val="21"/>
          <w:lang w:val="en-US" w:eastAsia="zh-CN"/>
        </w:rPr>
        <w:t>不再向前的时间</w:t>
      </w:r>
      <w:bookmarkStart w:id="3" w:name="_GoBack"/>
      <w:bookmarkEnd w:id="3"/>
      <w:r>
        <w:rPr>
          <w:rFonts w:hint="eastAsia"/>
          <w:b/>
          <w:bCs/>
          <w:color w:val="000000"/>
          <w:szCs w:val="21"/>
        </w:rPr>
        <w:t>》</w:t>
      </w:r>
      <w:bookmarkEnd w:id="1"/>
    </w:p>
    <w:p>
      <w:pPr>
        <w:tabs>
          <w:tab w:val="left" w:pos="341"/>
          <w:tab w:val="left" w:pos="5235"/>
        </w:tabs>
        <w:spacing w:line="280" w:lineRule="exact"/>
        <w:rPr>
          <w:b/>
          <w:bCs/>
          <w:color w:val="000000"/>
          <w:szCs w:val="21"/>
          <w:lang w:val="en-GB"/>
        </w:rPr>
      </w:pPr>
      <w:r>
        <w:rPr>
          <w:b/>
          <w:bCs/>
          <w:color w:val="000000"/>
          <w:szCs w:val="21"/>
        </w:rPr>
        <w:t>英文书名：</w:t>
      </w:r>
      <w:bookmarkStart w:id="2" w:name="_Hlk151107505"/>
      <w:r>
        <w:rPr>
          <w:b/>
          <w:bCs/>
          <w:i/>
          <w:iCs/>
          <w:color w:val="000000"/>
          <w:szCs w:val="21"/>
        </w:rPr>
        <w:t>The Temporary End of Time</w:t>
      </w:r>
    </w:p>
    <w:bookmarkEnd w:id="2"/>
    <w:p>
      <w:pPr>
        <w:tabs>
          <w:tab w:val="left" w:pos="341"/>
          <w:tab w:val="left" w:pos="5235"/>
        </w:tabs>
        <w:spacing w:line="280" w:lineRule="exact"/>
        <w:rPr>
          <w:b/>
          <w:bCs/>
          <w:color w:val="000000"/>
          <w:szCs w:val="21"/>
        </w:rPr>
      </w:pPr>
      <w:r>
        <w:rPr>
          <w:rFonts w:hint="eastAsia"/>
          <w:b/>
          <w:bCs/>
          <w:color w:val="000000"/>
          <w:szCs w:val="21"/>
        </w:rPr>
        <w:t>德文书名：</w:t>
      </w:r>
      <w:r>
        <w:rPr>
          <w:b/>
          <w:bCs/>
          <w:color w:val="000000"/>
          <w:szCs w:val="21"/>
        </w:rPr>
        <w:t>Das vorläufige Ende der Zeit</w:t>
      </w:r>
    </w:p>
    <w:p>
      <w:pPr>
        <w:tabs>
          <w:tab w:val="left" w:pos="341"/>
          <w:tab w:val="left" w:pos="5235"/>
        </w:tabs>
        <w:spacing w:line="280" w:lineRule="exact"/>
        <w:rPr>
          <w:b/>
          <w:bCs/>
          <w:color w:val="000000"/>
          <w:szCs w:val="21"/>
        </w:rPr>
      </w:pPr>
      <w:r>
        <w:rPr>
          <w:b/>
          <w:bCs/>
          <w:color w:val="000000"/>
          <w:szCs w:val="21"/>
        </w:rPr>
        <w:t>作    者：</w:t>
      </w:r>
      <w:r>
        <w:rPr>
          <w:b/>
          <w:bCs/>
        </w:rPr>
        <w:t>Berni Mayer</w:t>
      </w:r>
    </w:p>
    <w:p>
      <w:pPr>
        <w:tabs>
          <w:tab w:val="left" w:pos="341"/>
          <w:tab w:val="left" w:pos="5235"/>
        </w:tabs>
        <w:spacing w:line="280" w:lineRule="exact"/>
        <w:rPr>
          <w:b/>
          <w:bCs/>
          <w:kern w:val="0"/>
          <w:szCs w:val="21"/>
        </w:rPr>
      </w:pPr>
      <w:r>
        <w:rPr>
          <w:b/>
          <w:bCs/>
          <w:kern w:val="0"/>
          <w:szCs w:val="21"/>
        </w:rPr>
        <w:t>出 版 社：DuMont</w:t>
      </w:r>
    </w:p>
    <w:p>
      <w:pPr>
        <w:tabs>
          <w:tab w:val="left" w:pos="341"/>
          <w:tab w:val="left" w:pos="5235"/>
        </w:tabs>
        <w:spacing w:line="280" w:lineRule="exact"/>
        <w:rPr>
          <w:b/>
          <w:bCs/>
          <w:kern w:val="0"/>
          <w:szCs w:val="21"/>
        </w:rPr>
      </w:pPr>
      <w:r>
        <w:rPr>
          <w:b/>
          <w:bCs/>
          <w:kern w:val="0"/>
          <w:szCs w:val="21"/>
        </w:rPr>
        <w:t>代理公司：ANA/Lauren</w:t>
      </w:r>
    </w:p>
    <w:p>
      <w:pPr>
        <w:tabs>
          <w:tab w:val="left" w:pos="341"/>
          <w:tab w:val="left" w:pos="5235"/>
        </w:tabs>
        <w:spacing w:line="280" w:lineRule="exact"/>
        <w:rPr>
          <w:b/>
          <w:bCs/>
          <w:color w:val="000000"/>
          <w:szCs w:val="21"/>
        </w:rPr>
      </w:pPr>
      <w:r>
        <w:rPr>
          <w:b/>
          <w:bCs/>
          <w:color w:val="000000"/>
          <w:szCs w:val="21"/>
        </w:rPr>
        <w:t>页    数</w:t>
      </w:r>
      <w:r>
        <w:rPr>
          <w:rFonts w:hint="eastAsia"/>
          <w:b/>
          <w:bCs/>
          <w:color w:val="000000"/>
          <w:szCs w:val="21"/>
        </w:rPr>
        <w:t>：256页</w:t>
      </w:r>
    </w:p>
    <w:p>
      <w:pPr>
        <w:tabs>
          <w:tab w:val="left" w:pos="341"/>
          <w:tab w:val="left" w:pos="5235"/>
        </w:tabs>
        <w:spacing w:line="280" w:lineRule="exact"/>
        <w:rPr>
          <w:b/>
          <w:bCs/>
          <w:color w:val="000000"/>
          <w:szCs w:val="21"/>
        </w:rPr>
      </w:pPr>
      <w:r>
        <w:rPr>
          <w:b/>
          <w:bCs/>
          <w:color w:val="000000"/>
          <w:szCs w:val="21"/>
        </w:rPr>
        <w:t>出版时间：</w:t>
      </w:r>
      <w:r>
        <w:rPr>
          <w:rFonts w:hint="eastAsia"/>
          <w:b/>
          <w:bCs/>
          <w:color w:val="000000"/>
          <w:szCs w:val="21"/>
        </w:rPr>
        <w:t>2023</w:t>
      </w:r>
      <w:r>
        <w:rPr>
          <w:b/>
          <w:bCs/>
          <w:color w:val="000000"/>
          <w:szCs w:val="21"/>
        </w:rPr>
        <w:t>年</w:t>
      </w:r>
      <w:r>
        <w:rPr>
          <w:rFonts w:hint="eastAsia"/>
          <w:b/>
          <w:bCs/>
          <w:color w:val="000000"/>
          <w:szCs w:val="21"/>
        </w:rPr>
        <w:t>4月</w:t>
      </w:r>
    </w:p>
    <w:p>
      <w:pPr>
        <w:spacing w:line="280" w:lineRule="exact"/>
        <w:rPr>
          <w:b/>
          <w:bCs/>
          <w:color w:val="000000"/>
        </w:rPr>
      </w:pPr>
      <w:r>
        <w:rPr>
          <w:b/>
          <w:bCs/>
          <w:color w:val="000000"/>
        </w:rPr>
        <w:t>代理地区：中国大陆、台湾</w:t>
      </w:r>
    </w:p>
    <w:p>
      <w:pPr>
        <w:tabs>
          <w:tab w:val="left" w:pos="341"/>
          <w:tab w:val="left" w:pos="5235"/>
        </w:tabs>
        <w:spacing w:line="280" w:lineRule="exact"/>
        <w:rPr>
          <w:b/>
          <w:bCs/>
          <w:color w:val="000000"/>
          <w:szCs w:val="21"/>
        </w:rPr>
      </w:pPr>
      <w:r>
        <w:rPr>
          <w:b/>
          <w:bCs/>
          <w:color w:val="000000"/>
          <w:szCs w:val="21"/>
        </w:rPr>
        <w:t>审读资料：</w:t>
      </w:r>
      <w:r>
        <w:rPr>
          <w:rFonts w:hint="eastAsia"/>
          <w:b/>
          <w:bCs/>
          <w:color w:val="000000"/>
          <w:szCs w:val="21"/>
        </w:rPr>
        <w:t>电子稿</w:t>
      </w:r>
    </w:p>
    <w:p>
      <w:pPr>
        <w:tabs>
          <w:tab w:val="left" w:pos="341"/>
          <w:tab w:val="left" w:pos="2036"/>
        </w:tabs>
        <w:spacing w:line="280" w:lineRule="exact"/>
        <w:rPr>
          <w:b/>
          <w:bCs/>
          <w:szCs w:val="21"/>
        </w:rPr>
      </w:pPr>
      <w:r>
        <w:rPr>
          <w:b/>
          <w:bCs/>
          <w:szCs w:val="21"/>
        </w:rPr>
        <w:t>类    型：</w:t>
      </w:r>
      <w:r>
        <w:rPr>
          <w:rFonts w:hint="eastAsia"/>
          <w:b/>
          <w:bCs/>
          <w:szCs w:val="21"/>
          <w:lang w:val="en-US" w:eastAsia="zh-CN"/>
        </w:rPr>
        <w:t>文学</w:t>
      </w:r>
      <w:r>
        <w:rPr>
          <w:rFonts w:hint="eastAsia"/>
          <w:b/>
          <w:bCs/>
          <w:szCs w:val="21"/>
        </w:rPr>
        <w:t>小说</w:t>
      </w:r>
    </w:p>
    <w:p>
      <w:pPr>
        <w:tabs>
          <w:tab w:val="left" w:pos="341"/>
          <w:tab w:val="left" w:pos="2036"/>
        </w:tabs>
        <w:spacing w:line="280" w:lineRule="exact"/>
        <w:jc w:val="center"/>
        <w:rPr>
          <w:b/>
          <w:bCs/>
          <w:color w:val="2F5597" w:themeColor="accent5" w:themeShade="BF"/>
          <w:szCs w:val="21"/>
        </w:rPr>
      </w:pPr>
    </w:p>
    <w:p>
      <w:pPr>
        <w:tabs>
          <w:tab w:val="left" w:pos="341"/>
          <w:tab w:val="left" w:pos="2036"/>
        </w:tabs>
        <w:spacing w:line="280" w:lineRule="exact"/>
        <w:jc w:val="center"/>
        <w:rPr>
          <w:b/>
          <w:bCs/>
          <w:color w:val="2F5597" w:themeColor="accent5" w:themeShade="BF"/>
          <w:szCs w:val="21"/>
        </w:rPr>
      </w:pPr>
      <w:r>
        <w:rPr>
          <w:rFonts w:hint="eastAsia"/>
          <w:b/>
          <w:bCs/>
          <w:color w:val="2F5597" w:themeColor="accent5" w:themeShade="BF"/>
          <w:szCs w:val="21"/>
          <w:lang w:val="en-US" w:eastAsia="zh-CN"/>
        </w:rPr>
        <w:t>让人</w:t>
      </w:r>
      <w:r>
        <w:rPr>
          <w:rFonts w:hint="eastAsia"/>
          <w:b/>
          <w:bCs/>
          <w:color w:val="2F5597" w:themeColor="accent5" w:themeShade="BF"/>
          <w:szCs w:val="21"/>
        </w:rPr>
        <w:t>后悔的选择如何造就了今天的我们</w:t>
      </w:r>
    </w:p>
    <w:p>
      <w:pPr>
        <w:tabs>
          <w:tab w:val="left" w:pos="341"/>
          <w:tab w:val="left" w:pos="2036"/>
        </w:tabs>
        <w:spacing w:line="280" w:lineRule="exact"/>
        <w:jc w:val="center"/>
        <w:rPr>
          <w:rFonts w:hint="eastAsia"/>
          <w:b/>
          <w:bCs/>
          <w:color w:val="2F5597" w:themeColor="accent5" w:themeShade="BF"/>
          <w:szCs w:val="21"/>
        </w:rPr>
      </w:pPr>
    </w:p>
    <w:p>
      <w:pPr>
        <w:spacing w:line="280" w:lineRule="exact"/>
        <w:rPr>
          <w:b/>
          <w:bCs/>
          <w:color w:val="000000"/>
        </w:rPr>
      </w:pPr>
      <w:r>
        <w:rPr>
          <w:b/>
          <w:bCs/>
          <w:color w:val="000000"/>
        </w:rPr>
        <w:t>内容简介：</w:t>
      </w:r>
    </w:p>
    <w:p>
      <w:pPr>
        <w:spacing w:line="280" w:lineRule="exact"/>
        <w:rPr>
          <w:rFonts w:hint="eastAsia"/>
          <w:b/>
          <w:bCs/>
        </w:rPr>
      </w:pPr>
    </w:p>
    <w:p>
      <w:pPr>
        <w:tabs>
          <w:tab w:val="left" w:pos="341"/>
          <w:tab w:val="left" w:pos="2036"/>
        </w:tabs>
        <w:spacing w:line="280" w:lineRule="exact"/>
        <w:jc w:val="center"/>
        <w:rPr>
          <w:b/>
          <w:bCs/>
          <w:szCs w:val="21"/>
        </w:rPr>
      </w:pPr>
      <w:r>
        <w:rPr>
          <w:rFonts w:hint="eastAsia"/>
          <w:b/>
          <w:bCs/>
          <w:szCs w:val="21"/>
        </w:rPr>
        <w:t>如果有可能穿越时空，改变你的人生方向，会发生什么事？</w:t>
      </w:r>
    </w:p>
    <w:p>
      <w:pPr>
        <w:tabs>
          <w:tab w:val="left" w:pos="341"/>
          <w:tab w:val="left" w:pos="2036"/>
        </w:tabs>
        <w:spacing w:line="280" w:lineRule="exact"/>
        <w:jc w:val="center"/>
        <w:rPr>
          <w:rFonts w:hint="eastAsia"/>
          <w:b/>
          <w:bCs/>
          <w:color w:val="002060"/>
          <w:szCs w:val="21"/>
        </w:rPr>
      </w:pPr>
    </w:p>
    <w:p>
      <w:pPr>
        <w:spacing w:line="280" w:lineRule="exact"/>
        <w:ind w:firstLine="420" w:firstLineChars="200"/>
        <w:rPr>
          <w:color w:val="000000"/>
        </w:rPr>
      </w:pPr>
      <w:r>
        <w:rPr>
          <w:rFonts w:hint="eastAsia"/>
          <w:color w:val="000000"/>
        </w:rPr>
        <w:t>斯武比采犹太人公墓（</w:t>
      </w:r>
      <w:r>
        <w:rPr>
          <w:color w:val="000000"/>
        </w:rPr>
        <w:t>The Słubice Jewish Cemetery</w:t>
      </w:r>
      <w:r>
        <w:rPr>
          <w:rFonts w:hint="eastAsia"/>
          <w:color w:val="000000"/>
        </w:rPr>
        <w:t>）位于波兰境内</w:t>
      </w:r>
      <w:r>
        <w:rPr>
          <w:rFonts w:hint="eastAsia"/>
          <w:color w:val="000000"/>
          <w:lang w:eastAsia="zh-CN"/>
        </w:rPr>
        <w:t>，</w:t>
      </w:r>
      <w:r>
        <w:rPr>
          <w:rFonts w:hint="eastAsia"/>
          <w:color w:val="000000"/>
          <w:lang w:val="en-US" w:eastAsia="zh-CN"/>
        </w:rPr>
        <w:t>却属</w:t>
      </w:r>
      <w:r>
        <w:rPr>
          <w:rFonts w:hint="eastAsia"/>
          <w:color w:val="000000"/>
        </w:rPr>
        <w:t>奥</w:t>
      </w:r>
      <w:r>
        <w:rPr>
          <w:rFonts w:hint="eastAsia"/>
          <w:color w:val="000000"/>
          <w:lang w:val="en-US" w:eastAsia="zh-CN"/>
        </w:rPr>
        <w:t>德</w:t>
      </w:r>
      <w:r>
        <w:rPr>
          <w:rFonts w:hint="eastAsia"/>
          <w:color w:val="000000"/>
        </w:rPr>
        <w:t>河畔法兰克福</w:t>
      </w:r>
      <w:r>
        <w:rPr>
          <w:rFonts w:hint="eastAsia"/>
          <w:color w:val="000000"/>
          <w:lang w:val="en-US" w:eastAsia="zh-CN"/>
        </w:rPr>
        <w:t>管辖</w:t>
      </w:r>
      <w:r>
        <w:rPr>
          <w:rFonts w:hint="eastAsia"/>
          <w:color w:val="000000"/>
        </w:rPr>
        <w:t>。考古学家米拉·金（Mi-Ra Kim）在这里开始了一项调查工作，并遇到了波兰墓地管理员、前奥林匹克运动员阿图尔（</w:t>
      </w:r>
      <w:r>
        <w:rPr>
          <w:color w:val="000000"/>
        </w:rPr>
        <w:t>Artur</w:t>
      </w:r>
      <w:r>
        <w:rPr>
          <w:rFonts w:hint="eastAsia"/>
          <w:color w:val="000000"/>
        </w:rPr>
        <w:t>）和霍雷肖·贝尔特兹（Horatio Beeltz），后者是</w:t>
      </w:r>
      <w:r>
        <w:rPr>
          <w:rFonts w:hint="eastAsia"/>
          <w:color w:val="000000"/>
          <w:lang w:val="en-US" w:eastAsia="zh-CN"/>
        </w:rPr>
        <w:t>个</w:t>
      </w:r>
      <w:r>
        <w:rPr>
          <w:rFonts w:hint="eastAsia"/>
          <w:color w:val="000000"/>
        </w:rPr>
        <w:t>奇怪的老人，对该地区了如指掌，而且似乎对米拉和阿图尔这两个外来人</w:t>
      </w:r>
      <w:r>
        <w:rPr>
          <w:rFonts w:hint="eastAsia"/>
          <w:color w:val="000000"/>
          <w:lang w:val="en-US" w:eastAsia="zh-CN"/>
        </w:rPr>
        <w:t>的过去</w:t>
      </w:r>
      <w:r>
        <w:rPr>
          <w:rFonts w:hint="eastAsia"/>
          <w:color w:val="000000"/>
        </w:rPr>
        <w:t>也一清二楚。</w:t>
      </w:r>
    </w:p>
    <w:p>
      <w:pPr>
        <w:spacing w:line="280" w:lineRule="exact"/>
        <w:ind w:firstLine="420" w:firstLineChars="200"/>
        <w:rPr>
          <w:color w:val="000000"/>
        </w:rPr>
      </w:pPr>
    </w:p>
    <w:p>
      <w:pPr>
        <w:spacing w:line="280" w:lineRule="exact"/>
        <w:ind w:firstLine="420" w:firstLineChars="200"/>
        <w:rPr>
          <w:color w:val="000000"/>
        </w:rPr>
      </w:pPr>
      <w:r>
        <w:rPr>
          <w:rFonts w:hint="eastAsia"/>
          <w:color w:val="000000"/>
        </w:rPr>
        <w:t>米拉</w:t>
      </w:r>
      <w:r>
        <w:rPr>
          <w:rFonts w:hint="eastAsia"/>
          <w:color w:val="000000"/>
          <w:lang w:val="en-US" w:eastAsia="zh-CN"/>
        </w:rPr>
        <w:t>还没有</w:t>
      </w:r>
      <w:r>
        <w:rPr>
          <w:rFonts w:hint="eastAsia"/>
          <w:color w:val="000000"/>
        </w:rPr>
        <w:t>从童年的创伤中恢复</w:t>
      </w:r>
      <w:r>
        <w:rPr>
          <w:rFonts w:hint="eastAsia"/>
          <w:color w:val="000000"/>
          <w:lang w:val="en-US" w:eastAsia="zh-CN"/>
        </w:rPr>
        <w:t>过来</w:t>
      </w:r>
      <w:r>
        <w:rPr>
          <w:rFonts w:hint="eastAsia"/>
          <w:color w:val="000000"/>
        </w:rPr>
        <w:t>，阿图尔</w:t>
      </w:r>
      <w:r>
        <w:rPr>
          <w:rFonts w:hint="eastAsia"/>
          <w:color w:val="000000"/>
          <w:lang w:val="en-US" w:eastAsia="zh-CN"/>
        </w:rPr>
        <w:t>则</w:t>
      </w:r>
      <w:r>
        <w:rPr>
          <w:rFonts w:hint="eastAsia"/>
          <w:color w:val="000000"/>
        </w:rPr>
        <w:t>自小女儿去世后，在近乎沉默的婚姻中</w:t>
      </w:r>
      <w:r>
        <w:rPr>
          <w:rFonts w:hint="eastAsia"/>
          <w:color w:val="000000"/>
          <w:lang w:val="en-US" w:eastAsia="zh-CN"/>
        </w:rPr>
        <w:t>越发无言</w:t>
      </w:r>
      <w:r>
        <w:rPr>
          <w:rFonts w:hint="eastAsia"/>
          <w:color w:val="000000"/>
        </w:rPr>
        <w:t>。霍雷肖向他们透露，他在斯武比采公墓发现了时间结构的裂缝，并建议他们尝试做一个实验。他给米拉和阿图尔提供机会，让</w:t>
      </w:r>
      <w:r>
        <w:rPr>
          <w:rFonts w:hint="eastAsia"/>
          <w:color w:val="000000"/>
          <w:lang w:val="en-US" w:eastAsia="zh-CN"/>
        </w:rPr>
        <w:t>各自能</w:t>
      </w:r>
      <w:r>
        <w:rPr>
          <w:rFonts w:hint="eastAsia"/>
          <w:color w:val="000000"/>
        </w:rPr>
        <w:t>回到自己的过去，回到生命中某个时刻，尝试做出不同或所谓正确的选择。</w:t>
      </w:r>
    </w:p>
    <w:p>
      <w:pPr>
        <w:spacing w:line="280" w:lineRule="exact"/>
        <w:ind w:firstLine="420" w:firstLineChars="200"/>
        <w:rPr>
          <w:color w:val="000000"/>
        </w:rPr>
      </w:pPr>
    </w:p>
    <w:p>
      <w:pPr>
        <w:spacing w:line="280" w:lineRule="exact"/>
        <w:ind w:firstLine="420" w:firstLineChars="200"/>
        <w:rPr>
          <w:color w:val="000000"/>
        </w:rPr>
      </w:pPr>
      <w:r>
        <w:rPr>
          <w:rFonts w:hint="eastAsia"/>
          <w:color w:val="000000"/>
        </w:rPr>
        <w:t>霍雷肖用魔幻蘑菇让</w:t>
      </w:r>
      <w:r>
        <w:rPr>
          <w:rFonts w:hint="eastAsia"/>
          <w:color w:val="000000"/>
          <w:lang w:val="en-US" w:eastAsia="zh-CN"/>
        </w:rPr>
        <w:t>两个</w:t>
      </w:r>
      <w:r>
        <w:rPr>
          <w:rFonts w:hint="eastAsia"/>
          <w:color w:val="000000"/>
        </w:rPr>
        <w:t>“实验对象”</w:t>
      </w:r>
      <w:r>
        <w:rPr>
          <w:rFonts w:hint="eastAsia"/>
          <w:color w:val="000000"/>
          <w:lang w:val="en-US" w:eastAsia="zh-CN"/>
        </w:rPr>
        <w:t>进入</w:t>
      </w:r>
      <w:r>
        <w:rPr>
          <w:rFonts w:hint="eastAsia"/>
          <w:color w:val="000000"/>
        </w:rPr>
        <w:t>恍惚状态，时空旅行就此开始。米拉和阿图尔最终明白，让一切陷入混乱的并不总是显而易见的错误选择，改变</w:t>
      </w:r>
      <w:r>
        <w:rPr>
          <w:rFonts w:hint="eastAsia"/>
          <w:color w:val="000000"/>
          <w:lang w:val="en-US" w:eastAsia="zh-CN"/>
        </w:rPr>
        <w:t>过去也</w:t>
      </w:r>
      <w:r>
        <w:rPr>
          <w:rFonts w:hint="eastAsia"/>
          <w:color w:val="000000"/>
        </w:rPr>
        <w:t>只会带来新的考验和困境。</w:t>
      </w:r>
      <w:r>
        <w:rPr>
          <w:rFonts w:hint="eastAsia"/>
          <w:color w:val="000000"/>
          <w:lang w:val="en-US" w:eastAsia="zh-CN"/>
        </w:rPr>
        <w:t>这个故事将带读者</w:t>
      </w:r>
      <w:r>
        <w:rPr>
          <w:rFonts w:hint="eastAsia"/>
          <w:color w:val="000000"/>
        </w:rPr>
        <w:t>发现</w:t>
      </w:r>
      <w:r>
        <w:rPr>
          <w:rFonts w:hint="eastAsia"/>
          <w:color w:val="000000"/>
          <w:lang w:val="en-US" w:eastAsia="zh-CN"/>
        </w:rPr>
        <w:t>两个人</w:t>
      </w:r>
      <w:r>
        <w:rPr>
          <w:rFonts w:hint="eastAsia"/>
          <w:color w:val="000000"/>
        </w:rPr>
        <w:t>如何治愈过去的创伤，</w:t>
      </w:r>
      <w:r>
        <w:rPr>
          <w:rFonts w:hint="eastAsia"/>
          <w:color w:val="000000"/>
          <w:lang w:val="en-US" w:eastAsia="zh-CN"/>
        </w:rPr>
        <w:t>重塑</w:t>
      </w:r>
      <w:r>
        <w:rPr>
          <w:rFonts w:hint="eastAsia"/>
          <w:color w:val="000000"/>
        </w:rPr>
        <w:t>现在</w:t>
      </w:r>
      <w:r>
        <w:rPr>
          <w:rFonts w:hint="eastAsia"/>
          <w:color w:val="000000"/>
          <w:lang w:val="en-US" w:eastAsia="zh-CN"/>
        </w:rPr>
        <w:t>的生活</w:t>
      </w:r>
      <w:r>
        <w:rPr>
          <w:rFonts w:hint="eastAsia"/>
          <w:color w:val="000000"/>
        </w:rPr>
        <w:t>，</w:t>
      </w:r>
      <w:r>
        <w:rPr>
          <w:rFonts w:hint="eastAsia"/>
          <w:color w:val="000000"/>
          <w:lang w:val="en-US" w:eastAsia="zh-CN"/>
        </w:rPr>
        <w:t>并，</w:t>
      </w:r>
      <w:r>
        <w:rPr>
          <w:rFonts w:hint="eastAsia"/>
          <w:color w:val="000000"/>
        </w:rPr>
        <w:t>拯救世界。</w:t>
      </w:r>
    </w:p>
    <w:p>
      <w:pPr>
        <w:spacing w:line="280" w:lineRule="exact"/>
        <w:jc w:val="center"/>
      </w:pPr>
    </w:p>
    <w:p>
      <w:pPr>
        <w:spacing w:line="280" w:lineRule="exact"/>
        <w:rPr>
          <w:b/>
          <w:bCs/>
          <w:color w:val="000000"/>
        </w:rPr>
      </w:pPr>
      <w:r>
        <w:rPr>
          <w:rFonts w:hint="eastAsia"/>
          <w:b/>
          <w:bCs/>
          <w:color w:val="000000"/>
        </w:rPr>
        <w:t>作者简介：</w:t>
      </w:r>
    </w:p>
    <w:p>
      <w:pPr>
        <w:spacing w:line="280" w:lineRule="exact"/>
        <w:rPr>
          <w:b/>
          <w:bCs/>
          <w:color w:val="000000"/>
        </w:rPr>
      </w:pPr>
    </w:p>
    <w:p>
      <w:pPr>
        <w:spacing w:line="280" w:lineRule="exact"/>
        <w:ind w:firstLine="422" w:firstLineChars="200"/>
        <w:rPr>
          <w:rFonts w:hint="eastAsia"/>
          <w:color w:val="000000"/>
        </w:rPr>
      </w:pPr>
      <w:r>
        <w:rPr>
          <w:rFonts w:hint="eastAsia"/>
          <w:b/>
          <w:bCs/>
          <w:color w:val="000000"/>
        </w:rPr>
        <w:drawing>
          <wp:anchor distT="0" distB="0" distL="114300" distR="114300" simplePos="0" relativeHeight="251660288" behindDoc="0" locked="0" layoutInCell="1" allowOverlap="1">
            <wp:simplePos x="0" y="0"/>
            <wp:positionH relativeFrom="column">
              <wp:posOffset>35560</wp:posOffset>
            </wp:positionH>
            <wp:positionV relativeFrom="paragraph">
              <wp:posOffset>96520</wp:posOffset>
            </wp:positionV>
            <wp:extent cx="720090" cy="720090"/>
            <wp:effectExtent l="0" t="0" r="4445" b="4445"/>
            <wp:wrapSquare wrapText="bothSides"/>
            <wp:docPr id="756486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86089"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anchor>
        </w:drawing>
      </w:r>
      <w:r>
        <w:rPr>
          <w:rFonts w:hint="eastAsia"/>
          <w:b/>
          <w:bCs/>
          <w:color w:val="000000"/>
        </w:rPr>
        <w:t>贝尔尼·迈尔（</w:t>
      </w:r>
      <w:r>
        <w:rPr>
          <w:b/>
          <w:bCs/>
          <w:color w:val="000000"/>
        </w:rPr>
        <w:t>Berni Mayer</w:t>
      </w:r>
      <w:r>
        <w:rPr>
          <w:rFonts w:hint="eastAsia"/>
          <w:b/>
          <w:bCs/>
          <w:color w:val="000000"/>
        </w:rPr>
        <w:t>）</w:t>
      </w:r>
      <w:r>
        <w:rPr>
          <w:rFonts w:hint="eastAsia"/>
          <w:color w:val="000000"/>
        </w:rPr>
        <w:t>1974年出生于巴伐利亚州的马勒斯多夫，曾学习德语和英语语言文学，担任过MTV和VIVA Online的编辑总监，并为Mute唱片公司工作过。贝尔尼与家人住在柏林。身为一名作家和记者，贝尔尼为多家播客工作。他的小说《Rosalie》（2016 年）和《Ein gemachter Mann》（2019年）以及作品《Anleitung zum Traurigsein》（2023年）已由DuMont出版。</w:t>
      </w:r>
    </w:p>
    <w:p>
      <w:pPr>
        <w:ind w:right="420"/>
        <w:rPr>
          <w:b/>
          <w:bCs/>
        </w:rPr>
      </w:pPr>
    </w:p>
    <w:p>
      <w:pPr>
        <w:ind w:right="420"/>
        <w:rPr>
          <w:rFonts w:hint="eastAsia"/>
          <w:b/>
          <w:bCs/>
          <w:lang w:val="en-US" w:eastAsia="zh-CN"/>
        </w:rPr>
      </w:pPr>
      <w:r>
        <w:rPr>
          <w:rFonts w:hint="eastAsia"/>
          <w:b/>
          <w:bCs/>
          <w:lang w:val="en-US" w:eastAsia="zh-CN"/>
        </w:rPr>
        <w:t>媒体评价：</w:t>
      </w:r>
    </w:p>
    <w:p>
      <w:pPr>
        <w:ind w:right="420"/>
        <w:rPr>
          <w:rFonts w:hint="eastAsia"/>
          <w:b/>
          <w:bCs/>
          <w:lang w:val="en-US" w:eastAsia="zh-CN"/>
        </w:rPr>
      </w:pPr>
    </w:p>
    <w:p>
      <w:pPr>
        <w:tabs>
          <w:tab w:val="left" w:pos="341"/>
          <w:tab w:val="left" w:pos="2036"/>
        </w:tabs>
        <w:spacing w:line="280" w:lineRule="exact"/>
        <w:jc w:val="left"/>
        <w:rPr>
          <w:rFonts w:hint="eastAsia"/>
          <w:b w:val="0"/>
          <w:bCs w:val="0"/>
          <w:color w:val="auto"/>
          <w:szCs w:val="21"/>
        </w:rPr>
      </w:pPr>
    </w:p>
    <w:p>
      <w:pPr>
        <w:keepNext w:val="0"/>
        <w:keepLines w:val="0"/>
        <w:pageBreakBefore w:val="0"/>
        <w:widowControl w:val="0"/>
        <w:tabs>
          <w:tab w:val="left" w:pos="341"/>
          <w:tab w:val="left" w:pos="2036"/>
        </w:tabs>
        <w:kinsoku/>
        <w:wordWrap/>
        <w:overflowPunct/>
        <w:topLinePunct w:val="0"/>
        <w:autoSpaceDE/>
        <w:autoSpaceDN/>
        <w:bidi w:val="0"/>
        <w:adjustRightInd/>
        <w:snapToGrid/>
        <w:spacing w:line="240" w:lineRule="auto"/>
        <w:ind w:firstLine="420" w:firstLineChars="200"/>
        <w:jc w:val="both"/>
        <w:textAlignment w:val="auto"/>
        <w:rPr>
          <w:rFonts w:hint="eastAsia"/>
          <w:b w:val="0"/>
          <w:bCs w:val="0"/>
          <w:color w:val="auto"/>
          <w:szCs w:val="21"/>
        </w:rPr>
      </w:pPr>
      <w:r>
        <w:rPr>
          <w:rFonts w:hint="eastAsia"/>
          <w:b w:val="0"/>
          <w:bCs w:val="0"/>
          <w:color w:val="auto"/>
          <w:szCs w:val="21"/>
        </w:rPr>
        <w:t>“（本书作者）把各种可能性玩弄于股掌之中，考验思想的极限，激发想象力。然而，最重要的是，他关于自我怀疑和看似错误的人生决定的悲伤而美丽的故事鼓励人们反思。……这是一部成熟的作品。一本关于痛苦、失落和希望的书”。</w:t>
      </w:r>
    </w:p>
    <w:p>
      <w:pPr>
        <w:keepNext w:val="0"/>
        <w:keepLines w:val="0"/>
        <w:pageBreakBefore w:val="0"/>
        <w:widowControl w:val="0"/>
        <w:tabs>
          <w:tab w:val="left" w:pos="341"/>
          <w:tab w:val="left" w:pos="2036"/>
        </w:tabs>
        <w:kinsoku/>
        <w:wordWrap/>
        <w:overflowPunct/>
        <w:topLinePunct w:val="0"/>
        <w:autoSpaceDE/>
        <w:autoSpaceDN/>
        <w:bidi w:val="0"/>
        <w:adjustRightInd/>
        <w:snapToGrid/>
        <w:spacing w:line="240" w:lineRule="auto"/>
        <w:ind w:firstLine="420" w:firstLineChars="200"/>
        <w:jc w:val="left"/>
        <w:textAlignment w:val="auto"/>
        <w:rPr>
          <w:b w:val="0"/>
          <w:bCs w:val="0"/>
          <w:color w:val="auto"/>
          <w:szCs w:val="21"/>
        </w:rPr>
      </w:pPr>
      <w:r>
        <w:rPr>
          <w:rFonts w:hint="eastAsia"/>
          <w:b w:val="0"/>
          <w:bCs w:val="0"/>
          <w:color w:val="auto"/>
          <w:szCs w:val="21"/>
          <w:lang w:eastAsia="zh-CN"/>
        </w:rPr>
        <w:t>——</w:t>
      </w:r>
      <w:r>
        <w:rPr>
          <w:b w:val="0"/>
          <w:bCs w:val="0"/>
          <w:color w:val="auto"/>
          <w:szCs w:val="21"/>
        </w:rPr>
        <w:t>Bernhard Blöchl, 《南德意志报》</w:t>
      </w:r>
      <w:r>
        <w:rPr>
          <w:rFonts w:hint="eastAsia"/>
          <w:b w:val="0"/>
          <w:bCs w:val="0"/>
          <w:color w:val="auto"/>
          <w:szCs w:val="21"/>
        </w:rPr>
        <w:t>（</w:t>
      </w:r>
      <w:r>
        <w:rPr>
          <w:b w:val="0"/>
          <w:bCs w:val="0"/>
          <w:color w:val="auto"/>
          <w:szCs w:val="21"/>
        </w:rPr>
        <w:t>SÜDDEUTSCHE ZEITUNG</w:t>
      </w:r>
      <w:r>
        <w:rPr>
          <w:rFonts w:hint="eastAsia"/>
          <w:b w:val="0"/>
          <w:bCs w:val="0"/>
          <w:color w:val="auto"/>
          <w:szCs w:val="21"/>
        </w:rPr>
        <w:t>）</w:t>
      </w:r>
    </w:p>
    <w:p>
      <w:pPr>
        <w:keepNext w:val="0"/>
        <w:keepLines w:val="0"/>
        <w:pageBreakBefore w:val="0"/>
        <w:widowControl w:val="0"/>
        <w:tabs>
          <w:tab w:val="left" w:pos="341"/>
          <w:tab w:val="left" w:pos="2036"/>
        </w:tabs>
        <w:kinsoku/>
        <w:wordWrap/>
        <w:overflowPunct/>
        <w:topLinePunct w:val="0"/>
        <w:autoSpaceDE/>
        <w:autoSpaceDN/>
        <w:bidi w:val="0"/>
        <w:adjustRightInd/>
        <w:snapToGrid/>
        <w:spacing w:line="240" w:lineRule="auto"/>
        <w:ind w:firstLine="420" w:firstLineChars="200"/>
        <w:jc w:val="left"/>
        <w:textAlignment w:val="auto"/>
        <w:rPr>
          <w:rFonts w:hint="eastAsia"/>
          <w:b w:val="0"/>
          <w:bCs w:val="0"/>
          <w:color w:val="auto"/>
          <w:szCs w:val="21"/>
        </w:rPr>
      </w:pPr>
    </w:p>
    <w:p>
      <w:pPr>
        <w:keepNext w:val="0"/>
        <w:keepLines w:val="0"/>
        <w:pageBreakBefore w:val="0"/>
        <w:widowControl w:val="0"/>
        <w:tabs>
          <w:tab w:val="left" w:pos="341"/>
          <w:tab w:val="left" w:pos="2036"/>
        </w:tabs>
        <w:kinsoku/>
        <w:wordWrap/>
        <w:overflowPunct/>
        <w:topLinePunct w:val="0"/>
        <w:autoSpaceDE/>
        <w:autoSpaceDN/>
        <w:bidi w:val="0"/>
        <w:adjustRightInd/>
        <w:snapToGrid/>
        <w:spacing w:line="240" w:lineRule="auto"/>
        <w:ind w:firstLine="420" w:firstLineChars="200"/>
        <w:jc w:val="left"/>
        <w:textAlignment w:val="auto"/>
        <w:rPr>
          <w:rFonts w:hint="eastAsia"/>
          <w:b w:val="0"/>
          <w:bCs w:val="0"/>
          <w:color w:val="auto"/>
          <w:szCs w:val="21"/>
        </w:rPr>
      </w:pPr>
      <w:r>
        <w:rPr>
          <w:rFonts w:hint="eastAsia"/>
          <w:b w:val="0"/>
          <w:bCs w:val="0"/>
          <w:color w:val="auto"/>
          <w:szCs w:val="21"/>
        </w:rPr>
        <w:t>“作为一部小说，《时间的暂时终点》远远超出了“本来可以做出什么不同决定”的问题。……《时间的暂时终点》勇气可嘉！“。</w:t>
      </w:r>
    </w:p>
    <w:p>
      <w:pPr>
        <w:keepNext w:val="0"/>
        <w:keepLines w:val="0"/>
        <w:pageBreakBefore w:val="0"/>
        <w:widowControl w:val="0"/>
        <w:tabs>
          <w:tab w:val="left" w:pos="341"/>
          <w:tab w:val="left" w:pos="2036"/>
        </w:tabs>
        <w:kinsoku/>
        <w:wordWrap/>
        <w:overflowPunct/>
        <w:topLinePunct w:val="0"/>
        <w:autoSpaceDE/>
        <w:autoSpaceDN/>
        <w:bidi w:val="0"/>
        <w:adjustRightInd/>
        <w:snapToGrid/>
        <w:spacing w:line="240" w:lineRule="auto"/>
        <w:ind w:firstLine="420" w:firstLineChars="200"/>
        <w:jc w:val="left"/>
        <w:textAlignment w:val="auto"/>
        <w:rPr>
          <w:rFonts w:hint="eastAsia"/>
          <w:b w:val="0"/>
          <w:bCs w:val="0"/>
          <w:color w:val="auto"/>
          <w:szCs w:val="21"/>
        </w:rPr>
      </w:pPr>
      <w:r>
        <w:rPr>
          <w:rFonts w:hint="eastAsia"/>
          <w:b w:val="0"/>
          <w:bCs w:val="0"/>
          <w:color w:val="auto"/>
          <w:szCs w:val="21"/>
          <w:lang w:eastAsia="zh-CN"/>
        </w:rPr>
        <w:t>——</w:t>
      </w:r>
      <w:r>
        <w:rPr>
          <w:rFonts w:hint="eastAsia"/>
          <w:b w:val="0"/>
          <w:bCs w:val="0"/>
          <w:color w:val="auto"/>
          <w:szCs w:val="21"/>
        </w:rPr>
        <w:t>Gallus Frei，LITERATURBLATT.CH</w:t>
      </w:r>
    </w:p>
    <w:p>
      <w:pPr>
        <w:tabs>
          <w:tab w:val="left" w:pos="341"/>
          <w:tab w:val="left" w:pos="5235"/>
        </w:tabs>
        <w:spacing w:line="280" w:lineRule="exact"/>
        <w:jc w:val="left"/>
        <w:rPr>
          <w:rFonts w:hint="eastAsia"/>
          <w:b w:val="0"/>
          <w:bCs w:val="0"/>
          <w:color w:val="auto"/>
          <w:szCs w:val="21"/>
        </w:rPr>
      </w:pPr>
    </w:p>
    <w:p>
      <w:pPr>
        <w:ind w:right="420"/>
        <w:rPr>
          <w:rFonts w:hint="eastAsia"/>
          <w:b/>
          <w:bCs/>
          <w:lang w:val="en-US" w:eastAsia="zh-CN"/>
        </w:rPr>
      </w:pPr>
    </w:p>
    <w:p>
      <w:pPr>
        <w:ind w:right="420"/>
        <w:rPr>
          <w:b/>
          <w:bCs/>
          <w:color w:val="000000"/>
          <w:kern w:val="0"/>
          <w:szCs w:val="21"/>
        </w:rPr>
      </w:pPr>
    </w:p>
    <w:p>
      <w:pPr>
        <w:widowControl/>
        <w:shd w:val="clear" w:color="auto" w:fill="FFFFFF"/>
        <w:spacing w:line="357" w:lineRule="atLeast"/>
        <w:rPr>
          <w:color w:val="000000"/>
          <w:kern w:val="0"/>
          <w:szCs w:val="21"/>
        </w:rPr>
      </w:pPr>
      <w:r>
        <w:rPr>
          <w:b/>
          <w:bCs/>
          <w:color w:val="000000"/>
          <w:kern w:val="0"/>
          <w:szCs w:val="21"/>
        </w:rPr>
        <w:t>感谢您的阅读！</w:t>
      </w:r>
    </w:p>
    <w:p>
      <w:pPr>
        <w:widowControl/>
        <w:shd w:val="clear" w:color="auto" w:fill="FFFFFF"/>
        <w:spacing w:line="357" w:lineRule="atLeast"/>
        <w:rPr>
          <w:color w:val="000000"/>
          <w:kern w:val="0"/>
          <w:szCs w:val="21"/>
        </w:rPr>
      </w:pPr>
      <w:r>
        <w:rPr>
          <w:b/>
          <w:bCs/>
          <w:color w:val="000000"/>
          <w:kern w:val="0"/>
          <w:szCs w:val="21"/>
        </w:rPr>
        <w:t>请将反馈信息发至：</w:t>
      </w:r>
      <w:r>
        <w:rPr>
          <w:rFonts w:eastAsia="华文中宋"/>
          <w:b/>
          <w:bCs/>
          <w:color w:val="000000"/>
          <w:kern w:val="0"/>
          <w:szCs w:val="21"/>
        </w:rPr>
        <w:t>版权负责人</w:t>
      </w:r>
    </w:p>
    <w:p>
      <w:pPr>
        <w:widowControl/>
        <w:shd w:val="clear" w:color="auto" w:fill="FFFFFF"/>
        <w:spacing w:line="357" w:lineRule="atLeast"/>
        <w:rPr>
          <w:color w:val="000000"/>
          <w:kern w:val="0"/>
          <w:szCs w:val="21"/>
        </w:rPr>
      </w:pPr>
      <w:r>
        <w:rPr>
          <w:b/>
          <w:bCs/>
          <w:color w:val="000000"/>
          <w:kern w:val="0"/>
          <w:szCs w:val="21"/>
        </w:rPr>
        <w:t>Email</w:t>
      </w:r>
      <w:r>
        <w:rPr>
          <w:color w:val="000000"/>
          <w:kern w:val="0"/>
          <w:szCs w:val="21"/>
        </w:rPr>
        <w:t>：</w:t>
      </w:r>
      <w:r>
        <w:fldChar w:fldCharType="begin"/>
      </w:r>
      <w:r>
        <w:instrText xml:space="preserve"> HYPERLINK "mailto:Rights@nurnberg.com.cn" \t "_blank" </w:instrText>
      </w:r>
      <w:r>
        <w:fldChar w:fldCharType="separate"/>
      </w:r>
      <w:r>
        <w:rPr>
          <w:color w:val="0000FF"/>
          <w:kern w:val="0"/>
          <w:szCs w:val="21"/>
          <w:u w:val="single"/>
        </w:rPr>
        <w:t>Rights@nurnberg.com.cn</w:t>
      </w:r>
      <w:r>
        <w:rPr>
          <w:color w:val="0000FF"/>
          <w:kern w:val="0"/>
          <w:szCs w:val="21"/>
          <w:u w:val="single"/>
        </w:rPr>
        <w:fldChar w:fldCharType="end"/>
      </w:r>
    </w:p>
    <w:p>
      <w:pPr>
        <w:widowControl/>
        <w:shd w:val="clear" w:color="auto" w:fill="FFFFFF"/>
        <w:tabs>
          <w:tab w:val="left" w:pos="5719"/>
        </w:tabs>
        <w:spacing w:line="357" w:lineRule="atLeast"/>
        <w:rPr>
          <w:color w:val="000000"/>
          <w:kern w:val="0"/>
          <w:szCs w:val="21"/>
        </w:rPr>
      </w:pPr>
      <w:r>
        <w:rPr>
          <w:color w:val="000000"/>
          <w:kern w:val="0"/>
          <w:szCs w:val="21"/>
        </w:rPr>
        <w:t>安德鲁·纳伯格联合国际有限公司北京代表处</w:t>
      </w:r>
      <w:r>
        <w:rPr>
          <w:color w:val="000000"/>
          <w:kern w:val="0"/>
          <w:szCs w:val="21"/>
        </w:rPr>
        <w:tab/>
      </w:r>
    </w:p>
    <w:p>
      <w:pPr>
        <w:widowControl/>
        <w:shd w:val="clear" w:color="auto" w:fill="FFFFFF"/>
        <w:spacing w:line="357" w:lineRule="atLeast"/>
        <w:rPr>
          <w:color w:val="000000"/>
          <w:kern w:val="0"/>
          <w:szCs w:val="21"/>
        </w:rPr>
      </w:pPr>
      <w:r>
        <w:rPr>
          <w:color w:val="000000"/>
          <w:kern w:val="0"/>
          <w:szCs w:val="21"/>
        </w:rPr>
        <w:t>北京市海淀区中关村大街甲59号中国人民大学文化大厦1705室, 邮编：100872</w:t>
      </w:r>
    </w:p>
    <w:p>
      <w:pPr>
        <w:widowControl/>
        <w:shd w:val="clear" w:color="auto" w:fill="FFFFFF"/>
        <w:spacing w:line="357" w:lineRule="atLeast"/>
        <w:rPr>
          <w:color w:val="000000"/>
          <w:kern w:val="0"/>
          <w:szCs w:val="21"/>
        </w:rPr>
      </w:pPr>
      <w:r>
        <w:rPr>
          <w:color w:val="000000"/>
          <w:kern w:val="0"/>
          <w:szCs w:val="21"/>
        </w:rPr>
        <w:t>电话：010-82504106,   传真：010-82504200</w:t>
      </w:r>
    </w:p>
    <w:p>
      <w:pPr>
        <w:widowControl/>
        <w:shd w:val="clear" w:color="auto" w:fill="FFFFFF"/>
        <w:spacing w:line="357" w:lineRule="atLeast"/>
        <w:rPr>
          <w:color w:val="000000"/>
          <w:kern w:val="0"/>
          <w:szCs w:val="21"/>
        </w:rPr>
      </w:pPr>
      <w:r>
        <w:rPr>
          <w:color w:val="000000"/>
          <w:kern w:val="0"/>
          <w:szCs w:val="21"/>
        </w:rPr>
        <w:t>公司网址：</w:t>
      </w:r>
      <w:r>
        <w:fldChar w:fldCharType="begin"/>
      </w:r>
      <w:r>
        <w:instrText xml:space="preserve"> HYPERLINK "http://www.nurnberg.com.cn/" \t "_blank" </w:instrText>
      </w:r>
      <w:r>
        <w:fldChar w:fldCharType="separate"/>
      </w:r>
      <w:r>
        <w:rPr>
          <w:color w:val="0000FF"/>
          <w:kern w:val="0"/>
          <w:szCs w:val="21"/>
          <w:u w:val="single"/>
        </w:rPr>
        <w:t>http://www.nurnberg.com.cn</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书目下载：</w:t>
      </w:r>
      <w:r>
        <w:fldChar w:fldCharType="begin"/>
      </w:r>
      <w:r>
        <w:instrText xml:space="preserve"> HYPERLINK "http://www.nurnberg.com.cn/booklist_zh/list.aspx" \t "_blank" </w:instrText>
      </w:r>
      <w:r>
        <w:fldChar w:fldCharType="separate"/>
      </w:r>
      <w:r>
        <w:rPr>
          <w:color w:val="0000FF"/>
          <w:kern w:val="0"/>
          <w:szCs w:val="21"/>
          <w:u w:val="single"/>
        </w:rPr>
        <w:t>http://www.nurnberg.com.cn/booklist_zh/list.aspx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书讯浏览：</w:t>
      </w:r>
      <w:r>
        <w:fldChar w:fldCharType="begin"/>
      </w:r>
      <w:r>
        <w:instrText xml:space="preserve"> HYPERLINK "http://www.nurnberg.com.cn/book/book.aspx" \t "_blank" </w:instrText>
      </w:r>
      <w:r>
        <w:fldChar w:fldCharType="separate"/>
      </w:r>
      <w:r>
        <w:rPr>
          <w:color w:val="0000FF"/>
          <w:kern w:val="0"/>
          <w:szCs w:val="21"/>
          <w:u w:val="single"/>
        </w:rPr>
        <w:t>http://www.nurnberg.com.cn/book/book.aspx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视频推荐：</w:t>
      </w:r>
      <w:r>
        <w:fldChar w:fldCharType="begin"/>
      </w:r>
      <w:r>
        <w:instrText xml:space="preserve"> HYPERLINK "http://www.nurnberg.com.cn/video/video.aspx" \t "_blank" </w:instrText>
      </w:r>
      <w:r>
        <w:fldChar w:fldCharType="separate"/>
      </w:r>
      <w:r>
        <w:rPr>
          <w:color w:val="0000FF"/>
          <w:kern w:val="0"/>
          <w:szCs w:val="21"/>
          <w:u w:val="single"/>
        </w:rPr>
        <w:t>http://www.nurnberg.com.cn/video/video.aspx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豆瓣小站：</w:t>
      </w:r>
      <w:r>
        <w:fldChar w:fldCharType="begin"/>
      </w:r>
      <w:r>
        <w:instrText xml:space="preserve"> HYPERLINK "http://site.douban.com/110577/" \t "_blank" </w:instrText>
      </w:r>
      <w:r>
        <w:fldChar w:fldCharType="separate"/>
      </w:r>
      <w:r>
        <w:rPr>
          <w:color w:val="0000FF"/>
          <w:kern w:val="0"/>
          <w:szCs w:val="21"/>
          <w:u w:val="single"/>
        </w:rPr>
        <w:t>http://site.douban.com/110577/</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新浪微博：</w:t>
      </w:r>
      <w:r>
        <w:fldChar w:fldCharType="begin"/>
      </w:r>
      <w:r>
        <w:instrText xml:space="preserve"> HYPERLINK "https://weibo.com/1877653117/profile?topnav=1&amp;wvr=6" \t "_blank" </w:instrText>
      </w:r>
      <w:r>
        <w:fldChar w:fldCharType="separate"/>
      </w:r>
      <w:r>
        <w:rPr>
          <w:color w:val="0000FF"/>
          <w:kern w:val="0"/>
          <w:szCs w:val="21"/>
          <w:u w:val="single"/>
        </w:rPr>
        <w:t>安德鲁纳伯格公司的微博_微博 (weibo.com)</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微信订阅号：ANABJ2002</w:t>
      </w:r>
    </w:p>
    <w:p>
      <w:pPr>
        <w:ind w:right="420"/>
        <w:rPr>
          <w:color w:val="000000"/>
        </w:rPr>
      </w:pPr>
      <w:r>
        <w:rPr>
          <w:color w:val="000000"/>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3"/>
        <w:rFonts w:hint="eastAsia" w:ascii="方正姚体" w:hAnsi="华文仿宋" w:eastAsia="方正姚体"/>
        <w:sz w:val="18"/>
        <w:szCs w:val="18"/>
      </w:rPr>
      <w:t>www.nurnberg.com.cn</w:t>
    </w:r>
    <w:r>
      <w:rPr>
        <w:rStyle w:val="13"/>
        <w:rFonts w:hint="eastAsia" w:ascii="方正姚体" w:hAnsi="华文仿宋" w:eastAsia="方正姚体"/>
        <w:sz w:val="18"/>
        <w:szCs w:val="18"/>
      </w:rPr>
      <w:fldChar w:fldCharType="end"/>
    </w: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pPr>
      <w:pStyle w:val="6"/>
      <w:jc w:val="right"/>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04EAE"/>
    <w:rsid w:val="00012B6E"/>
    <w:rsid w:val="0001699E"/>
    <w:rsid w:val="00017E2D"/>
    <w:rsid w:val="000203F0"/>
    <w:rsid w:val="00020B9D"/>
    <w:rsid w:val="00027701"/>
    <w:rsid w:val="00034666"/>
    <w:rsid w:val="00037C3B"/>
    <w:rsid w:val="00066986"/>
    <w:rsid w:val="00074879"/>
    <w:rsid w:val="00082098"/>
    <w:rsid w:val="000911ED"/>
    <w:rsid w:val="000B417C"/>
    <w:rsid w:val="000B760E"/>
    <w:rsid w:val="000C4196"/>
    <w:rsid w:val="000E2488"/>
    <w:rsid w:val="000E6D3C"/>
    <w:rsid w:val="000F2E47"/>
    <w:rsid w:val="000F5A4A"/>
    <w:rsid w:val="001212DC"/>
    <w:rsid w:val="00123785"/>
    <w:rsid w:val="0012717F"/>
    <w:rsid w:val="00140ADA"/>
    <w:rsid w:val="001616BB"/>
    <w:rsid w:val="00167885"/>
    <w:rsid w:val="00190562"/>
    <w:rsid w:val="001909FF"/>
    <w:rsid w:val="001A3521"/>
    <w:rsid w:val="001A4FE8"/>
    <w:rsid w:val="001B762E"/>
    <w:rsid w:val="001C0305"/>
    <w:rsid w:val="001D6464"/>
    <w:rsid w:val="001E6178"/>
    <w:rsid w:val="001F0645"/>
    <w:rsid w:val="001F5534"/>
    <w:rsid w:val="0020762B"/>
    <w:rsid w:val="00220DBA"/>
    <w:rsid w:val="00233B68"/>
    <w:rsid w:val="00245145"/>
    <w:rsid w:val="00251017"/>
    <w:rsid w:val="00261FD8"/>
    <w:rsid w:val="002633A0"/>
    <w:rsid w:val="00265640"/>
    <w:rsid w:val="002809C5"/>
    <w:rsid w:val="00282D15"/>
    <w:rsid w:val="00283CA5"/>
    <w:rsid w:val="002842D2"/>
    <w:rsid w:val="002945BE"/>
    <w:rsid w:val="00295B8C"/>
    <w:rsid w:val="002A2F14"/>
    <w:rsid w:val="002B69B5"/>
    <w:rsid w:val="002E289E"/>
    <w:rsid w:val="002E572B"/>
    <w:rsid w:val="002F7756"/>
    <w:rsid w:val="003008F6"/>
    <w:rsid w:val="00312311"/>
    <w:rsid w:val="00363E65"/>
    <w:rsid w:val="003745D8"/>
    <w:rsid w:val="00377FA0"/>
    <w:rsid w:val="00390AEC"/>
    <w:rsid w:val="0039596A"/>
    <w:rsid w:val="003A36BB"/>
    <w:rsid w:val="003B2819"/>
    <w:rsid w:val="003B55BC"/>
    <w:rsid w:val="003E032D"/>
    <w:rsid w:val="003F39BB"/>
    <w:rsid w:val="003F3C02"/>
    <w:rsid w:val="003F7866"/>
    <w:rsid w:val="00403389"/>
    <w:rsid w:val="004119B3"/>
    <w:rsid w:val="00415E36"/>
    <w:rsid w:val="004359CC"/>
    <w:rsid w:val="00441256"/>
    <w:rsid w:val="004465F5"/>
    <w:rsid w:val="00482BBA"/>
    <w:rsid w:val="004841A4"/>
    <w:rsid w:val="00497612"/>
    <w:rsid w:val="004E42FC"/>
    <w:rsid w:val="004E4E4E"/>
    <w:rsid w:val="00501905"/>
    <w:rsid w:val="00507823"/>
    <w:rsid w:val="00530C04"/>
    <w:rsid w:val="00547591"/>
    <w:rsid w:val="005934FB"/>
    <w:rsid w:val="00594335"/>
    <w:rsid w:val="005954F2"/>
    <w:rsid w:val="005B2289"/>
    <w:rsid w:val="005B5F79"/>
    <w:rsid w:val="005C0F91"/>
    <w:rsid w:val="005C1553"/>
    <w:rsid w:val="005D02FB"/>
    <w:rsid w:val="005D118F"/>
    <w:rsid w:val="005D1852"/>
    <w:rsid w:val="005F036A"/>
    <w:rsid w:val="00616C45"/>
    <w:rsid w:val="006272BC"/>
    <w:rsid w:val="006330BC"/>
    <w:rsid w:val="006435B7"/>
    <w:rsid w:val="00644202"/>
    <w:rsid w:val="006442DA"/>
    <w:rsid w:val="00644E25"/>
    <w:rsid w:val="00645A21"/>
    <w:rsid w:val="00666FF5"/>
    <w:rsid w:val="00673219"/>
    <w:rsid w:val="006B00E1"/>
    <w:rsid w:val="006B5B9D"/>
    <w:rsid w:val="00702E0E"/>
    <w:rsid w:val="00704C3E"/>
    <w:rsid w:val="007070DF"/>
    <w:rsid w:val="00742D59"/>
    <w:rsid w:val="00757985"/>
    <w:rsid w:val="0078207F"/>
    <w:rsid w:val="007B3AEA"/>
    <w:rsid w:val="007B3FCA"/>
    <w:rsid w:val="007C4665"/>
    <w:rsid w:val="007D2630"/>
    <w:rsid w:val="007E4967"/>
    <w:rsid w:val="007E53AE"/>
    <w:rsid w:val="00812F33"/>
    <w:rsid w:val="00814906"/>
    <w:rsid w:val="00815FB7"/>
    <w:rsid w:val="00816EB5"/>
    <w:rsid w:val="008203D3"/>
    <w:rsid w:val="008216B5"/>
    <w:rsid w:val="00821AA7"/>
    <w:rsid w:val="008249F3"/>
    <w:rsid w:val="008440DC"/>
    <w:rsid w:val="00846588"/>
    <w:rsid w:val="00850886"/>
    <w:rsid w:val="00862462"/>
    <w:rsid w:val="00874391"/>
    <w:rsid w:val="008758C7"/>
    <w:rsid w:val="008834CD"/>
    <w:rsid w:val="008A509B"/>
    <w:rsid w:val="008C26BA"/>
    <w:rsid w:val="008C3906"/>
    <w:rsid w:val="008C3E01"/>
    <w:rsid w:val="008C6377"/>
    <w:rsid w:val="008D05C1"/>
    <w:rsid w:val="008D3CCB"/>
    <w:rsid w:val="008D45CB"/>
    <w:rsid w:val="008E241D"/>
    <w:rsid w:val="008E5F24"/>
    <w:rsid w:val="008F7EC6"/>
    <w:rsid w:val="00936274"/>
    <w:rsid w:val="00941D72"/>
    <w:rsid w:val="00947857"/>
    <w:rsid w:val="00977C44"/>
    <w:rsid w:val="00981F16"/>
    <w:rsid w:val="0098379A"/>
    <w:rsid w:val="00987D5D"/>
    <w:rsid w:val="0099670D"/>
    <w:rsid w:val="009B44A5"/>
    <w:rsid w:val="009C4803"/>
    <w:rsid w:val="009D73C2"/>
    <w:rsid w:val="009F48CF"/>
    <w:rsid w:val="009F58F6"/>
    <w:rsid w:val="009F5FC6"/>
    <w:rsid w:val="00A124C8"/>
    <w:rsid w:val="00A209E6"/>
    <w:rsid w:val="00A3305D"/>
    <w:rsid w:val="00A57C80"/>
    <w:rsid w:val="00A74C39"/>
    <w:rsid w:val="00A85B48"/>
    <w:rsid w:val="00AA36EC"/>
    <w:rsid w:val="00AB14EF"/>
    <w:rsid w:val="00AD4B06"/>
    <w:rsid w:val="00AD7A7C"/>
    <w:rsid w:val="00AD7F6A"/>
    <w:rsid w:val="00AE243E"/>
    <w:rsid w:val="00AE77B9"/>
    <w:rsid w:val="00B221F2"/>
    <w:rsid w:val="00B30FF6"/>
    <w:rsid w:val="00B3723D"/>
    <w:rsid w:val="00B45E58"/>
    <w:rsid w:val="00B608A0"/>
    <w:rsid w:val="00B61301"/>
    <w:rsid w:val="00B74C99"/>
    <w:rsid w:val="00B80225"/>
    <w:rsid w:val="00B80578"/>
    <w:rsid w:val="00B958DD"/>
    <w:rsid w:val="00B95C08"/>
    <w:rsid w:val="00BB6FD7"/>
    <w:rsid w:val="00BC6E4F"/>
    <w:rsid w:val="00BD0E22"/>
    <w:rsid w:val="00BF6298"/>
    <w:rsid w:val="00C01D29"/>
    <w:rsid w:val="00C3231B"/>
    <w:rsid w:val="00C362D3"/>
    <w:rsid w:val="00C37136"/>
    <w:rsid w:val="00C45B93"/>
    <w:rsid w:val="00C73FEF"/>
    <w:rsid w:val="00C75CDC"/>
    <w:rsid w:val="00C81EE0"/>
    <w:rsid w:val="00C862C2"/>
    <w:rsid w:val="00C86C59"/>
    <w:rsid w:val="00C95E8F"/>
    <w:rsid w:val="00CB4CF3"/>
    <w:rsid w:val="00CC0B53"/>
    <w:rsid w:val="00CC0E69"/>
    <w:rsid w:val="00CD6C41"/>
    <w:rsid w:val="00CF616F"/>
    <w:rsid w:val="00D04F34"/>
    <w:rsid w:val="00D24C38"/>
    <w:rsid w:val="00D406D5"/>
    <w:rsid w:val="00D4287E"/>
    <w:rsid w:val="00D42BEC"/>
    <w:rsid w:val="00D52BFD"/>
    <w:rsid w:val="00D61CC7"/>
    <w:rsid w:val="00D674B0"/>
    <w:rsid w:val="00D76D0B"/>
    <w:rsid w:val="00D81694"/>
    <w:rsid w:val="00D846C1"/>
    <w:rsid w:val="00D95763"/>
    <w:rsid w:val="00DA0AD1"/>
    <w:rsid w:val="00DA4270"/>
    <w:rsid w:val="00DB6F7F"/>
    <w:rsid w:val="00DD21C2"/>
    <w:rsid w:val="00DD2F57"/>
    <w:rsid w:val="00DD30D6"/>
    <w:rsid w:val="00DD6537"/>
    <w:rsid w:val="00DE631F"/>
    <w:rsid w:val="00DF1CEE"/>
    <w:rsid w:val="00DF5A5C"/>
    <w:rsid w:val="00E03FA5"/>
    <w:rsid w:val="00E21B9D"/>
    <w:rsid w:val="00E232DA"/>
    <w:rsid w:val="00E40806"/>
    <w:rsid w:val="00E51452"/>
    <w:rsid w:val="00E54CB3"/>
    <w:rsid w:val="00E63E82"/>
    <w:rsid w:val="00E63ED5"/>
    <w:rsid w:val="00E641BD"/>
    <w:rsid w:val="00E75DEF"/>
    <w:rsid w:val="00E8521B"/>
    <w:rsid w:val="00EB2515"/>
    <w:rsid w:val="00EC25AC"/>
    <w:rsid w:val="00ED0E2A"/>
    <w:rsid w:val="00ED39D5"/>
    <w:rsid w:val="00EE071C"/>
    <w:rsid w:val="00EE37FD"/>
    <w:rsid w:val="00F01C22"/>
    <w:rsid w:val="00F05283"/>
    <w:rsid w:val="00F14E3A"/>
    <w:rsid w:val="00F1759C"/>
    <w:rsid w:val="00F242EC"/>
    <w:rsid w:val="00F33ACD"/>
    <w:rsid w:val="00F3750C"/>
    <w:rsid w:val="00F410C2"/>
    <w:rsid w:val="00F5397B"/>
    <w:rsid w:val="00F64B85"/>
    <w:rsid w:val="00F756A5"/>
    <w:rsid w:val="00F7755C"/>
    <w:rsid w:val="00F80E38"/>
    <w:rsid w:val="00FA53F0"/>
    <w:rsid w:val="00FA56D7"/>
    <w:rsid w:val="00FC07B6"/>
    <w:rsid w:val="00FC52AD"/>
    <w:rsid w:val="00FE0E22"/>
    <w:rsid w:val="00FF13CD"/>
    <w:rsid w:val="00FF4DE1"/>
    <w:rsid w:val="051179B5"/>
    <w:rsid w:val="11306E3F"/>
    <w:rsid w:val="3A7D2AF7"/>
    <w:rsid w:val="42965CD5"/>
    <w:rsid w:val="49EC197E"/>
    <w:rsid w:val="4AB32BA7"/>
    <w:rsid w:val="4E113159"/>
    <w:rsid w:val="558F5F59"/>
    <w:rsid w:val="5CC5528F"/>
    <w:rsid w:val="67B87EA7"/>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2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character" w:customStyle="1" w:styleId="15">
    <w:name w:val="apple-converted-space"/>
    <w:qFormat/>
    <w:uiPriority w:val="0"/>
  </w:style>
  <w:style w:type="character" w:customStyle="1" w:styleId="16">
    <w:name w:val="bookcopy1"/>
    <w:qFormat/>
    <w:uiPriority w:val="0"/>
    <w:rPr>
      <w:rFonts w:hint="default" w:ascii="Verdana" w:hAnsi="Verdana"/>
      <w:color w:val="000000"/>
      <w:sz w:val="17"/>
      <w:szCs w:val="17"/>
      <w:u w:val="none"/>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未处理的提及1"/>
    <w:basedOn w:val="10"/>
    <w:semiHidden/>
    <w:unhideWhenUsed/>
    <w:qFormat/>
    <w:uiPriority w:val="99"/>
    <w:rPr>
      <w:color w:val="605E5C"/>
      <w:shd w:val="clear" w:color="auto" w:fill="E1DFDD"/>
    </w:rPr>
  </w:style>
  <w:style w:type="paragraph" w:styleId="19">
    <w:name w:val="List Paragraph"/>
    <w:basedOn w:val="1"/>
    <w:qFormat/>
    <w:uiPriority w:val="99"/>
    <w:pPr>
      <w:ind w:firstLine="420" w:firstLineChars="200"/>
    </w:pPr>
  </w:style>
  <w:style w:type="character" w:customStyle="1" w:styleId="20">
    <w:name w:val="标题 2 字符"/>
    <w:basedOn w:val="10"/>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7C0C-7BB1-416C-ACEB-55CDB07F5CD9}">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329</Words>
  <Characters>1881</Characters>
  <Lines>15</Lines>
  <Paragraphs>4</Paragraphs>
  <TotalTime>20</TotalTime>
  <ScaleCrop>false</ScaleCrop>
  <LinksUpToDate>false</LinksUpToDate>
  <CharactersWithSpaces>2206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2023-11-29T15:56:00Z</dcterms:created>
  <dc:creator>Image</dc:creator>
  <cp:lastModifiedBy>堀  达</cp:lastModifiedBy>
  <cp:lastPrinted>2004-04-23T07:06:00Z</cp:lastPrinted>
  <dcterms:modified xsi:type="dcterms:W3CDTF">2023-12-05T07:26:33Z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733F6CEDCB004442BD77E02F6244A3D7_13</vt:lpwstr>
  </property>
</Properties>
</file>