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4112260</wp:posOffset>
            </wp:positionH>
            <wp:positionV relativeFrom="paragraph">
              <wp:posOffset>36830</wp:posOffset>
            </wp:positionV>
            <wp:extent cx="1255395" cy="1799590"/>
            <wp:effectExtent l="0" t="0" r="190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中文书名：《自然之年：如何在四季重归自然》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r>
        <w:rPr>
          <w:b/>
        </w:rPr>
        <w:t xml:space="preserve">THE </w:t>
      </w:r>
      <w:bookmarkStart w:id="1" w:name="OLE_LINK2"/>
      <w:r>
        <w:rPr>
          <w:b/>
        </w:rPr>
        <w:t>WILDLIFE YEAR</w:t>
      </w:r>
      <w:bookmarkEnd w:id="1"/>
      <w:r>
        <w:rPr>
          <w:b/>
        </w:rPr>
        <w:t>: How to Reconnect with Nature</w:t>
      </w:r>
      <w:r>
        <w:rPr>
          <w:rFonts w:hint="eastAsia"/>
          <w:b/>
          <w:lang w:val="en-US" w:eastAsia="zh-CN"/>
        </w:rPr>
        <w:t xml:space="preserve"> </w:t>
      </w:r>
      <w:r>
        <w:rPr>
          <w:b/>
        </w:rPr>
        <w:t>Through the Seasons</w:t>
      </w:r>
    </w:p>
    <w:bookmarkEnd w:id="0"/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作    者：Sally Coulthard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社：Quadrille Publishing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代理公司：ANA/Jessica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数：160页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出版时间：2024年6月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b/>
          <w:color w:val="000000"/>
          <w:szCs w:val="21"/>
        </w:rPr>
        <w:t>审读资料：</w:t>
      </w:r>
      <w:r>
        <w:rPr>
          <w:rFonts w:hint="eastAsia"/>
          <w:b/>
          <w:color w:val="000000"/>
          <w:szCs w:val="21"/>
          <w:lang w:val="en-US" w:eastAsia="zh-CN"/>
        </w:rPr>
        <w:t>暂无资料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自然常识</w:t>
      </w:r>
    </w:p>
    <w:p>
      <w:pPr>
        <w:rPr>
          <w:b/>
          <w:bCs/>
          <w:color w:val="000000"/>
          <w:szCs w:val="21"/>
        </w:rPr>
      </w:pPr>
      <w:bookmarkStart w:id="4" w:name="_GoBack"/>
      <w:bookmarkEnd w:id="4"/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rPr>
          <w:rFonts w:hint="eastAsia"/>
          <w:iCs/>
        </w:rPr>
        <w:t>《自然之年》</w:t>
      </w:r>
      <w:r>
        <w:t xml:space="preserve">将鼓励您在每个季节与大自然重新建立联系，并向您展示如何过上更狂野的生活。 </w:t>
      </w:r>
    </w:p>
    <w:p>
      <w:pPr>
        <w:ind w:firstLine="420" w:firstLineChars="200"/>
      </w:pPr>
    </w:p>
    <w:p>
      <w:pPr>
        <w:ind w:firstLine="420" w:firstLineChars="200"/>
      </w:pPr>
      <w:r>
        <w:t xml:space="preserve">自然界是循环往复的，每个季节都会带来不同的行为和习惯：春天有新的生命，夏天有丰富的食物，秋天有收获，冬天有冬眠。 </w:t>
      </w:r>
      <w:r>
        <w:rPr>
          <w:rFonts w:hint="eastAsia"/>
          <w:iCs/>
        </w:rPr>
        <w:t>《自然之年》</w:t>
      </w:r>
      <w:r>
        <w:t>探讨了季节之间的差异，以及我们如何参与、观察和享受我们周围的野生动物</w:t>
      </w:r>
      <w:r>
        <w:rPr>
          <w:rFonts w:hint="eastAsia"/>
        </w:rPr>
        <w:t>——</w:t>
      </w:r>
      <w:r>
        <w:t>无论你住在城市还是农村。通过一系列提示和练习</w:t>
      </w:r>
      <w:r>
        <w:rPr>
          <w:rFonts w:hint="eastAsia"/>
        </w:rPr>
        <w:t>来</w:t>
      </w:r>
      <w:r>
        <w:t>鼓励您走出去，重点是了解全年真正发生的事情</w:t>
      </w:r>
      <w:r>
        <w:rPr>
          <w:rFonts w:hint="eastAsia"/>
        </w:rPr>
        <w:t>；</w:t>
      </w:r>
      <w:r>
        <w:t>为什么它们很重要，</w:t>
      </w:r>
      <w:r>
        <w:rPr>
          <w:rFonts w:hint="eastAsia"/>
        </w:rPr>
        <w:t>它们对经历一年的出生，成长，成熟和衰老的动植物有什么影响——这是一个美丽的循环</w:t>
      </w:r>
      <w:r>
        <w:t>，对生命至关重要，</w:t>
      </w:r>
      <w:r>
        <w:rPr>
          <w:rFonts w:hint="eastAsia"/>
        </w:rPr>
        <w:t>每个季节都以自己的方式具有魔力</w:t>
      </w:r>
      <w:r>
        <w:t>。</w:t>
      </w:r>
    </w:p>
    <w:p>
      <w:pPr>
        <w:ind w:firstLine="420" w:firstLineChars="200"/>
      </w:pPr>
    </w:p>
    <w:p>
      <w:pPr>
        <w:ind w:firstLine="420" w:firstLineChars="200"/>
        <w:rPr>
          <w:color w:val="000000"/>
          <w:szCs w:val="21"/>
        </w:rPr>
      </w:pPr>
      <w:r>
        <w:t>这本插图精美</w:t>
      </w:r>
      <w:r>
        <w:rPr>
          <w:rFonts w:hint="eastAsia"/>
        </w:rPr>
        <w:t>的</w:t>
      </w:r>
      <w:r>
        <w:t xml:space="preserve">指南令人无法抗拒，将带您到户外，为我们所有人的自然寻求者制作一份美妙的礼物。  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0" w:firstLineChars="200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869950" cy="836295"/>
            <wp:effectExtent l="0" t="0" r="6350" b="1905"/>
            <wp:wrapTight wrapText="bothSides">
              <wp:wrapPolygon>
                <wp:start x="0" y="0"/>
                <wp:lineTo x="0" y="21157"/>
                <wp:lineTo x="21285" y="21157"/>
                <wp:lineTo x="21285" y="0"/>
                <wp:lineTo x="0" y="0"/>
              </wp:wrapPolygon>
            </wp:wrapTight>
            <wp:docPr id="9" name="图片 9" descr="http://www.nurnberg.com.cn/upload/202205/16/20220516144719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www.nurnberg.com.cn/upload/202205/16/202205161447196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畅销书作家</w:t>
      </w:r>
      <w:r>
        <w:rPr>
          <w:b/>
        </w:rPr>
        <w:t>莎莉·库特哈德（Sally Coulthard</w:t>
      </w:r>
      <w:r>
        <w:t>）撰写了大量关于自然、工艺和户外生活的文章。她为《乡村生活》</w:t>
      </w:r>
      <w:r>
        <w:rPr>
          <w:rFonts w:hint="eastAsia"/>
        </w:rPr>
        <w:t>（</w:t>
      </w:r>
      <w:r>
        <w:rPr>
          <w:i/>
          <w:iCs/>
        </w:rPr>
        <w:t>Country Living</w:t>
      </w:r>
      <w:r>
        <w:rPr>
          <w:rFonts w:hint="eastAsia"/>
        </w:rPr>
        <w:t>）</w:t>
      </w:r>
      <w:r>
        <w:t>杂志撰写专栏，名为</w:t>
      </w:r>
      <w:r>
        <w:rPr>
          <w:rFonts w:hint="eastAsia"/>
        </w:rPr>
        <w:t xml:space="preserve"> “</w:t>
      </w:r>
      <w:r>
        <w:t>乡村的美好生活</w:t>
      </w:r>
      <w:r>
        <w:rPr>
          <w:rFonts w:hint="eastAsia"/>
        </w:rPr>
        <w:t>”</w:t>
      </w:r>
      <w:r>
        <w:t>，并在约克郡农村经营着一家小农场。她的其他著作包括</w:t>
      </w:r>
      <w:r>
        <w:rPr>
          <w:iCs/>
        </w:rPr>
        <w:t>《蜜蜂圣经》</w:t>
      </w:r>
      <w:r>
        <w:rPr>
          <w:rFonts w:hint="eastAsia"/>
          <w:iCs/>
        </w:rPr>
        <w:t>（</w:t>
      </w:r>
      <w:r>
        <w:rPr>
          <w:i/>
        </w:rPr>
        <w:t>The Bee Bible</w:t>
      </w:r>
      <w:r>
        <w:rPr>
          <w:rFonts w:hint="eastAsia"/>
          <w:iCs/>
        </w:rPr>
        <w:t>）</w:t>
      </w:r>
      <w:r>
        <w:rPr>
          <w:iCs/>
        </w:rPr>
        <w:t>、《刺猬手册》</w:t>
      </w:r>
      <w:r>
        <w:rPr>
          <w:rFonts w:hint="eastAsia"/>
          <w:iCs/>
        </w:rPr>
        <w:t>（</w:t>
      </w:r>
      <w:r>
        <w:rPr>
          <w:i/>
        </w:rPr>
        <w:t>The Hedgehog Handbook</w:t>
      </w:r>
      <w:r>
        <w:rPr>
          <w:rFonts w:hint="eastAsia"/>
          <w:iCs/>
        </w:rPr>
        <w:t>）</w:t>
      </w:r>
      <w:r>
        <w:rPr>
          <w:iCs/>
        </w:rPr>
        <w:t>、《雪</w:t>
      </w:r>
      <w:r>
        <w:rPr>
          <w:rFonts w:hint="eastAsia"/>
          <w:iCs/>
        </w:rPr>
        <w:t>的</w:t>
      </w:r>
      <w:r>
        <w:rPr>
          <w:iCs/>
        </w:rPr>
        <w:t>小书》</w:t>
      </w:r>
      <w:r>
        <w:rPr>
          <w:rFonts w:hint="eastAsia"/>
          <w:iCs/>
        </w:rPr>
        <w:t>（</w:t>
      </w:r>
      <w:r>
        <w:rPr>
          <w:i/>
        </w:rPr>
        <w:t>The Little Book of Snow</w:t>
      </w:r>
      <w:r>
        <w:rPr>
          <w:rFonts w:hint="eastAsia"/>
          <w:iCs/>
        </w:rPr>
        <w:t>）</w:t>
      </w:r>
      <w:r>
        <w:rPr>
          <w:iCs/>
        </w:rPr>
        <w:t>和《建筑火灾小书》</w:t>
      </w:r>
      <w:r>
        <w:rPr>
          <w:rFonts w:hint="eastAsia"/>
          <w:iCs/>
        </w:rPr>
        <w:t>（</w:t>
      </w:r>
      <w:r>
        <w:rPr>
          <w:i/>
        </w:rPr>
        <w:t>The Little Book of Building Fires</w:t>
      </w:r>
      <w:r>
        <w:rPr>
          <w:rFonts w:hint="eastAsia"/>
          <w:iCs/>
        </w:rPr>
        <w:t>）</w:t>
      </w:r>
      <w:r>
        <w:t>。她之前曾与Quadrille合作出版过三本书，包括《精雕细琢：旧、新和被遗忘的工艺品纲要》</w:t>
      </w:r>
      <w:r>
        <w:rPr>
          <w:rFonts w:hint="eastAsia"/>
        </w:rPr>
        <w:t>（</w:t>
      </w:r>
      <w:r>
        <w:rPr>
          <w:i/>
          <w:iCs/>
        </w:rPr>
        <w:t>Crafted</w:t>
      </w:r>
      <w:r>
        <w:rPr>
          <w:rFonts w:hint="eastAsia"/>
          <w:i/>
          <w:iCs/>
        </w:rPr>
        <w:t>：</w:t>
      </w:r>
      <w:r>
        <w:rPr>
          <w:i/>
          <w:iCs/>
        </w:rPr>
        <w:t>A Compendium of Crafts Old，New &amp; Forgotten</w:t>
      </w:r>
      <w:r>
        <w:rPr>
          <w:rFonts w:hint="eastAsia"/>
        </w:rPr>
        <w:t>）</w:t>
      </w:r>
      <w:r>
        <w:t>、《迷信：民间信仰之书》</w:t>
      </w:r>
      <w:r>
        <w:rPr>
          <w:rFonts w:hint="eastAsia"/>
        </w:rPr>
        <w:t>（</w:t>
      </w:r>
      <w:r>
        <w:rPr>
          <w:i/>
          <w:iCs/>
        </w:rPr>
        <w:t>Superstitions：A Book of Common Folk Beliefs</w:t>
      </w:r>
      <w:r>
        <w:rPr>
          <w:rFonts w:hint="eastAsia"/>
        </w:rPr>
        <w:t>）</w:t>
      </w:r>
      <w:r>
        <w:t>和《花卉学：花卉的神话、魔法和语言》</w:t>
      </w:r>
      <w:r>
        <w:rPr>
          <w:rFonts w:hint="eastAsia"/>
        </w:rPr>
        <w:t>（</w:t>
      </w:r>
      <w:r>
        <w:rPr>
          <w:i/>
          <w:iCs/>
        </w:rPr>
        <w:t>Floriography：The Myths</w:t>
      </w:r>
      <w:r>
        <w:rPr>
          <w:rFonts w:hint="eastAsia"/>
          <w:i/>
          <w:iCs/>
        </w:rPr>
        <w:t>，</w:t>
      </w:r>
      <w:r>
        <w:rPr>
          <w:i/>
          <w:iCs/>
        </w:rPr>
        <w:t>Magic &amp; Language of Flowers</w:t>
      </w:r>
      <w:r>
        <w:rPr>
          <w:rFonts w:hint="eastAsia"/>
        </w:rPr>
        <w:t>）</w:t>
      </w:r>
      <w:r>
        <w:t>。</w:t>
      </w:r>
    </w:p>
    <w:p/>
    <w:p>
      <w:pPr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bookmarkStart w:id="2" w:name="OLE_LINK43"/>
      <w:bookmarkStart w:id="3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"/>
    <w:bookmarkEnd w:id="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2RjYmIxYjkyYjczZWQ0NTJhOGQ0MjQ2MzQ1NT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EC4"/>
    <w:rsid w:val="000803A7"/>
    <w:rsid w:val="00080CD8"/>
    <w:rsid w:val="000810D5"/>
    <w:rsid w:val="00082504"/>
    <w:rsid w:val="00086B5A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7C2"/>
    <w:rsid w:val="000D3D3A"/>
    <w:rsid w:val="000D5F8D"/>
    <w:rsid w:val="000F4183"/>
    <w:rsid w:val="001017C7"/>
    <w:rsid w:val="00102500"/>
    <w:rsid w:val="00110260"/>
    <w:rsid w:val="0011264B"/>
    <w:rsid w:val="00121268"/>
    <w:rsid w:val="001274A8"/>
    <w:rsid w:val="00132348"/>
    <w:rsid w:val="00132921"/>
    <w:rsid w:val="00133C63"/>
    <w:rsid w:val="00134987"/>
    <w:rsid w:val="00137C6A"/>
    <w:rsid w:val="00146F1E"/>
    <w:rsid w:val="00163F80"/>
    <w:rsid w:val="00167007"/>
    <w:rsid w:val="00193733"/>
    <w:rsid w:val="00195D6F"/>
    <w:rsid w:val="001B05AB"/>
    <w:rsid w:val="001B2196"/>
    <w:rsid w:val="001B679D"/>
    <w:rsid w:val="001C311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4BD"/>
    <w:rsid w:val="0029676A"/>
    <w:rsid w:val="002B5ADD"/>
    <w:rsid w:val="002C0257"/>
    <w:rsid w:val="002D009B"/>
    <w:rsid w:val="002E13E2"/>
    <w:rsid w:val="002E21FA"/>
    <w:rsid w:val="002E25C3"/>
    <w:rsid w:val="002E4527"/>
    <w:rsid w:val="002F4176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334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572B5"/>
    <w:rsid w:val="004655CB"/>
    <w:rsid w:val="0046576F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28CD"/>
    <w:rsid w:val="005B2CF5"/>
    <w:rsid w:val="005B444D"/>
    <w:rsid w:val="005B5B9E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24D2F"/>
    <w:rsid w:val="00655FA9"/>
    <w:rsid w:val="006656BA"/>
    <w:rsid w:val="00667C85"/>
    <w:rsid w:val="00680EFB"/>
    <w:rsid w:val="006A6F1E"/>
    <w:rsid w:val="006B6CAB"/>
    <w:rsid w:val="006C15B4"/>
    <w:rsid w:val="006D37ED"/>
    <w:rsid w:val="006E2E2E"/>
    <w:rsid w:val="007078E0"/>
    <w:rsid w:val="00715F9D"/>
    <w:rsid w:val="007419C0"/>
    <w:rsid w:val="00747520"/>
    <w:rsid w:val="0075196D"/>
    <w:rsid w:val="0076478F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5BCC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31C8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00815"/>
    <w:rsid w:val="00A10F0C"/>
    <w:rsid w:val="00A1225E"/>
    <w:rsid w:val="00A22DA3"/>
    <w:rsid w:val="00A45A3D"/>
    <w:rsid w:val="00A54A8E"/>
    <w:rsid w:val="00A71EAE"/>
    <w:rsid w:val="00A866EC"/>
    <w:rsid w:val="00A90D6D"/>
    <w:rsid w:val="00A90FC8"/>
    <w:rsid w:val="00A91D49"/>
    <w:rsid w:val="00AA73A4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0F5E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004A"/>
    <w:rsid w:val="00CB6027"/>
    <w:rsid w:val="00CC69DA"/>
    <w:rsid w:val="00CD3036"/>
    <w:rsid w:val="00CD409A"/>
    <w:rsid w:val="00D068E5"/>
    <w:rsid w:val="00D17732"/>
    <w:rsid w:val="00D24A70"/>
    <w:rsid w:val="00D24E00"/>
    <w:rsid w:val="00D26B31"/>
    <w:rsid w:val="00D341FB"/>
    <w:rsid w:val="00D500BB"/>
    <w:rsid w:val="00D5176B"/>
    <w:rsid w:val="00D55CF3"/>
    <w:rsid w:val="00D56A6F"/>
    <w:rsid w:val="00D56DBD"/>
    <w:rsid w:val="00D6132C"/>
    <w:rsid w:val="00D63010"/>
    <w:rsid w:val="00D64EE2"/>
    <w:rsid w:val="00D738A1"/>
    <w:rsid w:val="00D762D4"/>
    <w:rsid w:val="00D76715"/>
    <w:rsid w:val="00D848AF"/>
    <w:rsid w:val="00D95AFB"/>
    <w:rsid w:val="00DB3297"/>
    <w:rsid w:val="00DB7D8F"/>
    <w:rsid w:val="00DF0BB7"/>
    <w:rsid w:val="00E00CC0"/>
    <w:rsid w:val="00E10AA5"/>
    <w:rsid w:val="00E132E9"/>
    <w:rsid w:val="00E15659"/>
    <w:rsid w:val="00E43598"/>
    <w:rsid w:val="00E509A5"/>
    <w:rsid w:val="00E54E5E"/>
    <w:rsid w:val="00E557C1"/>
    <w:rsid w:val="00E65115"/>
    <w:rsid w:val="00E725A1"/>
    <w:rsid w:val="00E76F8E"/>
    <w:rsid w:val="00E8617C"/>
    <w:rsid w:val="00EA6987"/>
    <w:rsid w:val="00EA74CC"/>
    <w:rsid w:val="00EB27B1"/>
    <w:rsid w:val="00EC129D"/>
    <w:rsid w:val="00ED1D72"/>
    <w:rsid w:val="00ED65E2"/>
    <w:rsid w:val="00EE4676"/>
    <w:rsid w:val="00EF3A46"/>
    <w:rsid w:val="00EF46C4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252E"/>
    <w:rsid w:val="00FC3699"/>
    <w:rsid w:val="00FC6961"/>
    <w:rsid w:val="00FD049B"/>
    <w:rsid w:val="00FD21D5"/>
    <w:rsid w:val="00FD2972"/>
    <w:rsid w:val="00FD3BC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C975B80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274</Words>
  <Characters>1564</Characters>
  <Lines>13</Lines>
  <Paragraphs>3</Paragraphs>
  <TotalTime>38</TotalTime>
  <ScaleCrop>false</ScaleCrop>
  <LinksUpToDate>false</LinksUpToDate>
  <CharactersWithSpaces>1835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2023-11-07T09:05:00Z</dcterms:created>
  <dc:creator>Image</dc:creator>
  <cp:lastModifiedBy>Jessica_Wu</cp:lastModifiedBy>
  <cp:lastPrinted>2005-06-10T06:33:00Z</cp:lastPrinted>
  <dcterms:modified xsi:type="dcterms:W3CDTF">2023-12-11T03:05:09Z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EE75C4F0E3494CFAB4FB7A8D0C3BEE53</vt:lpwstr>
  </property>
</Properties>
</file>