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7620</wp:posOffset>
            </wp:positionV>
            <wp:extent cx="1828800" cy="19939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：《在工作中实现成功的自我领导：可持续性的个人发展》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英文书名：SUCCESSFUL SELF-LEADERSHIP ON THE JOB: Implementing Personal Development Sustainably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Erfolgreiche Selbstführung im Job: Persönliche Entwicklung nachhaltig umsetzen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：Arnulf Krandick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Haufe-Lexware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8月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数：128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职场励志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b w:val="0"/>
          <w:bCs w:val="0"/>
          <w:kern w:val="0"/>
          <w:szCs w:val="21"/>
        </w:rPr>
      </w:pPr>
      <w:r>
        <w:rPr>
          <w:rFonts w:hint="eastAsia"/>
          <w:b w:val="0"/>
          <w:bCs w:val="0"/>
          <w:kern w:val="0"/>
          <w:szCs w:val="21"/>
        </w:rPr>
        <w:t>有动力、有目标、高效率，谁不想成为这样的人？日常生活中，人们往往因为没有建立良好的自我管理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体系</w:t>
      </w:r>
      <w:r>
        <w:rPr>
          <w:rFonts w:hint="eastAsia"/>
          <w:b w:val="0"/>
          <w:bCs w:val="0"/>
          <w:kern w:val="0"/>
          <w:szCs w:val="21"/>
        </w:rPr>
        <w:t>而无法实现自我管理的愿望。这本袖珍指南以苏黎世资源模型（ZRM®）为基础，提供了一套科学合理、结构严谨的方法，用于识别自身需求和资源，并以可持续的方式实施个人发展和变革进程。从而过上更加幸福的生活。</w:t>
      </w:r>
    </w:p>
    <w:bookmarkEnd w:id="0"/>
    <w:bookmarkEnd w:id="1"/>
    <w:p>
      <w:pPr>
        <w:widowControl/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</w:rPr>
      </w:pPr>
    </w:p>
    <w:p>
      <w:pPr>
        <w:pStyle w:val="3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 w:ascii="Calibri" w:hAnsi="Calibri" w:cs="Calibri"/>
          <w:color w:val="000000"/>
          <w:kern w:val="0"/>
          <w:szCs w:val="21"/>
        </w:rPr>
        <w:t>学习满意度：创造协调的工作环境、调节自己的情绪和培养自信心</w:t>
      </w:r>
    </w:p>
    <w:p>
      <w:pPr>
        <w:pStyle w:val="3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 w:ascii="Calibri" w:hAnsi="Calibri" w:cs="Calibri"/>
          <w:color w:val="000000"/>
          <w:kern w:val="0"/>
          <w:szCs w:val="21"/>
        </w:rPr>
        <w:t>如何进行自我管理：管理两个系统、沟通感受、有益的行为和态度</w:t>
      </w:r>
    </w:p>
    <w:p>
      <w:pPr>
        <w:pStyle w:val="3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 w:ascii="Calibri" w:hAnsi="Calibri" w:cs="Calibri"/>
          <w:color w:val="000000"/>
          <w:kern w:val="0"/>
          <w:szCs w:val="21"/>
        </w:rPr>
        <w:t>愿望的力量：苏黎世资源模型（</w:t>
      </w:r>
      <w:r>
        <w:rPr>
          <w:color w:val="000000"/>
          <w:kern w:val="0"/>
          <w:szCs w:val="21"/>
        </w:rPr>
        <w:t>Zurich Resource Model</w:t>
      </w:r>
      <w:r>
        <w:rPr>
          <w:rFonts w:hint="eastAsia" w:ascii="Calibri" w:hAnsi="Calibri" w:cs="Calibri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ZRM®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778510" cy="1225550"/>
            <wp:effectExtent l="0" t="0" r="254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</w:t>
      </w:r>
      <w:r>
        <w:rPr>
          <w:rFonts w:hint="eastAsia"/>
          <w:b/>
          <w:bCs/>
          <w:szCs w:val="21"/>
        </w:rPr>
        <w:t>阿努尔夫·克兰迪克（</w:t>
      </w:r>
      <w:r>
        <w:rPr>
          <w:b/>
          <w:bCs/>
          <w:szCs w:val="21"/>
        </w:rPr>
        <w:t>Arnulf Krandick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自1998年以来一直是自营职业培训师、咨询师和人才开发人员，擅长领导力、项目和自我管理等领域。克兰迪克还拥有NLP</w:t>
      </w:r>
      <w:r>
        <w:rPr>
          <w:szCs w:val="21"/>
        </w:rPr>
        <w:t>-Master</w:t>
      </w:r>
      <w:r>
        <w:rPr>
          <w:rFonts w:hint="eastAsia"/>
          <w:szCs w:val="21"/>
        </w:rPr>
        <w:t>、Prince</w:t>
      </w:r>
      <w:r>
        <w:rPr>
          <w:szCs w:val="21"/>
        </w:rPr>
        <w:t>2</w:t>
      </w:r>
      <w:r>
        <w:rPr>
          <w:rFonts w:hint="eastAsia"/>
          <w:szCs w:val="21"/>
        </w:rPr>
        <w:t>和系统教练等各种资格证书。</w:t>
      </w:r>
      <w:r>
        <w:rPr>
          <w:rFonts w:hint="eastAsia"/>
          <w:szCs w:val="21"/>
          <w:lang w:val="en-US" w:eastAsia="zh-CN"/>
        </w:rPr>
        <w:t>她</w:t>
      </w:r>
      <w:r>
        <w:rPr>
          <w:rFonts w:hint="eastAsia"/>
          <w:szCs w:val="21"/>
        </w:rPr>
        <w:t>还是DBVC专业教练和苏黎世资源模型（</w:t>
      </w:r>
      <w:r>
        <w:rPr>
          <w:szCs w:val="21"/>
        </w:rPr>
        <w:t>Zurich Resource Model</w:t>
      </w:r>
      <w:r>
        <w:rPr>
          <w:rFonts w:hint="eastAsia"/>
          <w:szCs w:val="21"/>
        </w:rPr>
        <w:t>）ZRM® 的认证培训师。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8" w:name="_GoBack"/>
      <w:bookmarkEnd w:id="8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  <w:lang w:val="de-DE"/>
        </w:rPr>
        <w:t>Righ</w:t>
      </w:r>
      <w:r>
        <w:rPr>
          <w:rStyle w:val="17"/>
          <w:b/>
          <w:szCs w:val="21"/>
          <w:lang w:val="de-DE"/>
        </w:rPr>
        <w:t>ts@nurnberg.com.cn</w:t>
      </w:r>
      <w:r>
        <w:rPr>
          <w:rStyle w:val="17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56F59"/>
    <w:multiLevelType w:val="multilevel"/>
    <w:tmpl w:val="4D156F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37AC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0F1F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9F7"/>
    <w:rsid w:val="00105E7D"/>
    <w:rsid w:val="00105F69"/>
    <w:rsid w:val="001065BD"/>
    <w:rsid w:val="00110260"/>
    <w:rsid w:val="0011264B"/>
    <w:rsid w:val="00114035"/>
    <w:rsid w:val="001142C8"/>
    <w:rsid w:val="00115ACB"/>
    <w:rsid w:val="00121268"/>
    <w:rsid w:val="00123E33"/>
    <w:rsid w:val="0012521C"/>
    <w:rsid w:val="001307A4"/>
    <w:rsid w:val="00132921"/>
    <w:rsid w:val="00134730"/>
    <w:rsid w:val="00134987"/>
    <w:rsid w:val="00137B65"/>
    <w:rsid w:val="0014063E"/>
    <w:rsid w:val="00141E21"/>
    <w:rsid w:val="00145798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26DC"/>
    <w:rsid w:val="001E6816"/>
    <w:rsid w:val="001F08B6"/>
    <w:rsid w:val="001F2280"/>
    <w:rsid w:val="001F27B1"/>
    <w:rsid w:val="001F373D"/>
    <w:rsid w:val="001F43A6"/>
    <w:rsid w:val="001F55A2"/>
    <w:rsid w:val="002039C2"/>
    <w:rsid w:val="002042A9"/>
    <w:rsid w:val="0020667C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50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94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D7496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597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236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3588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49E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180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AD6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5CC5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45BE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3CCE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0017"/>
    <w:rsid w:val="006E1B07"/>
    <w:rsid w:val="006E2E2E"/>
    <w:rsid w:val="006E4D6F"/>
    <w:rsid w:val="006F11BB"/>
    <w:rsid w:val="006F12FB"/>
    <w:rsid w:val="006F7ED2"/>
    <w:rsid w:val="00700831"/>
    <w:rsid w:val="00702166"/>
    <w:rsid w:val="00702AD6"/>
    <w:rsid w:val="00703EC1"/>
    <w:rsid w:val="00706325"/>
    <w:rsid w:val="00710FCE"/>
    <w:rsid w:val="007134FD"/>
    <w:rsid w:val="00713C87"/>
    <w:rsid w:val="0071437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394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4D9B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E7A7E"/>
    <w:rsid w:val="007F1B8C"/>
    <w:rsid w:val="007F5493"/>
    <w:rsid w:val="007F652C"/>
    <w:rsid w:val="007F6B29"/>
    <w:rsid w:val="008056EF"/>
    <w:rsid w:val="00805ED5"/>
    <w:rsid w:val="00810058"/>
    <w:rsid w:val="00810749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B07EB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3904"/>
    <w:rsid w:val="00930003"/>
    <w:rsid w:val="00931DDB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62CA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5498"/>
    <w:rsid w:val="00B6616C"/>
    <w:rsid w:val="00B73CEC"/>
    <w:rsid w:val="00B7682F"/>
    <w:rsid w:val="00B77120"/>
    <w:rsid w:val="00B81125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33D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2CF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630C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1295"/>
    <w:rsid w:val="00DC4406"/>
    <w:rsid w:val="00DE08D6"/>
    <w:rsid w:val="00DE28D7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3D89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6FBC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678A0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B627DBC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uiPriority w:val="0"/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214</Words>
  <Characters>1226</Characters>
  <Lines>10</Lines>
  <Paragraphs>2</Paragraphs>
  <TotalTime>28</TotalTime>
  <ScaleCrop>false</ScaleCrop>
  <LinksUpToDate>false</LinksUpToDate>
  <CharactersWithSpaces>1438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2023-12-19T08:25:00Z</dcterms:created>
  <dc:creator>Image</dc:creator>
  <cp:lastModifiedBy>堀  达</cp:lastModifiedBy>
  <cp:lastPrinted>2005-06-10T06:33:00Z</cp:lastPrinted>
  <dcterms:modified xsi:type="dcterms:W3CDTF">2023-12-25T10:27:01Z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CAE05349008B4ACEAE824ECBE7024F73_13</vt:lpwstr>
  </property>
</Properties>
</file>