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rFonts w:hint="eastAsia"/>
          <w:b/>
          <w:kern w:val="0"/>
          <w:sz w:val="21"/>
          <w:szCs w:val="21"/>
          <w:shd w:val="clear" w:color="auto" w:fill="auto"/>
          <w:lang w:val="en-US" w:eastAsia="zh-CN"/>
        </w:rPr>
      </w:pPr>
      <w:bookmarkStart w:id="4" w:name="_GoBack"/>
      <w:bookmarkEnd w:id="4"/>
      <w:bookmarkStart w:id="0" w:name="OLE_LINK3"/>
      <w:bookmarkStart w:id="1" w:name="OLE_LINK2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rFonts w:hint="default"/>
          <w:b/>
          <w:kern w:val="0"/>
          <w:sz w:val="36"/>
          <w:szCs w:val="36"/>
          <w:shd w:val="pct10" w:color="auto" w:fill="FFFFFF"/>
          <w:lang w:val="en-US" w:eastAsia="zh-CN"/>
        </w:rPr>
      </w:pPr>
      <w:r>
        <w:rPr>
          <w:rFonts w:hint="eastAsia"/>
          <w:b/>
          <w:kern w:val="0"/>
          <w:sz w:val="36"/>
          <w:szCs w:val="36"/>
          <w:shd w:val="clear" w:color="auto" w:fill="auto"/>
          <w:lang w:val="en-US" w:eastAsia="zh-CN"/>
        </w:rPr>
        <w:t>挑战小说体裁的极限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bCs/>
          <w:kern w:val="0"/>
          <w:sz w:val="36"/>
          <w:szCs w:val="36"/>
          <w:lang w:val="en-GB"/>
        </w:rPr>
      </w:pPr>
      <w:r>
        <w:rPr>
          <w:b/>
          <w:bCs/>
          <w:kern w:val="0"/>
          <w:sz w:val="36"/>
          <w:szCs w:val="36"/>
          <w:lang w:val="en-GB"/>
        </w:rPr>
        <w:t>凯特·布里格斯（Kate Briggs）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ind w:firstLine="420"/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762000" cy="1352550"/>
            <wp:effectExtent l="0" t="0" r="0" b="0"/>
            <wp:wrapSquare wrapText="bothSides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615" cy="135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凯特·布里格斯（Kate Briggs）</w:t>
      </w:r>
      <w:r>
        <w:t>曾翻译了两卷罗兰·巴特（Roland Barthes）在法兰西学院的演讲和研讨会笔记：《小说的准备》（</w:t>
      </w:r>
      <w:r>
        <w:rPr>
          <w:i/>
          <w:iCs/>
        </w:rPr>
        <w:t>The Preparation of the Novel</w:t>
      </w:r>
      <w:r>
        <w:t>）和《如何共同生活》（</w:t>
      </w:r>
      <w:r>
        <w:rPr>
          <w:i/>
          <w:iCs/>
        </w:rPr>
        <w:t>How to Live Together</w:t>
      </w:r>
      <w:r>
        <w:t>），均由哥伦比亚大学出版社（Columbia University Press）出版。她在鹿特丹皮埃沙瓦学院（Piet Zwart Institute）任教。《长篇小说》是她的首部小说，很快她写就了第二本作品《这门小艺术》（</w:t>
      </w:r>
      <w:r>
        <w:rPr>
          <w:i/>
          <w:iCs/>
        </w:rPr>
        <w:t>This Little Art</w:t>
      </w:r>
      <w:r>
        <w:t>），这是一篇关于翻译类型糅合的文章。2021年，凯特·布里奇斯获得了温德姆·坎贝尔奖。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421765" cy="2162175"/>
            <wp:effectExtent l="0" t="0" r="6985" b="9525"/>
            <wp:wrapSquare wrapText="bothSides"/>
            <wp:docPr id="15" name="imgBlkFront" descr="https://images-na.ssl-images-amazon.com/images/I/311BEc1HiO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BlkFront" descr="https://images-na.ssl-images-amazon.com/images/I/311BEc1HiOL._SX32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中文书名：《精妙艺术》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英文书名：THIS LITTLE ART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者：Kate Briggs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社：Fitzcarraldo Editions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代理公司：ANA/Conor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出版时间：2018年4月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数：392页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型：散文随笔</w:t>
      </w: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本书已授权：韩国、土耳其、西班牙、德国、法国、拉丁美洲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</w:pPr>
      <w:r>
        <w:t>凯特·布里格斯的散文《精妙艺术》，有着小说般的影响力和气势，是一首为文学翻译实践而创作的杂糅派曲目，并对阅读、写作和如何看待他人作品提出了新鲜、激烈和及时的思考。</w:t>
      </w:r>
    </w:p>
    <w:p>
      <w:pPr>
        <w:autoSpaceDE w:val="0"/>
        <w:autoSpaceDN w:val="0"/>
        <w:adjustRightInd w:val="0"/>
        <w:ind w:firstLine="420"/>
      </w:pPr>
    </w:p>
    <w:p>
      <w:pPr>
        <w:autoSpaceDE w:val="0"/>
        <w:autoSpaceDN w:val="0"/>
        <w:adjustRightInd w:val="0"/>
        <w:ind w:firstLine="420"/>
      </w:pPr>
      <w:r>
        <w:t>作者以自己翻译罗兰·巴特演讲稿的经历为出发点，糅合各类故事，向我们描绘了翻译这一引人入胜、错综复杂而又环环相扣的艺术。她讲述了海伦·洛维和波特翻译《托马斯·曼恩》的故事，以及他们死后受到的诋毁；她描绘了安德烈·纪德和他的翻译桃乐茜·布希之间的爱情；她回忆了鲁滨逊·克鲁索如何第一次在荒岛上费力地给自己做了一张桌子。</w:t>
      </w:r>
    </w:p>
    <w:p>
      <w:pPr>
        <w:autoSpaceDE w:val="0"/>
        <w:autoSpaceDN w:val="0"/>
        <w:adjustRightInd w:val="0"/>
        <w:ind w:firstLine="420"/>
      </w:pPr>
    </w:p>
    <w:p>
      <w:pPr>
        <w:autoSpaceDE w:val="0"/>
        <w:autoSpaceDN w:val="0"/>
        <w:adjustRightInd w:val="0"/>
        <w:ind w:firstLine="420"/>
        <w:rPr>
          <w:b/>
          <w:kern w:val="0"/>
          <w:szCs w:val="21"/>
        </w:rPr>
      </w:pPr>
      <w:r>
        <w:t>凯特·布里格斯的《精妙艺术》完美地描述了一种主观的翻译体验，她是一位真正杰出的作家：独特、睿智、坦率、有趣又极具独创性。</w:t>
      </w:r>
    </w:p>
    <w:p>
      <w:pPr>
        <w:autoSpaceDE w:val="0"/>
        <w:autoSpaceDN w:val="0"/>
        <w:adjustRightInd w:val="0"/>
        <w:rPr>
          <w:b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媒体评价：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/>
      </w:pPr>
      <w:r>
        <w:t xml:space="preserve"> “凯特·布里格斯《精妙艺术》与巴特的作品有一些相似之处——睿智、周到又虚怀若谷，尤其是在仔细审视理论和学术问题时对平凡事物的关注。这是一本极具欣赏价值的读物：任何对翻译、写作、语言和表达感兴趣的人，都可以从这部作品中获取丰富信息，并受到启发。”</w:t>
      </w:r>
    </w:p>
    <w:p>
      <w:pPr>
        <w:autoSpaceDE w:val="0"/>
        <w:autoSpaceDN w:val="0"/>
        <w:adjustRightInd w:val="0"/>
        <w:ind w:firstLine="4410" w:firstLineChars="2100"/>
        <w:jc w:val="right"/>
      </w:pPr>
      <w:r>
        <w:t>---- 《不能和不会》的作者莉迪娅·戴维斯</w:t>
      </w:r>
    </w:p>
    <w:p>
      <w:pPr>
        <w:autoSpaceDE w:val="0"/>
        <w:autoSpaceDN w:val="0"/>
        <w:adjustRightInd w:val="0"/>
        <w:ind w:firstLine="4410" w:firstLineChars="2100"/>
        <w:jc w:val="right"/>
      </w:pPr>
    </w:p>
    <w:p>
      <w:pPr>
        <w:autoSpaceDE w:val="0"/>
        <w:autoSpaceDN w:val="0"/>
        <w:adjustRightInd w:val="0"/>
        <w:ind w:firstLine="420"/>
      </w:pPr>
      <w:r>
        <w:t xml:space="preserve"> “与其说是对文学翻译实践的去神秘化，不如说是对其魅力重塑。那令人发狂、令人陶醉的‘小巧’艺术，将谦逊与大胆、约束与创造融为一体——在布里格斯激情洋溢的文字中，你几乎可以看到火花四溅。”</w:t>
      </w:r>
    </w:p>
    <w:p>
      <w:pPr>
        <w:autoSpaceDE w:val="0"/>
        <w:autoSpaceDN w:val="0"/>
        <w:adjustRightInd w:val="0"/>
        <w:ind w:firstLine="2100" w:firstLineChars="1000"/>
        <w:jc w:val="right"/>
      </w:pPr>
      <w:r>
        <w:t>----2016 年布克国际文学奖获得者、《韩康》译者狄波拉·史密斯</w:t>
      </w:r>
    </w:p>
    <w:p>
      <w:pPr>
        <w:autoSpaceDE w:val="0"/>
        <w:autoSpaceDN w:val="0"/>
        <w:adjustRightInd w:val="0"/>
        <w:ind w:firstLine="2100" w:firstLineChars="1000"/>
        <w:jc w:val="right"/>
      </w:pPr>
    </w:p>
    <w:p>
      <w:pPr>
        <w:autoSpaceDE w:val="0"/>
        <w:autoSpaceDN w:val="0"/>
        <w:adjustRightInd w:val="0"/>
        <w:ind w:firstLine="420"/>
      </w:pPr>
      <w:r>
        <w:t xml:space="preserve"> “写完之后的几个星期，我一直在想凯特·布里格斯属实可爱的《精妙艺术》，这是一篇关于翻译的长篇散文，和我过去一年读过的任何一本书一样，充满了讽刺、深思和探索。我最喜欢的是那些能感觉到作者在写作的同时也在纠结体裁的作品；凯特·布里格斯用她自己的技巧做到了这一点。翻译这项小小的艺术，在她进行生动睿智、激情洋溢地刻画之后，显得委实不简单。”</w:t>
      </w:r>
    </w:p>
    <w:p>
      <w:pPr>
        <w:autoSpaceDE w:val="0"/>
        <w:autoSpaceDN w:val="0"/>
        <w:adjustRightInd w:val="0"/>
        <w:ind w:firstLine="4620" w:firstLineChars="2200"/>
        <w:jc w:val="right"/>
      </w:pPr>
      <w:r>
        <w:t>----《命运与复仇》的作者劳伦·格罗夫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90015" cy="2121535"/>
            <wp:effectExtent l="0" t="0" r="635" b="0"/>
            <wp:wrapSquare wrapText="bothSides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中文书名：《长篇小说》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英文书名：THE LONG FORM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者：Kate Briggs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社：Fitzcarraldo Editions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代理公司：ANA/Conor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出版时间：2023年4月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数：417页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szCs w:val="21"/>
        </w:rPr>
        <w:t>类    型：文学小说</w:t>
      </w: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版权已授：美国</w:t>
      </w: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color w:val="FF0000"/>
          <w:szCs w:val="21"/>
        </w:rPr>
        <w:t>·2023年《卫报》年度最佳：</w:t>
      </w:r>
      <w:r>
        <w:fldChar w:fldCharType="begin"/>
      </w:r>
      <w:r>
        <w:instrText xml:space="preserve"> HYPERLINK "https://www.theguardian.com/books/2023/dec/09/the-best-fiction-of-2023" </w:instrText>
      </w:r>
      <w:r>
        <w:fldChar w:fldCharType="separate"/>
      </w:r>
      <w:r>
        <w:rPr>
          <w:rStyle w:val="16"/>
        </w:rPr>
        <w:t>The best fiction of 2023 | Best books of the year | The Guardian</w:t>
      </w:r>
      <w:r>
        <w:rPr>
          <w:rStyle w:val="16"/>
        </w:rPr>
        <w:fldChar w:fldCharType="end"/>
      </w: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·2023年</w:t>
      </w:r>
      <w:r>
        <w:rPr>
          <w:rFonts w:hint="eastAsia"/>
          <w:b/>
          <w:bCs/>
          <w:color w:val="FF0000"/>
          <w:kern w:val="0"/>
          <w:szCs w:val="21"/>
        </w:rPr>
        <w:t>《重大问题报》</w:t>
      </w:r>
      <w:r>
        <w:rPr>
          <w:b/>
          <w:bCs/>
          <w:color w:val="FF0000"/>
          <w:kern w:val="0"/>
          <w:szCs w:val="21"/>
        </w:rPr>
        <w:t>年度最佳：</w:t>
      </w:r>
      <w:r>
        <w:fldChar w:fldCharType="begin"/>
      </w:r>
      <w:r>
        <w:instrText xml:space="preserve"> HYPERLINK "https://www.bigissue.com/culture/books/best-books-2023/" </w:instrText>
      </w:r>
      <w:r>
        <w:fldChar w:fldCharType="separate"/>
      </w:r>
      <w:r>
        <w:rPr>
          <w:rStyle w:val="16"/>
        </w:rPr>
        <w:t>The best books of 2023 as chosen by Big Issue critics</w:t>
      </w:r>
      <w:r>
        <w:rPr>
          <w:rStyle w:val="16"/>
        </w:rPr>
        <w:fldChar w:fldCharType="end"/>
      </w: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·2023年英国金匠奖短名单(The Goldsmiths Prize)：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金匠奖设立于2013年，旨在表彰伦敦大学认可的文学勇气与锐意进取，并奖励打破模式或拓展小说形式与可能性的文学佳作。该奖项的10000英镑奖金将最终授予一本真正新颖的小说，这部小说必须完美体现文学领域的创新精神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/>
    <w:p>
      <w:pPr>
        <w:ind w:firstLine="420" w:firstLineChars="200"/>
      </w:pPr>
      <w:r>
        <w:t>海伦和她的小宝宝罗斯正在共度一个普通的早晨。他们一起行动、休息、交流；给罗斯喂食。他们的思绪和联想远远超出了一间租赁公寓前厅的范围，他们在那里踱步，而公寓也因他们的存在鲜活起来，日新月异：家中植物悉索，水汽在窗玻璃上凝结又分解，记忆起舞。不过，一切微妙平衡都被一个快递打破了：被送来的是一本小说，英语文学中最古老的作品之一—— 亨利·菲尔丁的《弃儿汤姆·琼斯的历史》。随着时间的推移，海伦开始阅读这本据称发明了“小说”的书，尽管这本书中许多段落宛如散文，吸引着人们对小说体裁及其无尽的、不断演变的模式进行探讨。 </w:t>
      </w:r>
    </w:p>
    <w:p>
      <w:pPr>
        <w:ind w:firstLine="420" w:firstLineChars="200"/>
      </w:pPr>
    </w:p>
    <w:p>
      <w:pPr>
        <w:ind w:firstLine="210" w:firstLineChars="100"/>
      </w:pPr>
      <w:r>
        <w:t>《长篇小说》是对人们间相依和联系的一次彻底的重新评估，这部小说解开了形式和社会的构成，利用小说中的人来反思非常真实的社会问题，从居家、护理到友谊——所有这些都在强调我们在一个日益疏离的世界中的相互责任。《长篇小说》既精妙复杂，又深思熟虑，这是一部关于创造力的小说，探讨我们在爱与关怀中必须采取的不断变化的立场，它根植于我们对社会生活的理解，同时对小说形式本身进行了必要的批评和革新。</w:t>
      </w:r>
    </w:p>
    <w:p/>
    <w:p>
      <w:pPr>
        <w:rPr>
          <w:b/>
          <w:bCs/>
          <w:kern w:val="0"/>
          <w:szCs w:val="21"/>
          <w:lang w:val="zh-CN"/>
        </w:rPr>
      </w:pPr>
    </w:p>
    <w:p>
      <w:pPr>
        <w:rPr>
          <w:b/>
          <w:bCs/>
          <w:kern w:val="0"/>
          <w:szCs w:val="21"/>
          <w:lang w:val="zh-CN"/>
        </w:rPr>
      </w:pPr>
      <w:r>
        <w:rPr>
          <w:b/>
          <w:bCs/>
          <w:kern w:val="0"/>
          <w:szCs w:val="21"/>
          <w:lang w:val="zh-CN"/>
        </w:rPr>
        <w:t>媒体评价：</w:t>
      </w:r>
    </w:p>
    <w:p>
      <w:pPr>
        <w:rPr>
          <w:rFonts w:hint="eastAsia"/>
          <w:b/>
          <w:bCs/>
          <w:kern w:val="0"/>
          <w:szCs w:val="21"/>
          <w:lang w:val="zh-CN"/>
        </w:rPr>
      </w:pPr>
      <w:r>
        <w:rPr>
          <w:b/>
          <w:bCs/>
          <w:kern w:val="0"/>
          <w:szCs w:val="21"/>
          <w:lang w:val="zh-CN"/>
        </w:rPr>
        <w:t xml:space="preserve"> </w:t>
      </w:r>
    </w:p>
    <w:p>
      <w:pPr>
        <w:ind w:firstLine="420" w:firstLineChars="200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“《长篇小说》细心、专注、精湛，它探索了日常生活与文学小说之间神秘、无法跨越的鸿沟，这是其他小说难以达到的高度..</w:t>
      </w:r>
      <w:r>
        <w:rPr>
          <w:kern w:val="0"/>
          <w:szCs w:val="21"/>
          <w:lang w:val="zh-CN"/>
        </w:rPr>
        <w:t>….</w:t>
      </w:r>
      <w:r>
        <w:rPr>
          <w:rFonts w:hint="eastAsia"/>
          <w:kern w:val="0"/>
          <w:szCs w:val="21"/>
          <w:lang w:val="zh-CN"/>
        </w:rPr>
        <w:t>全书以晶莹剔透的文笔写成，既温柔又精确，既简洁又富有挑战性，是对小说形式的最透彻研究：它追问小说是为‘谁’或为‘什么’而写，小说如何与现实互动，如何停下时间、变换空间，以及如何让我们更好地理解书页之外的世界。凯特创造了一部安静而激进的杰作。”</w:t>
      </w:r>
    </w:p>
    <w:p>
      <w:pPr>
        <w:jc w:val="right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——麦迪·莫蒂默，2</w:t>
      </w:r>
      <w:r>
        <w:rPr>
          <w:kern w:val="0"/>
          <w:szCs w:val="21"/>
          <w:lang w:val="zh-CN"/>
        </w:rPr>
        <w:t>023</w:t>
      </w:r>
      <w:r>
        <w:rPr>
          <w:rFonts w:hint="eastAsia"/>
          <w:kern w:val="0"/>
          <w:szCs w:val="21"/>
          <w:lang w:val="zh-CN"/>
        </w:rPr>
        <w:t>年英国金匠奖评委</w:t>
      </w:r>
    </w:p>
    <w:p>
      <w:pPr>
        <w:rPr>
          <w:b/>
          <w:bCs/>
          <w:kern w:val="0"/>
          <w:szCs w:val="21"/>
          <w:lang w:val="zh-CN"/>
        </w:rPr>
      </w:pPr>
    </w:p>
    <w:p>
      <w:pPr>
        <w:ind w:firstLine="420" w:firstLineChars="200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“她做到了那些不可能的事情，在论战和经验之间编织了一条无形的情感线，产生了强大的效果</w:t>
      </w:r>
      <w:r>
        <w:rPr>
          <w:kern w:val="0"/>
          <w:szCs w:val="21"/>
          <w:lang w:val="zh-CN"/>
        </w:rPr>
        <w:t>……</w:t>
      </w:r>
      <w:r>
        <w:rPr>
          <w:rFonts w:hint="eastAsia"/>
          <w:kern w:val="0"/>
          <w:szCs w:val="21"/>
          <w:lang w:val="zh-CN"/>
        </w:rPr>
        <w:t>读来令人振奋，有一种开辟新天地的感觉。”</w:t>
      </w:r>
    </w:p>
    <w:p>
      <w:pPr>
        <w:jc w:val="right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——乔·哈姆雅(</w:t>
      </w:r>
      <w:r>
        <w:rPr>
          <w:kern w:val="0"/>
          <w:szCs w:val="21"/>
          <w:lang w:val="en-GB"/>
        </w:rPr>
        <w:t>Jo Hamya)</w:t>
      </w:r>
      <w:r>
        <w:rPr>
          <w:rFonts w:hint="eastAsia"/>
          <w:kern w:val="0"/>
          <w:szCs w:val="21"/>
          <w:lang w:val="zh-CN"/>
        </w:rPr>
        <w:t>，英国千禧一代最具代表性的文学作者，《卫报》</w:t>
      </w:r>
    </w:p>
    <w:p>
      <w:pPr>
        <w:rPr>
          <w:kern w:val="0"/>
          <w:szCs w:val="21"/>
          <w:lang w:val="zh-CN"/>
        </w:rPr>
      </w:pPr>
    </w:p>
    <w:p>
      <w:pPr>
        <w:ind w:firstLine="420" w:firstLineChars="200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“扣人心弦，传统叙事所带来的满足感它应有尽有，但都是在前人未尝涉及的新颖形式和境界中......阅读</w:t>
      </w:r>
      <w:r>
        <w:t>布里格斯</w:t>
      </w:r>
      <w:r>
        <w:rPr>
          <w:rFonts w:hint="eastAsia"/>
        </w:rPr>
        <w:t>的作品</w:t>
      </w:r>
      <w:r>
        <w:rPr>
          <w:rFonts w:hint="eastAsia"/>
          <w:kern w:val="0"/>
          <w:szCs w:val="21"/>
          <w:lang w:val="zh-CN"/>
        </w:rPr>
        <w:t>，我无比深切地感受到‘小说’，它作为一种体裁出现在我的生命中。抬起头来，我环顾四周，带着新生儿般的努力、专注和好奇，以一种前所未有的方式观察生活。”</w:t>
      </w:r>
    </w:p>
    <w:p>
      <w:pPr>
        <w:jc w:val="righ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——奥黛丽·沃伦，《纽约客》</w:t>
      </w:r>
    </w:p>
    <w:p>
      <w:pPr>
        <w:rPr>
          <w:rFonts w:hint="eastAsia"/>
          <w:b/>
          <w:bCs/>
          <w:kern w:val="0"/>
          <w:szCs w:val="21"/>
          <w:lang w:val="zh-CN"/>
        </w:rPr>
      </w:pPr>
    </w:p>
    <w:p>
      <w:pPr>
        <w:ind w:firstLine="420" w:firstLineChars="200"/>
        <w:rPr>
          <w:kern w:val="0"/>
          <w:szCs w:val="21"/>
          <w:lang w:val="en-GB"/>
        </w:rPr>
      </w:pPr>
      <w:r>
        <w:rPr>
          <w:kern w:val="0"/>
          <w:szCs w:val="21"/>
          <w:lang w:val="en-GB"/>
        </w:rPr>
        <w:t>“《长篇小说》可读性极强，中心人物也值得细品，而且不需要任何背景知识，读者就会为布里格斯迷人的散文所攫取。”</w:t>
      </w:r>
    </w:p>
    <w:p>
      <w:pPr>
        <w:ind w:firstLine="420" w:firstLineChars="200"/>
        <w:jc w:val="right"/>
        <w:rPr>
          <w:rFonts w:hint="eastAsia"/>
          <w:kern w:val="0"/>
          <w:szCs w:val="21"/>
          <w:lang w:val="en-GB"/>
        </w:rPr>
      </w:pPr>
      <w:r>
        <w:rPr>
          <w:kern w:val="0"/>
          <w:szCs w:val="21"/>
          <w:lang w:val="en-GB"/>
        </w:rPr>
        <w:t>——</w:t>
      </w:r>
      <w:r>
        <w:rPr>
          <w:rFonts w:hint="eastAsia"/>
          <w:kern w:val="0"/>
          <w:szCs w:val="21"/>
          <w:lang w:val="en-GB"/>
        </w:rPr>
        <w:t>帕特里克·麦克斯韦，英国《重大问题》报(</w:t>
      </w:r>
      <w:r>
        <w:rPr>
          <w:i/>
          <w:iCs/>
          <w:kern w:val="0"/>
          <w:szCs w:val="21"/>
          <w:lang w:val="en-GB"/>
        </w:rPr>
        <w:t>The Big Issue</w:t>
      </w:r>
      <w:r>
        <w:rPr>
          <w:kern w:val="0"/>
          <w:szCs w:val="21"/>
          <w:lang w:val="en-GB"/>
        </w:rPr>
        <w:t>)</w:t>
      </w:r>
    </w:p>
    <w:p>
      <w:pPr>
        <w:rPr>
          <w:b/>
          <w:bCs/>
          <w:kern w:val="0"/>
          <w:szCs w:val="21"/>
          <w:lang w:val="en-GB"/>
        </w:rPr>
      </w:pPr>
    </w:p>
    <w:p>
      <w:pPr>
        <w:ind w:firstLine="420" w:firstLineChars="200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“对小说形式本身的反思......语言温柔、沉思、观察入微。海伦和</w:t>
      </w:r>
      <w:r>
        <w:t>罗斯</w:t>
      </w:r>
      <w:r>
        <w:rPr>
          <w:rFonts w:hint="eastAsia"/>
          <w:kern w:val="0"/>
          <w:szCs w:val="21"/>
          <w:lang w:val="en-GB"/>
        </w:rPr>
        <w:t>母子相处的时光无限延展下去，作为读者，我们只经历了其中的一小部分。</w:t>
      </w:r>
    </w:p>
    <w:p>
      <w:pPr>
        <w:jc w:val="right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——玛娜·泰勒（Mána Taylor），《布鲁克林铁轨》（BROOKLYN RAIL）</w:t>
      </w:r>
    </w:p>
    <w:p/>
    <w:p>
      <w:pPr>
        <w:ind w:firstLine="420" w:firstLineChars="200"/>
      </w:pPr>
      <w:r>
        <w:t>“太棒了。”</w:t>
      </w:r>
    </w:p>
    <w:p>
      <w:pPr>
        <w:ind w:firstLine="210" w:firstLineChars="100"/>
        <w:jc w:val="right"/>
      </w:pPr>
      <w:r>
        <w:t>——温德姆·坎贝尔奖</w:t>
      </w:r>
    </w:p>
    <w:p/>
    <w:p>
      <w:pPr>
        <w:ind w:firstLine="420" w:firstLineChars="200"/>
      </w:pPr>
      <w:r>
        <w:t>“读完这本书的许多个星期后，我一直在想凯特·布里格斯可爱的《精妙艺术》，这是一本关于翻译的长篇论文，与我在过去一年中读到的任何一本书一样，都是睿智、深思、富有探索精神的。我最喜欢的作品是那些让人感觉到作家在写作时与流派搏斗的作品；凯特·布里格斯以她自己的魔力做到了这一点，她从不吝啬对翻译这门小艺术的迷人、智慧和热情的书写，结果显示，翻译根本就是大艺术。”</w:t>
      </w:r>
    </w:p>
    <w:p>
      <w:pPr>
        <w:ind w:firstLine="210" w:firstLineChars="100"/>
        <w:jc w:val="right"/>
      </w:pPr>
      <w:r>
        <w:t>——劳伦·格罗夫（Lauren Groff），著有《矩阵》（</w:t>
      </w:r>
      <w:r>
        <w:rPr>
          <w:i/>
          <w:iCs/>
        </w:rPr>
        <w:t>Matrix</w:t>
      </w:r>
      <w:r>
        <w:t>）</w:t>
      </w:r>
    </w:p>
    <w:p/>
    <w:p>
      <w:pPr>
        <w:ind w:firstLine="210" w:firstLineChars="100"/>
      </w:pPr>
      <w:r>
        <w:t>“凯特·布里格斯的《精妙艺术》与巴特本人的作品有一些相似之处——机智、深思熟虑，能让读者和作者交流，尤其是在精心研究的理论和学术问题的背景下对普通和日常的关注。这是一本令人愉快的读物：任何对翻译、写作、语言和表达感兴趣的人都可以读读，这本书信息量很大，也很有启发性。”</w:t>
      </w:r>
    </w:p>
    <w:p>
      <w:pPr>
        <w:ind w:firstLine="210" w:firstLineChars="100"/>
        <w:jc w:val="right"/>
      </w:pPr>
      <w:r>
        <w:t>——莉迪亚·戴维斯（Lydia Davis），著有《不能和不愿》（</w:t>
      </w:r>
      <w:r>
        <w:rPr>
          <w:i/>
          <w:iCs/>
        </w:rPr>
        <w:t>Can't and Won't</w:t>
      </w:r>
      <w:r>
        <w:t>）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>
      <w:pPr>
        <w:shd w:val="clear" w:color="auto" w:fill="FFFFFF"/>
        <w:rPr>
          <w:color w:val="000000"/>
          <w:szCs w:val="21"/>
        </w:rPr>
      </w:pPr>
      <w:bookmarkStart w:id="2" w:name="OLE_LINK38"/>
      <w:bookmarkEnd w:id="2"/>
      <w:bookmarkStart w:id="3" w:name="OLE_LINK43"/>
      <w:r>
        <w:rPr>
          <w:b/>
          <w:bCs/>
          <w:color w:val="000000"/>
        </w:rPr>
        <w:t>感谢您的阅读！</w:t>
      </w:r>
      <w:bookmarkEnd w:id="3"/>
    </w:p>
    <w:p>
      <w:pPr>
        <w:rPr>
          <w:rFonts w:eastAsia="华文中宋"/>
          <w:b/>
          <w:color w:val="000000"/>
        </w:rPr>
      </w:pPr>
      <w:r>
        <w:rPr>
          <w:b/>
          <w:color w:val="000000"/>
        </w:rPr>
        <w:t>请将反馈信息发至：</w:t>
      </w:r>
      <w:r>
        <w:rPr>
          <w:rFonts w:eastAsia="华文中宋"/>
          <w:b/>
          <w:color w:val="000000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</w:rPr>
        <w:t>Email</w:t>
      </w:r>
      <w:r>
        <w:rPr>
          <w:color w:val="000000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34"/>
          <w:b/>
        </w:rPr>
        <w:t>Rights@nurnberg.com.cn</w:t>
      </w:r>
      <w:r>
        <w:rPr>
          <w:rStyle w:val="34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</w:rPr>
        <w:t>电话：010-82504106, 传真：010-82504200</w:t>
      </w:r>
    </w:p>
    <w:p>
      <w:pPr>
        <w:rPr>
          <w:rStyle w:val="34"/>
        </w:rPr>
      </w:pPr>
      <w:r>
        <w:rPr>
          <w:color w:val="000000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34"/>
        </w:rPr>
        <w:t>http://www.nurnberg.com.cn</w:t>
      </w:r>
      <w:r>
        <w:rPr>
          <w:rStyle w:val="34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34"/>
        </w:rPr>
        <w:t>http://www.nurnberg.com.cn/booklist_zh/list.aspx</w:t>
      </w:r>
      <w:r>
        <w:rPr>
          <w:rStyle w:val="34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34"/>
        </w:rPr>
        <w:t>http://www.nurnberg.com.cn/book/book.aspx</w:t>
      </w:r>
      <w:r>
        <w:rPr>
          <w:rStyle w:val="34"/>
        </w:rPr>
        <w:fldChar w:fldCharType="end"/>
      </w:r>
    </w:p>
    <w:p>
      <w:pPr>
        <w:rPr>
          <w:color w:val="000000"/>
        </w:rPr>
      </w:pPr>
      <w:r>
        <w:rPr>
          <w:color w:val="000000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34"/>
        </w:rPr>
        <w:t>http://www.nurnberg.com.cn/video/video.aspx</w:t>
      </w:r>
      <w:r>
        <w:rPr>
          <w:rStyle w:val="34"/>
        </w:rPr>
        <w:fldChar w:fldCharType="end"/>
      </w:r>
    </w:p>
    <w:p>
      <w:pPr>
        <w:rPr>
          <w:rStyle w:val="34"/>
        </w:rPr>
      </w:pPr>
      <w:r>
        <w:rPr>
          <w:color w:val="000000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34"/>
        </w:rPr>
        <w:t>http://site.douban.com/110577/</w:t>
      </w:r>
      <w:r>
        <w:rPr>
          <w:rStyle w:val="34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</w:rPr>
        <w:t>微信订阅号：ANABJ2002</w:t>
      </w:r>
    </w:p>
    <w:p>
      <w:pPr>
        <w:rPr>
          <w:kern w:val="0"/>
        </w:rPr>
      </w:pPr>
      <w:r>
        <w:drawing>
          <wp:inline distT="0" distB="0" distL="0" distR="0">
            <wp:extent cx="1200150" cy="1308100"/>
            <wp:effectExtent l="0" t="0" r="0" b="6350"/>
            <wp:docPr id="21293592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59277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 xml:space="preserve"> 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7bb8a64-9d22-4d38-9925-7e4469febe85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87B83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0F2377"/>
    <w:rsid w:val="000F265E"/>
    <w:rsid w:val="001017C7"/>
    <w:rsid w:val="00102500"/>
    <w:rsid w:val="001065BD"/>
    <w:rsid w:val="00107B00"/>
    <w:rsid w:val="00110260"/>
    <w:rsid w:val="0011264B"/>
    <w:rsid w:val="00121268"/>
    <w:rsid w:val="00132921"/>
    <w:rsid w:val="00134987"/>
    <w:rsid w:val="00146F1E"/>
    <w:rsid w:val="0015308B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04669"/>
    <w:rsid w:val="002243E8"/>
    <w:rsid w:val="00236060"/>
    <w:rsid w:val="00244F8F"/>
    <w:rsid w:val="00251F7A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443E0"/>
    <w:rsid w:val="005508BD"/>
    <w:rsid w:val="00553CE6"/>
    <w:rsid w:val="0055463D"/>
    <w:rsid w:val="00554EB4"/>
    <w:rsid w:val="00570CB0"/>
    <w:rsid w:val="005803DB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6BF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992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3829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2C4F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2CF2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198B"/>
    <w:rsid w:val="00A1225E"/>
    <w:rsid w:val="00A356EB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379E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3C02"/>
    <w:rsid w:val="00EA6987"/>
    <w:rsid w:val="00EA74CC"/>
    <w:rsid w:val="00EB27B1"/>
    <w:rsid w:val="00EC2699"/>
    <w:rsid w:val="00ED1D72"/>
    <w:rsid w:val="00EE2BA4"/>
    <w:rsid w:val="00EF60DB"/>
    <w:rsid w:val="00F03053"/>
    <w:rsid w:val="00F06D91"/>
    <w:rsid w:val="00F121F2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246C1E6E"/>
    <w:rsid w:val="332013D5"/>
    <w:rsid w:val="3AEC7B28"/>
    <w:rsid w:val="4BA2749F"/>
    <w:rsid w:val="557961D9"/>
    <w:rsid w:val="557B761A"/>
    <w:rsid w:val="63C21EEC"/>
    <w:rsid w:val="75C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pple-converted-space"/>
    <w:autoRedefine/>
    <w:qFormat/>
    <w:uiPriority w:val="0"/>
  </w:style>
  <w:style w:type="character" w:customStyle="1" w:styleId="34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640</Words>
  <Characters>3652</Characters>
  <Lines>30</Lines>
  <Paragraphs>8</Paragraphs>
  <TotalTime>15</TotalTime>
  <ScaleCrop>false</ScaleCrop>
  <LinksUpToDate>false</LinksUpToDate>
  <CharactersWithSpaces>4284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2024-01-11T10:03:00Z</dcterms:created>
  <dc:creator>Image</dc:creator>
  <cp:lastModifiedBy>Conor</cp:lastModifiedBy>
  <cp:lastPrinted>2005-06-10T06:33:00Z</cp:lastPrinted>
  <dcterms:modified xsi:type="dcterms:W3CDTF">2024-01-11T10:47:16Z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C4C93D56B2DC4C7D88E189103DD21D11</vt:lpwstr>
  </property>
</Properties>
</file>