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4104640</wp:posOffset>
            </wp:positionH>
            <wp:positionV relativeFrom="margin">
              <wp:posOffset>800100</wp:posOffset>
            </wp:positionV>
            <wp:extent cx="1295400" cy="1992630"/>
            <wp:effectExtent l="0" t="0" r="0" b="7620"/>
            <wp:wrapSquare wrapText="bothSides"/>
            <wp:docPr id="3" name="图片 3" descr="https://m.media-amazon.com/images/P/B0BW5SM5S3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m.media-amazon.com/images/P/B0BW5SM5S3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《父权制袖珍指南》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英文书名：THE POCKET GUIDE TO THE PATRIARCHY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者：Maya Oppenheim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社：Trapeze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代理公司：Rachel Mills/ANA/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数：208页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年8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大众社科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  <w:rPr>
          <w:rFonts w:eastAsia="MarselisSerifOT-Bold"/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《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父权制袖珍指南》是</w:t>
      </w:r>
      <w:r>
        <w:rPr>
          <w:rFonts w:hint="eastAsia"/>
          <w:color w:val="000000"/>
          <w:kern w:val="0"/>
          <w:szCs w:val="21"/>
          <w:lang w:bidi="ar"/>
        </w:rPr>
        <w:t>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世界各地妇女</w:t>
      </w:r>
      <w:r>
        <w:rPr>
          <w:rFonts w:hint="eastAsia"/>
          <w:color w:val="000000"/>
          <w:kern w:val="0"/>
          <w:szCs w:val="21"/>
          <w:lang w:bidi="ar"/>
        </w:rPr>
        <w:t>推出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的必备指南，</w:t>
      </w:r>
      <w:r>
        <w:rPr>
          <w:rFonts w:hint="eastAsia"/>
          <w:color w:val="000000"/>
          <w:kern w:val="0"/>
          <w:szCs w:val="21"/>
          <w:lang w:bidi="ar"/>
        </w:rPr>
        <w:t>内涵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大量统计数字</w:t>
      </w:r>
      <w:r>
        <w:rPr>
          <w:rFonts w:hint="eastAsia"/>
          <w:color w:val="000000"/>
          <w:kern w:val="0"/>
          <w:szCs w:val="21"/>
          <w:lang w:bidi="ar"/>
        </w:rPr>
        <w:t>，各项专业数据以及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知识</w:t>
      </w:r>
      <w:r>
        <w:rPr>
          <w:rFonts w:hint="eastAsia"/>
          <w:color w:val="000000"/>
          <w:kern w:val="0"/>
          <w:szCs w:val="21"/>
          <w:lang w:bidi="ar"/>
        </w:rPr>
        <w:t>科普，触目惊心又振奋鼓舞</w:t>
      </w:r>
      <w:r>
        <w:rPr>
          <w:rFonts w:hint="eastAsia"/>
          <w:color w:val="000000"/>
          <w:kern w:val="0"/>
          <w:szCs w:val="21"/>
          <w:lang w:eastAsia="zh-CN" w:bidi="ar"/>
        </w:rPr>
        <w:t>。</w:t>
      </w:r>
      <w:r>
        <w:rPr>
          <w:rFonts w:hint="eastAsia"/>
          <w:color w:val="000000"/>
          <w:kern w:val="0"/>
          <w:szCs w:val="21"/>
          <w:lang w:bidi="ar"/>
        </w:rPr>
        <w:t>父权制阻碍所有人进步，本书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让</w:t>
      </w:r>
      <w:r>
        <w:rPr>
          <w:rFonts w:hint="eastAsia"/>
          <w:color w:val="000000"/>
          <w:kern w:val="0"/>
          <w:szCs w:val="21"/>
          <w:lang w:bidi="ar"/>
        </w:rPr>
        <w:t>读者了解父权制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并</w:t>
      </w:r>
      <w:r>
        <w:rPr>
          <w:rFonts w:hint="eastAsia"/>
          <w:color w:val="000000"/>
          <w:kern w:val="0"/>
          <w:szCs w:val="21"/>
          <w:lang w:bidi="ar"/>
        </w:rPr>
        <w:t>能够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与</w:t>
      </w:r>
      <w:r>
        <w:rPr>
          <w:rFonts w:hint="eastAsia"/>
          <w:color w:val="000000"/>
          <w:kern w:val="0"/>
          <w:szCs w:val="21"/>
          <w:lang w:bidi="ar"/>
        </w:rPr>
        <w:t>其做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斗争。</w:t>
      </w:r>
    </w:p>
    <w:p>
      <w:pPr>
        <w:ind w:firstLine="420" w:firstLineChars="200"/>
        <w:rPr>
          <w:rFonts w:eastAsia="MarselisSerifOT-Bold"/>
          <w:color w:val="000000"/>
          <w:kern w:val="0"/>
          <w:szCs w:val="21"/>
          <w:lang w:bidi="ar"/>
        </w:rPr>
      </w:pPr>
    </w:p>
    <w:p>
      <w:pPr>
        <w:ind w:firstLine="420" w:firstLineChars="200"/>
        <w:rPr>
          <w:rFonts w:hint="default" w:eastAsia="宋体"/>
          <w:color w:val="000000"/>
          <w:kern w:val="0"/>
          <w:szCs w:val="21"/>
          <w:lang w:val="en-US" w:eastAsia="zh-CN" w:bidi="ar"/>
        </w:rPr>
      </w:pPr>
      <w:r>
        <w:rPr>
          <w:rFonts w:hint="eastAsia" w:eastAsia="MarselisSerifOT-Bold"/>
          <w:color w:val="000000"/>
          <w:kern w:val="0"/>
          <w:szCs w:val="21"/>
          <w:lang w:bidi="ar"/>
        </w:rPr>
        <w:t>世界各地</w:t>
      </w:r>
      <w:r>
        <w:rPr>
          <w:rFonts w:hint="eastAsia"/>
          <w:color w:val="000000"/>
          <w:kern w:val="0"/>
          <w:szCs w:val="21"/>
          <w:lang w:bidi="ar"/>
        </w:rPr>
        <w:t>的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妇女仍然</w:t>
      </w:r>
      <w:r>
        <w:rPr>
          <w:rFonts w:hint="eastAsia"/>
          <w:color w:val="000000"/>
          <w:kern w:val="0"/>
          <w:szCs w:val="21"/>
          <w:lang w:val="en-US" w:eastAsia="zh-CN" w:bidi="ar"/>
        </w:rPr>
        <w:t>在</w:t>
      </w:r>
      <w:r>
        <w:rPr>
          <w:rFonts w:hint="eastAsia"/>
          <w:color w:val="000000"/>
          <w:kern w:val="0"/>
          <w:szCs w:val="21"/>
          <w:lang w:bidi="ar"/>
        </w:rPr>
        <w:t>被剥夺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机会</w:t>
      </w:r>
      <w:r>
        <w:rPr>
          <w:rFonts w:hint="eastAsia"/>
          <w:color w:val="000000"/>
          <w:kern w:val="0"/>
          <w:szCs w:val="21"/>
          <w:lang w:bidi="ar"/>
        </w:rPr>
        <w:t>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权利。对全世界的妇女来说，家庭仍然是最危险的地方</w:t>
      </w:r>
      <w:r>
        <w:rPr>
          <w:rFonts w:hint="eastAsia"/>
          <w:color w:val="000000"/>
          <w:kern w:val="0"/>
          <w:szCs w:val="21"/>
          <w:lang w:bidi="ar"/>
        </w:rPr>
        <w:t>——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大多数凶杀案的女性受害者都是被伴侣或亲属杀害的。在一些国家，被强奸后堕胎的妇女会面临牢狱之灾。全世界</w:t>
      </w:r>
      <w:r>
        <w:rPr>
          <w:rFonts w:hint="eastAsia"/>
          <w:color w:val="000000"/>
          <w:kern w:val="0"/>
          <w:szCs w:val="21"/>
          <w:lang w:bidi="ar"/>
        </w:rPr>
        <w:t>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女性土地拥有者只有不到20%。尽管存在所有这些事实，</w:t>
      </w:r>
      <w:r>
        <w:rPr>
          <w:rFonts w:hint="eastAsia"/>
          <w:color w:val="000000"/>
          <w:kern w:val="0"/>
          <w:szCs w:val="21"/>
          <w:lang w:bidi="ar"/>
        </w:rPr>
        <w:t>妇女仍少不了被责备，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因为不要求在餐桌上占有一席之地</w:t>
      </w:r>
      <w:r>
        <w:rPr>
          <w:rFonts w:hint="eastAsia"/>
          <w:color w:val="000000"/>
          <w:kern w:val="0"/>
          <w:szCs w:val="21"/>
          <w:lang w:bidi="ar"/>
        </w:rPr>
        <w:t>，因为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晚上独自走回家</w:t>
      </w:r>
      <w:r>
        <w:rPr>
          <w:rFonts w:hint="eastAsia"/>
          <w:color w:val="000000"/>
          <w:kern w:val="0"/>
          <w:szCs w:val="21"/>
          <w:lang w:bidi="ar"/>
        </w:rPr>
        <w:t>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因为没有努力克服</w:t>
      </w:r>
      <w:r>
        <w:rPr>
          <w:rFonts w:hint="eastAsia"/>
          <w:color w:val="000000"/>
          <w:kern w:val="0"/>
          <w:szCs w:val="21"/>
          <w:lang w:bidi="ar"/>
        </w:rPr>
        <w:t>本来就针对她们自己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的</w:t>
      </w:r>
      <w:r>
        <w:rPr>
          <w:rFonts w:hint="eastAsia"/>
          <w:color w:val="000000"/>
          <w:kern w:val="0"/>
          <w:szCs w:val="21"/>
          <w:lang w:bidi="ar"/>
        </w:rPr>
        <w:t>层层障碍</w:t>
      </w:r>
      <w:r>
        <w:rPr>
          <w:rFonts w:hint="eastAsia"/>
          <w:color w:val="000000"/>
          <w:kern w:val="0"/>
          <w:szCs w:val="21"/>
          <w:lang w:val="en-US" w:eastAsia="zh-CN" w:bidi="ar"/>
        </w:rPr>
        <w:t>......</w:t>
      </w:r>
    </w:p>
    <w:p>
      <w:pPr>
        <w:rPr>
          <w:rFonts w:eastAsia="MarselisSerifOT-Bold"/>
          <w:color w:val="000000"/>
          <w:kern w:val="0"/>
          <w:szCs w:val="21"/>
          <w:lang w:bidi="ar"/>
        </w:rPr>
      </w:pPr>
      <w:r>
        <w:rPr>
          <w:rFonts w:hint="eastAsia" w:eastAsia="MarselisSerifOT-Bold"/>
          <w:color w:val="000000"/>
          <w:kern w:val="0"/>
          <w:szCs w:val="21"/>
          <w:lang w:bidi="ar"/>
        </w:rPr>
        <w:t xml:space="preserve"> </w:t>
      </w:r>
    </w:p>
    <w:p>
      <w:pPr>
        <w:ind w:firstLine="420" w:firstLineChars="200"/>
        <w:rPr>
          <w:rFonts w:eastAsia="MarselisSerifOT-Bold"/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本书是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玛雅</w:t>
      </w:r>
      <w:r>
        <w:rPr>
          <w:rFonts w:hint="eastAsia"/>
          <w:color w:val="000000"/>
          <w:kern w:val="0"/>
          <w:szCs w:val="21"/>
          <w:lang w:bidi="ar"/>
        </w:rPr>
        <w:t>·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奥本海姆（Maya Oppenheim）</w:t>
      </w:r>
      <w:r>
        <w:rPr>
          <w:rFonts w:hint="eastAsia"/>
          <w:color w:val="000000"/>
          <w:kern w:val="0"/>
          <w:szCs w:val="21"/>
          <w:lang w:bidi="ar"/>
        </w:rPr>
        <w:t>的第一部作品，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充满</w:t>
      </w:r>
      <w:r>
        <w:rPr>
          <w:rFonts w:hint="eastAsia"/>
          <w:color w:val="000000"/>
          <w:kern w:val="0"/>
          <w:szCs w:val="21"/>
          <w:lang w:bidi="ar"/>
        </w:rPr>
        <w:t>知识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、</w:t>
      </w:r>
      <w:r>
        <w:rPr>
          <w:rFonts w:hint="eastAsia"/>
          <w:color w:val="000000"/>
          <w:kern w:val="0"/>
          <w:szCs w:val="21"/>
          <w:lang w:bidi="ar"/>
        </w:rPr>
        <w:t>兼容并包、激励人心，揭露了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令人</w:t>
      </w:r>
      <w:r>
        <w:rPr>
          <w:rFonts w:hint="eastAsia"/>
          <w:color w:val="000000"/>
          <w:kern w:val="0"/>
          <w:szCs w:val="21"/>
          <w:lang w:bidi="ar"/>
        </w:rPr>
        <w:t>印象深刻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的现实</w:t>
      </w:r>
      <w:r>
        <w:rPr>
          <w:rFonts w:hint="eastAsia"/>
          <w:color w:val="000000"/>
          <w:kern w:val="0"/>
          <w:szCs w:val="21"/>
          <w:lang w:bidi="ar"/>
        </w:rPr>
        <w:t>，讲述了真实事件趣闻以及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反抗故事，</w:t>
      </w:r>
      <w:r>
        <w:rPr>
          <w:rFonts w:hint="eastAsia"/>
          <w:color w:val="000000"/>
          <w:kern w:val="0"/>
          <w:szCs w:val="21"/>
          <w:lang w:bidi="ar"/>
        </w:rPr>
        <w:t>帮助女性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在</w:t>
      </w:r>
      <w:r>
        <w:rPr>
          <w:rFonts w:hint="eastAsia"/>
          <w:color w:val="000000"/>
          <w:kern w:val="0"/>
          <w:szCs w:val="21"/>
          <w:lang w:val="en-US" w:eastAsia="zh-CN" w:bidi="ar"/>
        </w:rPr>
        <w:t>对抗势力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增长和妇女权利受到攻击时，与</w:t>
      </w:r>
      <w:r>
        <w:rPr>
          <w:rFonts w:hint="eastAsia"/>
          <w:color w:val="000000"/>
          <w:kern w:val="0"/>
          <w:szCs w:val="21"/>
          <w:lang w:bidi="ar"/>
        </w:rPr>
        <w:t>权利剥夺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和持续的不公正作斗争。</w:t>
      </w:r>
      <w:r>
        <w:rPr>
          <w:rFonts w:hint="eastAsia"/>
          <w:color w:val="000000"/>
          <w:kern w:val="0"/>
          <w:szCs w:val="21"/>
          <w:lang w:bidi="ar"/>
        </w:rPr>
        <w:t>针对父权制的狡辩如何回击，本书有极大助益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。</w:t>
      </w:r>
    </w:p>
    <w:p>
      <w:pPr>
        <w:ind w:firstLine="420" w:firstLineChars="200"/>
        <w:rPr>
          <w:rFonts w:eastAsia="MarselisSerifOT-Bold"/>
          <w:color w:val="000000"/>
          <w:kern w:val="0"/>
          <w:szCs w:val="21"/>
          <w:lang w:bidi="ar"/>
        </w:rPr>
      </w:pPr>
    </w:p>
    <w:p>
      <w:pPr>
        <w:ind w:firstLine="420" w:firstLineChars="200"/>
        <w:rPr>
          <w:rFonts w:eastAsia="MarselisSerifOT-Bold"/>
          <w:b/>
          <w:bCs/>
          <w:color w:val="000000"/>
          <w:kern w:val="0"/>
          <w:szCs w:val="21"/>
          <w:lang w:bidi="ar"/>
        </w:rPr>
      </w:pPr>
      <w:r>
        <w:rPr>
          <w:rFonts w:hint="eastAsia" w:eastAsia="MarselisSerifOT-Bold"/>
          <w:color w:val="000000"/>
          <w:kern w:val="0"/>
          <w:szCs w:val="21"/>
          <w:lang w:bidi="ar"/>
        </w:rPr>
        <w:t>作为《独立报》的女性通讯员</w:t>
      </w:r>
      <w:r>
        <w:rPr>
          <w:rFonts w:hint="eastAsia"/>
          <w:color w:val="000000"/>
          <w:kern w:val="0"/>
          <w:szCs w:val="21"/>
          <w:lang w:bidi="ar"/>
        </w:rPr>
        <w:t>，同时，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也是英国新闻媒体中唯一的女性通讯员</w:t>
      </w:r>
      <w:r>
        <w:rPr>
          <w:rFonts w:hint="eastAsia"/>
          <w:color w:val="000000"/>
          <w:kern w:val="0"/>
          <w:szCs w:val="21"/>
          <w:lang w:bidi="ar"/>
        </w:rPr>
        <w:t>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玛雅利用她丰富的经验，不遗余力地在妇女健康</w:t>
      </w:r>
      <w:r>
        <w:rPr>
          <w:rFonts w:hint="eastAsia"/>
          <w:color w:val="000000"/>
          <w:kern w:val="0"/>
          <w:szCs w:val="21"/>
          <w:lang w:eastAsia="zh-CN" w:bidi="ar"/>
        </w:rPr>
        <w:t>、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性暴力</w:t>
      </w:r>
      <w:r>
        <w:rPr>
          <w:rFonts w:hint="eastAsia"/>
          <w:color w:val="000000"/>
          <w:kern w:val="0"/>
          <w:szCs w:val="21"/>
          <w:lang w:eastAsia="zh-CN" w:bidi="ar"/>
        </w:rPr>
        <w:t>、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刑事司法系统</w:t>
      </w:r>
      <w:r>
        <w:rPr>
          <w:rFonts w:hint="eastAsia"/>
          <w:color w:val="000000"/>
          <w:kern w:val="0"/>
          <w:szCs w:val="21"/>
          <w:lang w:eastAsia="zh-CN" w:bidi="ar"/>
        </w:rPr>
        <w:t>、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性工作</w:t>
      </w:r>
      <w:r>
        <w:rPr>
          <w:rFonts w:hint="eastAsia"/>
          <w:color w:val="000000"/>
          <w:kern w:val="0"/>
          <w:szCs w:val="21"/>
          <w:lang w:eastAsia="zh-CN" w:bidi="ar"/>
        </w:rPr>
        <w:t>、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警务</w:t>
      </w:r>
      <w:r>
        <w:rPr>
          <w:rFonts w:hint="eastAsia"/>
          <w:color w:val="000000"/>
          <w:kern w:val="0"/>
          <w:szCs w:val="21"/>
          <w:lang w:eastAsia="zh-CN" w:bidi="ar"/>
        </w:rPr>
        <w:t>、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堕胎权利</w:t>
      </w:r>
      <w:r>
        <w:rPr>
          <w:rFonts w:hint="eastAsia"/>
          <w:color w:val="000000"/>
          <w:kern w:val="0"/>
          <w:szCs w:val="21"/>
          <w:lang w:val="en-US" w:eastAsia="zh-CN" w:bidi="ar"/>
        </w:rPr>
        <w:t>等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方面引发新的</w:t>
      </w:r>
      <w:r>
        <w:rPr>
          <w:rFonts w:hint="eastAsia"/>
          <w:color w:val="000000"/>
          <w:kern w:val="0"/>
          <w:szCs w:val="21"/>
          <w:lang w:bidi="ar"/>
        </w:rPr>
        <w:t>讨论</w:t>
      </w:r>
      <w:r>
        <w:rPr>
          <w:rFonts w:hint="eastAsia"/>
          <w:color w:val="000000"/>
          <w:kern w:val="0"/>
          <w:szCs w:val="21"/>
          <w:lang w:eastAsia="zh-CN" w:bidi="ar"/>
        </w:rPr>
        <w:t>，</w:t>
      </w:r>
      <w:r>
        <w:rPr>
          <w:rFonts w:hint="eastAsia"/>
          <w:color w:val="000000"/>
          <w:kern w:val="0"/>
          <w:szCs w:val="21"/>
          <w:lang w:val="en-US" w:eastAsia="zh-CN" w:bidi="ar"/>
        </w:rPr>
        <w:t>本书围绕这些主题展开，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共22章。</w:t>
      </w:r>
    </w:p>
    <w:p>
      <w:pPr>
        <w:rPr>
          <w:rFonts w:eastAsia="MarselisSerifOT-Bold"/>
          <w:b/>
          <w:bCs/>
          <w:color w:val="000000"/>
          <w:kern w:val="0"/>
          <w:szCs w:val="21"/>
          <w:lang w:bidi="ar"/>
        </w:rPr>
      </w:pPr>
      <w:r>
        <w:rPr>
          <w:rFonts w:hint="eastAsia" w:eastAsia="MarselisSerifOT-Bold"/>
          <w:b/>
          <w:bCs/>
          <w:color w:val="000000"/>
          <w:kern w:val="0"/>
          <w:szCs w:val="21"/>
          <w:lang w:bidi="ar"/>
        </w:rPr>
        <w:t xml:space="preserve"> </w:t>
      </w:r>
    </w:p>
    <w:p>
      <w:pPr>
        <w:ind w:firstLine="420" w:firstLineChars="200"/>
        <w:rPr>
          <w:rFonts w:eastAsia="MarselisSerifOT-Bold"/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《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父权制袖珍指南》将</w:t>
      </w:r>
      <w:r>
        <w:rPr>
          <w:rFonts w:hint="eastAsia"/>
          <w:color w:val="000000"/>
          <w:kern w:val="0"/>
          <w:szCs w:val="21"/>
          <w:lang w:bidi="ar"/>
        </w:rPr>
        <w:t>辛酸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的故事与惊人的证据结合在一起，深刻检讨</w:t>
      </w:r>
      <w:r>
        <w:rPr>
          <w:rFonts w:hint="eastAsia"/>
          <w:color w:val="000000"/>
          <w:kern w:val="0"/>
          <w:szCs w:val="21"/>
          <w:lang w:bidi="ar"/>
        </w:rPr>
        <w:t>当下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不利于</w:t>
      </w:r>
      <w:r>
        <w:rPr>
          <w:rFonts w:hint="eastAsia"/>
          <w:color w:val="000000"/>
          <w:kern w:val="0"/>
          <w:szCs w:val="21"/>
          <w:lang w:bidi="ar"/>
        </w:rPr>
        <w:t>女性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的</w:t>
      </w:r>
      <w:r>
        <w:rPr>
          <w:rFonts w:hint="eastAsia"/>
          <w:color w:val="000000"/>
          <w:kern w:val="0"/>
          <w:szCs w:val="21"/>
          <w:lang w:bidi="ar"/>
        </w:rPr>
        <w:t>性别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制度，并提供了一条可以促进可持续改革的前进道路，</w:t>
      </w:r>
      <w:r>
        <w:rPr>
          <w:rFonts w:hint="eastAsia"/>
          <w:color w:val="000000"/>
          <w:kern w:val="0"/>
          <w:szCs w:val="21"/>
          <w:lang w:bidi="ar"/>
        </w:rPr>
        <w:t>最终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建立一个更美好的世界。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20" w:firstLineChars="200"/>
        <w:rPr>
          <w:rFonts w:eastAsia="MarselisSerifOT-Bold"/>
          <w:b/>
          <w:bCs/>
          <w:color w:val="000000"/>
          <w:kern w:val="0"/>
          <w:szCs w:val="21"/>
          <w:lang w:bidi="ar"/>
        </w:rPr>
      </w:pPr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289560</wp:posOffset>
            </wp:positionV>
            <wp:extent cx="1000125" cy="1000125"/>
            <wp:effectExtent l="0" t="0" r="9525" b="9525"/>
            <wp:wrapSquare wrapText="bothSides"/>
            <wp:docPr id="6" name="图片 6" descr="Maya Oppenheim | Independent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aya Oppenheim | Independent Españ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MarselisSerifOT-Bold"/>
          <w:b/>
          <w:bCs/>
          <w:color w:val="000000"/>
          <w:kern w:val="0"/>
          <w:szCs w:val="21"/>
          <w:lang w:bidi="ar"/>
        </w:rPr>
        <w:t>玛雅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·</w:t>
      </w:r>
      <w:r>
        <w:rPr>
          <w:rFonts w:hint="eastAsia" w:eastAsia="MarselisSerifOT-Bold"/>
          <w:b/>
          <w:bCs/>
          <w:color w:val="000000"/>
          <w:kern w:val="0"/>
          <w:szCs w:val="21"/>
          <w:lang w:bidi="ar"/>
        </w:rPr>
        <w:t>奥本海姆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（</w:t>
      </w:r>
      <w:r>
        <w:rPr>
          <w:b/>
          <w:bCs/>
          <w:color w:val="000000"/>
          <w:szCs w:val="21"/>
        </w:rPr>
        <w:t>Maya Oppenheim</w:t>
      </w:r>
      <w:r>
        <w:rPr>
          <w:rFonts w:hint="eastAsia"/>
          <w:b/>
          <w:bCs/>
          <w:color w:val="000000"/>
          <w:kern w:val="0"/>
          <w:szCs w:val="21"/>
          <w:lang w:bidi="ar"/>
        </w:rPr>
        <w:t>）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是《独立报》的女性通讯员，也是英国新闻媒体中唯一的女性通讯员。自2018年开始担任这一职务以来，她对书中探讨的主题进行了广泛报道</w:t>
      </w:r>
      <w:r>
        <w:rPr>
          <w:rFonts w:hint="eastAsia"/>
          <w:color w:val="000000"/>
          <w:kern w:val="0"/>
          <w:szCs w:val="21"/>
          <w:lang w:bidi="ar"/>
        </w:rPr>
        <w:t>，采访了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亲身经历过这些问题的</w:t>
      </w:r>
      <w:r>
        <w:rPr>
          <w:rFonts w:hint="eastAsia"/>
          <w:color w:val="000000"/>
          <w:kern w:val="0"/>
          <w:szCs w:val="21"/>
          <w:lang w:bidi="ar"/>
        </w:rPr>
        <w:t>当事人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、专家、活动家和一线工作者。除了撰写新闻、特写和调查报道外，她还为《独立报》撰写并策划了一份以女性为主题的周刊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，名为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《独立女性》。长期以来，玛雅一直在撰写以前被认为比较边缘化的话题，现在这些话题已经登上了政治和新闻议程，</w:t>
      </w:r>
      <w:r>
        <w:rPr>
          <w:rFonts w:hint="eastAsia"/>
          <w:color w:val="000000"/>
          <w:kern w:val="0"/>
          <w:szCs w:val="21"/>
          <w:lang w:bidi="ar"/>
        </w:rPr>
        <w:t>正是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她</w:t>
      </w:r>
      <w:r>
        <w:rPr>
          <w:rFonts w:hint="eastAsia"/>
          <w:color w:val="000000"/>
          <w:kern w:val="0"/>
          <w:szCs w:val="21"/>
          <w:lang w:bidi="ar"/>
        </w:rPr>
        <w:t>促成了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这一领域议程的制定。在担任女性通讯员之前，她曾在《独立报》的新闻台和人物台工作，之后作为自由撰稿人为</w:t>
      </w:r>
      <w:r>
        <w:rPr>
          <w:rFonts w:hint="eastAsia" w:eastAsia="MarselisSerifOT-Bold"/>
          <w:i/>
          <w:iCs/>
          <w:color w:val="000000"/>
          <w:kern w:val="0"/>
          <w:szCs w:val="21"/>
          <w:lang w:bidi="ar"/>
        </w:rPr>
        <w:t>Vice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、</w:t>
      </w:r>
      <w:r>
        <w:rPr>
          <w:rFonts w:hint="eastAsia" w:eastAsia="MarselisSerifOT-Bold"/>
          <w:i/>
          <w:iCs/>
          <w:color w:val="000000"/>
          <w:kern w:val="0"/>
          <w:szCs w:val="21"/>
          <w:lang w:bidi="ar"/>
        </w:rPr>
        <w:t>New Statesman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、</w:t>
      </w:r>
      <w:r>
        <w:rPr>
          <w:rFonts w:hint="eastAsia" w:eastAsia="MarselisSerifOT-Bold"/>
          <w:i/>
          <w:iCs/>
          <w:color w:val="000000"/>
          <w:kern w:val="0"/>
          <w:szCs w:val="21"/>
          <w:lang w:bidi="ar"/>
        </w:rPr>
        <w:t>i-D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杂志、</w:t>
      </w:r>
      <w:r>
        <w:rPr>
          <w:rFonts w:hint="eastAsia" w:eastAsia="MarselisSerifOT-Bold"/>
          <w:i/>
          <w:iCs/>
          <w:color w:val="000000"/>
          <w:kern w:val="0"/>
          <w:szCs w:val="21"/>
          <w:lang w:bidi="ar"/>
        </w:rPr>
        <w:t>Buzzfeed</w:t>
      </w:r>
      <w:r>
        <w:rPr>
          <w:rFonts w:hint="eastAsia"/>
          <w:i/>
          <w:iCs/>
          <w:color w:val="000000"/>
          <w:kern w:val="0"/>
          <w:szCs w:val="21"/>
          <w:lang w:bidi="ar"/>
        </w:rPr>
        <w:t>、</w:t>
      </w:r>
      <w:r>
        <w:rPr>
          <w:rFonts w:hint="eastAsia" w:eastAsia="MarselisSerifOT-Bold"/>
          <w:i/>
          <w:iCs/>
          <w:color w:val="000000"/>
          <w:kern w:val="0"/>
          <w:szCs w:val="21"/>
          <w:lang w:bidi="ar"/>
        </w:rPr>
        <w:t>Dazed &amp; Confused</w:t>
      </w:r>
      <w:r>
        <w:rPr>
          <w:rFonts w:hint="eastAsia" w:eastAsia="MarselisSerifOT-Bold"/>
          <w:color w:val="000000"/>
          <w:kern w:val="0"/>
          <w:szCs w:val="21"/>
          <w:lang w:bidi="ar"/>
        </w:rPr>
        <w:t>和其他出版物工作。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bookmarkStart w:id="1" w:name="_GoBack"/>
      <w:bookmarkEnd w:id="1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arselisSerifO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4E2B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651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06319"/>
    <w:rsid w:val="00626D6D"/>
    <w:rsid w:val="006330BC"/>
    <w:rsid w:val="00637DA7"/>
    <w:rsid w:val="00660E38"/>
    <w:rsid w:val="00672205"/>
    <w:rsid w:val="00693B17"/>
    <w:rsid w:val="006B4DBE"/>
    <w:rsid w:val="006B662B"/>
    <w:rsid w:val="006C3BFE"/>
    <w:rsid w:val="006D2D0A"/>
    <w:rsid w:val="006F544B"/>
    <w:rsid w:val="00702E0E"/>
    <w:rsid w:val="007266C6"/>
    <w:rsid w:val="00745B38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06DA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03D1"/>
    <w:rsid w:val="00FC1F77"/>
    <w:rsid w:val="00FF13CD"/>
    <w:rsid w:val="0CB42FE4"/>
    <w:rsid w:val="0E080CD7"/>
    <w:rsid w:val="22703D10"/>
    <w:rsid w:val="25FC6460"/>
    <w:rsid w:val="34FB244F"/>
    <w:rsid w:val="40D059F1"/>
    <w:rsid w:val="539C6FCD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305</Words>
  <Characters>1742</Characters>
  <Lines>14</Lines>
  <Paragraphs>4</Paragraphs>
  <TotalTime>6</TotalTime>
  <ScaleCrop>false</ScaleCrop>
  <LinksUpToDate>false</LinksUpToDate>
  <CharactersWithSpaces>2043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2024-01-22T10:44:06Z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092BEE0C2EFA4CE78A36E7BEC30FDCAE_13</vt:lpwstr>
  </property>
</Properties>
</file>