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4B" w:rsidRDefault="005D5404" w:rsidP="005D5404">
      <w:pPr>
        <w:ind w:firstLineChars="942" w:firstLine="34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2929C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2929C7">
        <w:rPr>
          <w:rFonts w:hint="eastAsia"/>
          <w:b/>
          <w:bCs/>
          <w:sz w:val="36"/>
          <w:shd w:val="pct10" w:color="auto" w:fill="FFFFFF"/>
        </w:rPr>
        <w:t>推</w:t>
      </w:r>
      <w:r w:rsidR="002929C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2929C7">
        <w:rPr>
          <w:rFonts w:hint="eastAsia"/>
          <w:b/>
          <w:bCs/>
          <w:sz w:val="36"/>
          <w:shd w:val="pct10" w:color="auto" w:fill="FFFFFF"/>
        </w:rPr>
        <w:t>荐</w:t>
      </w:r>
    </w:p>
    <w:p w:rsidR="007F124B" w:rsidRPr="005D5404" w:rsidRDefault="005D5404" w:rsidP="005D5404">
      <w:pPr>
        <w:jc w:val="center"/>
        <w:rPr>
          <w:b/>
          <w:bCs/>
          <w:sz w:val="36"/>
          <w:szCs w:val="36"/>
        </w:rPr>
      </w:pPr>
      <w:r w:rsidRPr="005D5404">
        <w:rPr>
          <w:rFonts w:hint="eastAsia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比安卡</w:t>
      </w:r>
      <w:r w:rsidRPr="005D5404">
        <w:rPr>
          <w:rFonts w:asciiTheme="minorEastAsia" w:eastAsiaTheme="minorEastAsia" w:hAnsiTheme="minorEastAsia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·</w:t>
      </w:r>
      <w:r w:rsidRPr="005D5404">
        <w:rPr>
          <w:rFonts w:hint="eastAsia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博斯克（</w:t>
      </w:r>
      <w:r w:rsidRPr="005D5404">
        <w:rPr>
          <w:rFonts w:hint="eastAsia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 xml:space="preserve">Bianca </w:t>
      </w:r>
      <w:proofErr w:type="spellStart"/>
      <w:r w:rsidRPr="005D5404">
        <w:rPr>
          <w:rFonts w:hint="eastAsia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Bosker</w:t>
      </w:r>
      <w:proofErr w:type="spellEnd"/>
      <w:r w:rsidRPr="005D5404">
        <w:rPr>
          <w:rFonts w:hint="eastAsia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）</w:t>
      </w:r>
    </w:p>
    <w:p w:rsidR="005D5404" w:rsidRDefault="005D5404" w:rsidP="005D5404">
      <w:pPr>
        <w:rPr>
          <w:b/>
          <w:color w:val="000000"/>
          <w:szCs w:val="21"/>
        </w:rPr>
      </w:pPr>
    </w:p>
    <w:p w:rsidR="005D5404" w:rsidRDefault="005D5404" w:rsidP="005D54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5D5404" w:rsidRPr="00876D9A" w:rsidRDefault="005D5404" w:rsidP="005D5404">
      <w:pPr>
        <w:widowControl/>
        <w:shd w:val="clear" w:color="auto" w:fill="FFFFFF"/>
        <w:jc w:val="left"/>
        <w:rPr>
          <w:b/>
          <w:bCs/>
          <w:color w:val="000000"/>
          <w:kern w:val="0"/>
          <w:szCs w:val="22"/>
          <w:shd w:val="clear" w:color="auto" w:fill="FFFFFF"/>
          <w:lang w:bidi="ar"/>
        </w:rPr>
      </w:pPr>
      <w:r w:rsidRPr="00876D9A">
        <w:rPr>
          <w:b/>
          <w:bCs/>
          <w:noProof/>
          <w:color w:val="000000"/>
          <w:kern w:val="0"/>
          <w:szCs w:val="22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39ED254B" wp14:editId="59BC7DF8">
            <wp:simplePos x="0" y="0"/>
            <wp:positionH relativeFrom="column">
              <wp:posOffset>56515</wp:posOffset>
            </wp:positionH>
            <wp:positionV relativeFrom="paragraph">
              <wp:posOffset>200660</wp:posOffset>
            </wp:positionV>
            <wp:extent cx="856615" cy="1144905"/>
            <wp:effectExtent l="0" t="0" r="635" b="0"/>
            <wp:wrapSquare wrapText="bothSides"/>
            <wp:docPr id="1" name="图片 1" descr="H:\安德鲁\书讯\230915\R (1).jpg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15\R (1).jpgR (1)"/>
                    <pic:cNvPicPr>
                      <a:picLocks noChangeAspect="1"/>
                    </pic:cNvPicPr>
                  </pic:nvPicPr>
                  <pic:blipFill>
                    <a:blip r:embed="rId6"/>
                    <a:srcRect l="25047" r="25047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404" w:rsidRPr="00876D9A" w:rsidRDefault="005D5404" w:rsidP="005D5404">
      <w:pPr>
        <w:widowControl/>
        <w:shd w:val="clear" w:color="auto" w:fill="FFFFFF"/>
        <w:ind w:firstLineChars="200" w:firstLine="422"/>
        <w:rPr>
          <w:b/>
          <w:bCs/>
          <w:color w:val="000000"/>
          <w:kern w:val="0"/>
          <w:szCs w:val="22"/>
          <w:shd w:val="clear" w:color="auto" w:fill="FFFFFF"/>
          <w:lang w:bidi="ar"/>
        </w:rPr>
      </w:pPr>
      <w:r w:rsidRPr="00876D9A">
        <w:rPr>
          <w:rFonts w:hint="eastAsia"/>
          <w:b/>
          <w:bCs/>
          <w:color w:val="000000"/>
          <w:kern w:val="0"/>
          <w:szCs w:val="22"/>
          <w:shd w:val="clear" w:color="auto" w:fill="FFFFFF"/>
          <w:lang w:bidi="ar"/>
        </w:rPr>
        <w:t>比安卡</w:t>
      </w:r>
      <w:r w:rsidRPr="00876D9A">
        <w:rPr>
          <w:rFonts w:asciiTheme="minorEastAsia" w:eastAsiaTheme="minorEastAsia" w:hAnsiTheme="minorEastAsia"/>
          <w:b/>
          <w:bCs/>
          <w:color w:val="000000"/>
          <w:kern w:val="0"/>
          <w:szCs w:val="22"/>
          <w:shd w:val="clear" w:color="auto" w:fill="FFFFFF"/>
          <w:lang w:bidi="ar"/>
        </w:rPr>
        <w:t>·</w:t>
      </w:r>
      <w:r w:rsidRPr="00876D9A">
        <w:rPr>
          <w:rFonts w:hint="eastAsia"/>
          <w:b/>
          <w:bCs/>
          <w:color w:val="000000"/>
          <w:kern w:val="0"/>
          <w:szCs w:val="22"/>
          <w:shd w:val="clear" w:color="auto" w:fill="FFFFFF"/>
          <w:lang w:bidi="ar"/>
        </w:rPr>
        <w:t>博斯克（</w:t>
      </w:r>
      <w:r w:rsidRPr="00876D9A">
        <w:rPr>
          <w:rFonts w:hint="eastAsia"/>
          <w:b/>
          <w:bCs/>
          <w:color w:val="000000"/>
          <w:kern w:val="0"/>
          <w:szCs w:val="22"/>
          <w:shd w:val="clear" w:color="auto" w:fill="FFFFFF"/>
          <w:lang w:bidi="ar"/>
        </w:rPr>
        <w:t xml:space="preserve">Bianca </w:t>
      </w:r>
      <w:proofErr w:type="spellStart"/>
      <w:r w:rsidRPr="00876D9A">
        <w:rPr>
          <w:rFonts w:hint="eastAsia"/>
          <w:b/>
          <w:bCs/>
          <w:color w:val="000000"/>
          <w:kern w:val="0"/>
          <w:szCs w:val="22"/>
          <w:shd w:val="clear" w:color="auto" w:fill="FFFFFF"/>
          <w:lang w:bidi="ar"/>
        </w:rPr>
        <w:t>Bosker</w:t>
      </w:r>
      <w:proofErr w:type="spellEnd"/>
      <w:r w:rsidRPr="00876D9A">
        <w:rPr>
          <w:rFonts w:hint="eastAsia"/>
          <w:b/>
          <w:bCs/>
          <w:color w:val="000000"/>
          <w:kern w:val="0"/>
          <w:szCs w:val="22"/>
          <w:shd w:val="clear" w:color="auto" w:fill="FFFFFF"/>
          <w:lang w:bidi="ar"/>
        </w:rPr>
        <w:t>）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是《纽约时报》畅销书《软木塞</w:t>
      </w:r>
      <w:r w:rsidR="00DC5C4B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狂人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》（</w:t>
      </w:r>
      <w:r w:rsidRPr="00876D9A">
        <w:rPr>
          <w:rFonts w:hint="eastAsia"/>
          <w:i/>
          <w:iCs/>
          <w:color w:val="000000"/>
          <w:kern w:val="0"/>
          <w:szCs w:val="22"/>
          <w:shd w:val="clear" w:color="auto" w:fill="FFFFFF"/>
          <w:lang w:bidi="ar"/>
        </w:rPr>
        <w:t>Cork Dork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）的作者，也是《大西洋月刊》（</w:t>
      </w:r>
      <w:r w:rsidRPr="00876D9A">
        <w:rPr>
          <w:rFonts w:hint="eastAsia"/>
          <w:i/>
          <w:iCs/>
          <w:color w:val="000000"/>
          <w:kern w:val="0"/>
          <w:szCs w:val="22"/>
          <w:shd w:val="clear" w:color="auto" w:fill="FFFFFF"/>
          <w:lang w:bidi="ar"/>
        </w:rPr>
        <w:t>T</w:t>
      </w:r>
      <w:r w:rsidRPr="00876D9A">
        <w:rPr>
          <w:i/>
          <w:iCs/>
          <w:color w:val="000000"/>
          <w:kern w:val="0"/>
          <w:szCs w:val="22"/>
          <w:shd w:val="clear" w:color="auto" w:fill="FFFFFF"/>
          <w:lang w:bidi="ar"/>
        </w:rPr>
        <w:t>he Atlantic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）的特约撰稿人。她的文章曾刊登在《纽约客》（</w:t>
      </w:r>
      <w:r w:rsidRPr="00876D9A">
        <w:rPr>
          <w:i/>
          <w:iCs/>
          <w:color w:val="000000"/>
          <w:kern w:val="0"/>
          <w:szCs w:val="22"/>
          <w:shd w:val="clear" w:color="auto" w:fill="FFFFFF"/>
          <w:lang w:bidi="ar"/>
        </w:rPr>
        <w:t>New Yorker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）、《纽约时报》、《华尔街日报》（</w:t>
      </w:r>
      <w:r w:rsidRPr="00876D9A">
        <w:rPr>
          <w:rFonts w:hint="eastAsia"/>
          <w:i/>
          <w:iCs/>
          <w:color w:val="000000"/>
          <w:kern w:val="0"/>
          <w:szCs w:val="22"/>
          <w:shd w:val="clear" w:color="auto" w:fill="FFFFFF"/>
          <w:lang w:bidi="ar"/>
        </w:rPr>
        <w:t>T</w:t>
      </w:r>
      <w:r w:rsidRPr="00876D9A">
        <w:rPr>
          <w:i/>
          <w:iCs/>
          <w:color w:val="000000"/>
          <w:kern w:val="0"/>
          <w:szCs w:val="22"/>
          <w:shd w:val="clear" w:color="auto" w:fill="FFFFFF"/>
          <w:lang w:bidi="ar"/>
        </w:rPr>
        <w:t>he Wall Street Journal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）和《美国最佳旅游写作》（</w:t>
      </w:r>
      <w:r w:rsidRPr="00876D9A">
        <w:rPr>
          <w:i/>
          <w:iCs/>
          <w:color w:val="000000"/>
          <w:kern w:val="0"/>
          <w:szCs w:val="22"/>
          <w:shd w:val="clear" w:color="auto" w:fill="FFFFFF"/>
          <w:lang w:bidi="ar"/>
        </w:rPr>
        <w:t>The Best American Travel Writing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）上，并获得纽约新闻俱乐部（</w:t>
      </w:r>
      <w:r w:rsidRPr="00876D9A">
        <w:rPr>
          <w:color w:val="000000"/>
          <w:kern w:val="0"/>
          <w:szCs w:val="22"/>
          <w:shd w:val="clear" w:color="auto" w:fill="FFFFFF"/>
          <w:lang w:bidi="ar"/>
        </w:rPr>
        <w:t>New York Press Club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）、美国职业记者协会（</w:t>
      </w:r>
      <w:r w:rsidRPr="00876D9A">
        <w:rPr>
          <w:color w:val="000000"/>
          <w:kern w:val="0"/>
          <w:szCs w:val="22"/>
          <w:shd w:val="clear" w:color="auto" w:fill="FFFFFF"/>
          <w:lang w:bidi="ar"/>
        </w:rPr>
        <w:t>Society of Professional Journalists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）等机构颁发的奖项。</w:t>
      </w:r>
    </w:p>
    <w:p w:rsidR="005D5404" w:rsidRDefault="005D5404" w:rsidP="005D5404">
      <w:pPr>
        <w:widowControl/>
        <w:shd w:val="clear" w:color="auto" w:fill="FFFFFF"/>
        <w:jc w:val="left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shd w:val="clear" w:color="auto" w:fill="FFFFFF"/>
          <w:lang w:bidi="ar"/>
        </w:rPr>
        <w:t> </w:t>
      </w:r>
    </w:p>
    <w:p w:rsidR="007F124B" w:rsidRPr="005D5404" w:rsidRDefault="007F124B">
      <w:pPr>
        <w:rPr>
          <w:b/>
          <w:bCs/>
          <w:szCs w:val="21"/>
        </w:rPr>
      </w:pPr>
    </w:p>
    <w:p w:rsidR="007F124B" w:rsidRDefault="005D54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3801359</wp:posOffset>
            </wp:positionH>
            <wp:positionV relativeFrom="paragraph">
              <wp:posOffset>39922</wp:posOffset>
            </wp:positionV>
            <wp:extent cx="1591200" cy="2361600"/>
            <wp:effectExtent l="0" t="0" r="9525" b="635"/>
            <wp:wrapTight wrapText="bothSides">
              <wp:wrapPolygon edited="0">
                <wp:start x="0" y="0"/>
                <wp:lineTo x="0" y="21432"/>
                <wp:lineTo x="21471" y="21432"/>
                <wp:lineTo x="21471" y="0"/>
                <wp:lineTo x="0" y="0"/>
              </wp:wrapPolygon>
            </wp:wrapTight>
            <wp:docPr id="8" name="图片 8" descr="C:\Users\admin\AppData\Roaming\Foxmail7\Temp-15708-20231225094916\Attach\clip_image002(12-25-18-37-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Foxmail7\Temp-15708-20231225094916\Attach\clip_image002(12-25-18-37-1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C7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2929C7">
        <w:rPr>
          <w:rFonts w:hint="eastAsia"/>
          <w:b/>
          <w:bCs/>
          <w:color w:val="000000"/>
          <w:szCs w:val="21"/>
        </w:rPr>
        <w:t>《</w:t>
      </w:r>
      <w:r w:rsidR="007B3DCD">
        <w:rPr>
          <w:rFonts w:hint="eastAsia"/>
          <w:b/>
          <w:bCs/>
          <w:color w:val="000000"/>
          <w:szCs w:val="21"/>
        </w:rPr>
        <w:t>什么是艺术：</w:t>
      </w:r>
      <w:r w:rsidR="007F15A1">
        <w:rPr>
          <w:rFonts w:hint="eastAsia"/>
          <w:b/>
          <w:bCs/>
          <w:color w:val="000000"/>
          <w:szCs w:val="21"/>
        </w:rPr>
        <w:t>在</w:t>
      </w:r>
      <w:r w:rsidR="002E0B94" w:rsidRPr="002E0B94">
        <w:rPr>
          <w:rFonts w:hint="eastAsia"/>
          <w:b/>
          <w:bCs/>
          <w:color w:val="000000"/>
          <w:szCs w:val="21"/>
        </w:rPr>
        <w:t>启发我</w:t>
      </w:r>
      <w:r w:rsidR="00E13B99">
        <w:rPr>
          <w:rFonts w:hint="eastAsia"/>
          <w:b/>
          <w:bCs/>
          <w:color w:val="000000"/>
          <w:szCs w:val="21"/>
        </w:rPr>
        <w:t>欣赏艺术作品</w:t>
      </w:r>
      <w:r w:rsidR="002E0B94" w:rsidRPr="002E0B94">
        <w:rPr>
          <w:rFonts w:hint="eastAsia"/>
          <w:b/>
          <w:bCs/>
          <w:color w:val="000000"/>
          <w:szCs w:val="21"/>
        </w:rPr>
        <w:t>的艺术家和痴迷艺术的狂热者</w:t>
      </w:r>
      <w:r w:rsidR="007F15A1">
        <w:rPr>
          <w:rFonts w:hint="eastAsia"/>
          <w:b/>
          <w:bCs/>
          <w:color w:val="000000"/>
          <w:szCs w:val="21"/>
        </w:rPr>
        <w:t>之中</w:t>
      </w:r>
      <w:r w:rsidR="002E0B94" w:rsidRPr="002E0B94">
        <w:rPr>
          <w:rFonts w:hint="eastAsia"/>
          <w:b/>
          <w:bCs/>
          <w:color w:val="000000"/>
          <w:szCs w:val="21"/>
        </w:rPr>
        <w:t>进行的</w:t>
      </w:r>
      <w:r w:rsidR="00E33A29">
        <w:rPr>
          <w:rFonts w:hint="eastAsia"/>
          <w:b/>
          <w:bCs/>
          <w:color w:val="000000"/>
          <w:szCs w:val="21"/>
        </w:rPr>
        <w:t>奇妙</w:t>
      </w:r>
      <w:r w:rsidR="002E0B94" w:rsidRPr="002E0B94">
        <w:rPr>
          <w:rFonts w:hint="eastAsia"/>
          <w:b/>
          <w:bCs/>
          <w:color w:val="000000"/>
          <w:szCs w:val="21"/>
        </w:rPr>
        <w:t>旅行</w:t>
      </w:r>
      <w:r w:rsidR="002929C7">
        <w:rPr>
          <w:rFonts w:hint="eastAsia"/>
          <w:b/>
          <w:bCs/>
          <w:color w:val="000000"/>
          <w:szCs w:val="21"/>
        </w:rPr>
        <w:t>》</w:t>
      </w:r>
      <w:r w:rsidR="002929C7">
        <w:rPr>
          <w:b/>
          <w:bCs/>
          <w:color w:val="000000"/>
          <w:szCs w:val="21"/>
        </w:rPr>
        <w:t xml:space="preserve"> </w:t>
      </w:r>
    </w:p>
    <w:p w:rsidR="007F124B" w:rsidRDefault="002929C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2378D2">
        <w:rPr>
          <w:b/>
          <w:bCs/>
          <w:color w:val="000000"/>
          <w:szCs w:val="21"/>
        </w:rPr>
        <w:t>GET THE PICTURE</w:t>
      </w:r>
      <w:r>
        <w:rPr>
          <w:rFonts w:hint="eastAsia"/>
          <w:b/>
          <w:bCs/>
          <w:color w:val="000000"/>
          <w:szCs w:val="21"/>
        </w:rPr>
        <w:t>: A Mind-Bending Journey Among the Inspired Artists and Obsessive Art Fiends Who Taught Me How to See</w:t>
      </w:r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Bianca Bosker   </w:t>
      </w:r>
      <w:hyperlink r:id="rId8" w:history="1"/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Viking</w:t>
      </w:r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Inkwell/</w:t>
      </w:r>
      <w:r>
        <w:rPr>
          <w:b/>
          <w:bCs/>
          <w:color w:val="000000"/>
          <w:szCs w:val="21"/>
        </w:rPr>
        <w:t>ANA/</w:t>
      </w:r>
      <w:r w:rsidR="00B00008">
        <w:rPr>
          <w:b/>
          <w:bCs/>
          <w:color w:val="000000"/>
          <w:szCs w:val="21"/>
        </w:rPr>
        <w:t>Zoey</w:t>
      </w:r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384</w:t>
      </w:r>
      <w:r>
        <w:rPr>
          <w:rFonts w:hint="eastAsia"/>
          <w:b/>
          <w:bCs/>
          <w:color w:val="000000"/>
          <w:szCs w:val="21"/>
        </w:rPr>
        <w:t>页</w:t>
      </w:r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7F124B" w:rsidRDefault="002929C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7F124B" w:rsidRDefault="002929C7">
      <w:pPr>
        <w:tabs>
          <w:tab w:val="left" w:pos="341"/>
          <w:tab w:val="left" w:pos="5235"/>
        </w:tabs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</w:t>
      </w:r>
      <w:r w:rsidR="0091608F">
        <w:rPr>
          <w:rFonts w:hint="eastAsia"/>
          <w:b/>
          <w:bCs/>
          <w:szCs w:val="21"/>
        </w:rPr>
        <w:t>文化</w:t>
      </w:r>
    </w:p>
    <w:p w:rsidR="00B00008" w:rsidRDefault="00B00008" w:rsidP="00B00008">
      <w:pPr>
        <w:rPr>
          <w:rStyle w:val="a-text-bold"/>
          <w:b/>
          <w:color w:val="FF0000"/>
          <w:szCs w:val="21"/>
          <w:shd w:val="clear" w:color="auto" w:fill="FFFFFF"/>
        </w:rPr>
      </w:pPr>
      <w:r w:rsidRPr="00A3368E">
        <w:rPr>
          <w:rStyle w:val="a-text-bold"/>
          <w:b/>
          <w:color w:val="FF0000"/>
          <w:szCs w:val="21"/>
          <w:shd w:val="clear" w:color="auto" w:fill="FFFFFF"/>
        </w:rPr>
        <w:t>Named a Most Anticipated Book of 2024 by NPR, Lit Hub, and </w:t>
      </w:r>
      <w:proofErr w:type="gramStart"/>
      <w:r w:rsidRPr="00A3368E">
        <w:rPr>
          <w:rStyle w:val="a-text-bold"/>
          <w:b/>
          <w:color w:val="FF0000"/>
          <w:szCs w:val="21"/>
          <w:shd w:val="clear" w:color="auto" w:fill="FFFFFF"/>
        </w:rPr>
        <w:t>The</w:t>
      </w:r>
      <w:proofErr w:type="gramEnd"/>
      <w:r w:rsidRPr="00A3368E">
        <w:rPr>
          <w:rStyle w:val="a-text-bold"/>
          <w:b/>
          <w:color w:val="FF0000"/>
          <w:szCs w:val="21"/>
          <w:shd w:val="clear" w:color="auto" w:fill="FFFFFF"/>
        </w:rPr>
        <w:t xml:space="preserve"> Millions</w:t>
      </w:r>
      <w:r w:rsidRPr="00A3368E">
        <w:rPr>
          <w:b/>
          <w:color w:val="FF0000"/>
          <w:szCs w:val="21"/>
          <w:shd w:val="clear" w:color="auto" w:fill="FFFFFF"/>
        </w:rPr>
        <w:br/>
      </w:r>
      <w:r w:rsidRPr="00A3368E">
        <w:rPr>
          <w:b/>
          <w:noProof/>
        </w:rPr>
        <w:drawing>
          <wp:inline distT="0" distB="0" distL="0" distR="0" wp14:anchorId="6FBBC4A5" wp14:editId="1173F15E">
            <wp:extent cx="2830665" cy="691910"/>
            <wp:effectExtent l="0" t="0" r="8255" b="0"/>
            <wp:docPr id="2" name="图片 2" descr="C:\Users\admin\AppData\Local\Temp\17063363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633638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21" cy="69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24B" w:rsidRPr="00B00008" w:rsidRDefault="007F124B"/>
    <w:p w:rsidR="007F124B" w:rsidRDefault="002929C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7F124B" w:rsidRDefault="007F124B">
      <w:pPr>
        <w:rPr>
          <w:b/>
          <w:bCs/>
          <w:color w:val="000000"/>
          <w:szCs w:val="21"/>
        </w:rPr>
      </w:pPr>
    </w:p>
    <w:p w:rsidR="007F124B" w:rsidRPr="00876D9A" w:rsidRDefault="00D219B6" w:rsidP="00FD65F2">
      <w:pPr>
        <w:widowControl/>
        <w:ind w:firstLineChars="200" w:firstLine="422"/>
        <w:rPr>
          <w:rFonts w:asciiTheme="minorEastAsia" w:eastAsiaTheme="minorEastAsia" w:hAnsiTheme="minorEastAsia" w:cs="微软雅黑"/>
          <w:b/>
          <w:color w:val="0F1111"/>
          <w:kern w:val="0"/>
          <w:szCs w:val="21"/>
          <w:shd w:val="clear" w:color="auto" w:fill="FFFFFF"/>
          <w:lang w:bidi="ar"/>
        </w:rPr>
      </w:pP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《纽约时报》（</w:t>
      </w:r>
      <w:r w:rsidRPr="00876D9A">
        <w:rPr>
          <w:rFonts w:eastAsiaTheme="minorEastAsia"/>
          <w:b/>
          <w:i/>
          <w:iCs/>
          <w:color w:val="0F1111"/>
          <w:kern w:val="0"/>
          <w:szCs w:val="21"/>
          <w:shd w:val="clear" w:color="auto" w:fill="FFFFFF"/>
          <w:lang w:bidi="ar"/>
        </w:rPr>
        <w:t>New York Times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）畅销书《软木塞</w:t>
      </w:r>
      <w:r w:rsidR="005D5404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狂人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》（</w:t>
      </w:r>
      <w:r w:rsidRPr="00876D9A">
        <w:rPr>
          <w:rFonts w:eastAsiaTheme="minorEastAsia"/>
          <w:b/>
          <w:i/>
          <w:iCs/>
          <w:color w:val="0F1111"/>
          <w:kern w:val="0"/>
          <w:szCs w:val="21"/>
          <w:shd w:val="clear" w:color="auto" w:fill="FFFFFF"/>
          <w:lang w:bidi="ar"/>
        </w:rPr>
        <w:t>Cork Dork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）的作者</w:t>
      </w:r>
      <w:r w:rsidR="00E13B99"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将在本书中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带领读者踏上了一段迷人、</w:t>
      </w:r>
      <w:r w:rsidR="00E13B99"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令人捧腹</w:t>
      </w:r>
      <w:r w:rsidR="00E13B99" w:rsidRPr="00876D9A">
        <w:rPr>
          <w:rFonts w:ascii="Cambria" w:eastAsiaTheme="minorEastAsia" w:hAnsi="Cambria" w:cs="Cambria" w:hint="eastAsia"/>
          <w:b/>
          <w:color w:val="0F1111"/>
          <w:kern w:val="0"/>
          <w:szCs w:val="21"/>
          <w:shd w:val="clear" w:color="auto" w:fill="FFFFFF"/>
          <w:lang w:bidi="ar"/>
        </w:rPr>
        <w:t>又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充满启示的旅程</w:t>
      </w:r>
      <w:r w:rsidRPr="00876D9A">
        <w:rPr>
          <w:rFonts w:asciiTheme="minorEastAsia" w:eastAsiaTheme="minorEastAsia" w:hAnsiTheme="minorEastAsia" w:hint="eastAsia"/>
          <w:b/>
          <w:color w:val="0F1111"/>
          <w:kern w:val="0"/>
          <w:szCs w:val="21"/>
          <w:shd w:val="clear" w:color="auto" w:fill="FFFFFF"/>
          <w:lang w:bidi="ar"/>
        </w:rPr>
        <w:t>——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这一次，她将深入艺术和艺术家们激情澎湃、神秘莫测的世界。</w:t>
      </w:r>
    </w:p>
    <w:p w:rsidR="00FD65F2" w:rsidRPr="00D219B6" w:rsidRDefault="00FD65F2" w:rsidP="00FD65F2">
      <w:pPr>
        <w:widowControl/>
        <w:ind w:firstLineChars="200" w:firstLine="420"/>
        <w:rPr>
          <w:rFonts w:asciiTheme="minorEastAsia" w:eastAsiaTheme="minorEastAsia" w:hAnsiTheme="minorEastAsia"/>
          <w:color w:val="0F1111"/>
          <w:kern w:val="0"/>
          <w:szCs w:val="21"/>
          <w:shd w:val="clear" w:color="auto" w:fill="FFFFFF"/>
          <w:lang w:bidi="ar"/>
        </w:rPr>
      </w:pPr>
    </w:p>
    <w:p w:rsidR="00D219B6" w:rsidRDefault="00D219B6" w:rsidP="00FD65F2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微软雅黑"/>
          <w:color w:val="0F1111"/>
          <w:sz w:val="21"/>
          <w:szCs w:val="21"/>
          <w:shd w:val="clear" w:color="auto" w:fill="FFFFFF"/>
        </w:rPr>
      </w:pP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比安卡</w:t>
      </w:r>
      <w:r w:rsidR="009C27AB" w:rsidRPr="00FD65F2">
        <w:rPr>
          <w:rFonts w:asciiTheme="minorEastAsia" w:eastAsiaTheme="minorEastAsia" w:hAnsiTheme="minorEastAsia" w:cs="Times New Roman"/>
          <w:color w:val="0F1111"/>
          <w:sz w:val="21"/>
          <w:szCs w:val="21"/>
          <w:shd w:val="clear" w:color="auto" w:fill="FFFFFF"/>
        </w:rPr>
        <w:t>·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博斯克（</w:t>
      </w:r>
      <w:r w:rsidRPr="00FD65F2">
        <w:rPr>
          <w:rFonts w:ascii="Times New Roman" w:eastAsiaTheme="minorEastAsia" w:hAnsi="Times New Roman" w:cs="Times New Roman"/>
          <w:color w:val="0F1111"/>
          <w:sz w:val="21"/>
          <w:szCs w:val="21"/>
          <w:shd w:val="clear" w:color="auto" w:fill="FFFFFF"/>
        </w:rPr>
        <w:t>Bianca Bosker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）曾是一名屡获殊荣的记者，当她</w:t>
      </w:r>
      <w:r w:rsidR="00CE687A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在不经意间</w:t>
      </w:r>
      <w:r w:rsidR="00763FE0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闯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入艺术世界时，她的生活</w:t>
      </w:r>
      <w:r w:rsidR="00CE687A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发生了巨大的变化</w:t>
      </w:r>
      <w:r w:rsidR="00CE687A" w:rsidRPr="00FD65F2"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，</w:t>
      </w:r>
      <w:r w:rsidR="00FD65F2"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她自己</w:t>
      </w:r>
      <w:r w:rsidR="00CE687A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深陷其中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无法自拔。博斯克对那些</w:t>
      </w:r>
      <w:r w:rsidR="00562A19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因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自己喜欢的颜色而</w:t>
      </w:r>
      <w:r w:rsidR="00562A19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兴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奋不已的艺术家，以及那些为了展示认为可以改变世界的</w:t>
      </w:r>
      <w:r w:rsidR="00763FE0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艺术品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而刷爆信用卡的艺术狂</w:t>
      </w:r>
      <w:r w:rsidR="00562A19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人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产生了浓厚的兴趣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。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她开始专注于了解艺术为何重要，以及她</w:t>
      </w:r>
      <w:r w:rsidR="00CE687A" w:rsidRPr="00FD65F2"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——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或者我们中的任何人</w:t>
      </w:r>
      <w:r w:rsidR="00CE687A" w:rsidRPr="00FD65F2"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——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如何才能更深入地接触艺术。</w:t>
      </w:r>
    </w:p>
    <w:p w:rsidR="00436959" w:rsidRPr="00FD65F2" w:rsidRDefault="00436959" w:rsidP="00876D9A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F1111"/>
          <w:sz w:val="21"/>
          <w:szCs w:val="21"/>
          <w:shd w:val="clear" w:color="auto" w:fill="FFFFFF"/>
        </w:rPr>
      </w:pPr>
    </w:p>
    <w:p w:rsidR="009C27AB" w:rsidRDefault="009C27AB" w:rsidP="00876D9A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微软雅黑"/>
          <w:color w:val="0F1111"/>
          <w:sz w:val="21"/>
          <w:szCs w:val="21"/>
          <w:shd w:val="clear" w:color="auto" w:fill="FFFFFF"/>
        </w:rPr>
      </w:pP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在《</w:t>
      </w:r>
      <w:r w:rsidR="00FD65F2"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什么是艺术》一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书中，博斯克将自己投入到艺术的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核心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以及为艺术而生的人们</w:t>
      </w:r>
      <w:r w:rsidR="00876D9A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当中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：画廊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老板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、收藏家、策展人，当然还有艺术家本人</w:t>
      </w:r>
      <w:r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——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他们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从事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多份工作来负担自己工作室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的开销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，同时努力让人们看到他们的艺术作品。当她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拉伸着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画布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直到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手指起泡，当她在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名流人士的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派对上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与亿万身家的收藏家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侃侃而谈，当她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近距离观察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一个几乎全裸的行为艺术家，当她在博物馆当保安</w:t>
      </w:r>
      <w:r w:rsidR="00436959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并不得不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盯着一件雕塑看上几个小时，她不仅发现了艺术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的内核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，还发现了一种更广阔的生活方式。</w:t>
      </w:r>
    </w:p>
    <w:p w:rsidR="00436959" w:rsidRPr="00D219B6" w:rsidRDefault="00436959" w:rsidP="00436959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Times New Roman"/>
          <w:color w:val="0F1111"/>
          <w:sz w:val="21"/>
          <w:szCs w:val="21"/>
          <w:shd w:val="clear" w:color="auto" w:fill="FFFFFF"/>
        </w:rPr>
      </w:pPr>
    </w:p>
    <w:p w:rsidR="00FD65F2" w:rsidRDefault="009C27AB" w:rsidP="00876D9A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F1111"/>
          <w:sz w:val="21"/>
          <w:szCs w:val="21"/>
        </w:rPr>
      </w:pP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从洞穴壁画到</w:t>
      </w:r>
      <w:r w:rsidRPr="009C27AB">
        <w:rPr>
          <w:rFonts w:ascii="Times New Roman" w:eastAsiaTheme="minorEastAsia" w:hAnsi="Times New Roman" w:cs="Times New Roman"/>
          <w:color w:val="0F1111"/>
          <w:sz w:val="21"/>
          <w:szCs w:val="21"/>
          <w:shd w:val="clear" w:color="auto" w:fill="FFFFFF"/>
        </w:rPr>
        <w:t>Instagram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，从视觉科学到美感的重要性，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本书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探讨了艺术在我们的文化、经济和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精神上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的作用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。这本书会带给你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一次令人兴奋的冒险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旅程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，将永远改变你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看待事物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的视角。</w:t>
      </w:r>
    </w:p>
    <w:p w:rsidR="00FD65F2" w:rsidRPr="00FD65F2" w:rsidRDefault="00FD65F2" w:rsidP="00FD65F2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Times New Roman"/>
          <w:color w:val="0F1111"/>
          <w:sz w:val="21"/>
          <w:szCs w:val="21"/>
        </w:rPr>
      </w:pPr>
    </w:p>
    <w:p w:rsidR="007F124B" w:rsidRDefault="002929C7">
      <w:pPr>
        <w:ind w:right="420"/>
        <w:rPr>
          <w:rFonts w:eastAsia="Arial"/>
          <w:b/>
          <w:bCs/>
          <w:color w:val="0F1111"/>
          <w:szCs w:val="21"/>
          <w:shd w:val="clear" w:color="auto" w:fill="FFFFFF"/>
        </w:rPr>
      </w:pPr>
      <w:r>
        <w:rPr>
          <w:rFonts w:eastAsia="Arial" w:hint="eastAsia"/>
          <w:b/>
          <w:bCs/>
          <w:color w:val="0F1111"/>
          <w:szCs w:val="21"/>
          <w:shd w:val="clear" w:color="auto" w:fill="FFFFFF"/>
        </w:rPr>
        <w:t>媒体评价：</w:t>
      </w:r>
    </w:p>
    <w:p w:rsidR="007F124B" w:rsidRDefault="007F124B" w:rsidP="00C665B2">
      <w:pPr>
        <w:widowControl/>
        <w:shd w:val="clear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F124B" w:rsidRDefault="00436959" w:rsidP="001B2839">
      <w:pPr>
        <w:ind w:right="-1" w:firstLineChars="200" w:firstLine="420"/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 w:hint="eastAsia"/>
          <w:color w:val="0F1111"/>
          <w:szCs w:val="21"/>
          <w:shd w:val="clear" w:color="auto" w:fill="FFFFFF"/>
        </w:rPr>
        <w:t>“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博斯克</w:t>
      </w:r>
      <w:r w:rsidR="007D1598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在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《</w:t>
      </w:r>
      <w:r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什么是艺术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》一书中</w:t>
      </w:r>
      <w:r w:rsidR="007D1598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所表达的内容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，</w:t>
      </w:r>
      <w:r w:rsidR="007F7A0A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充满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好奇但不</w:t>
      </w:r>
      <w:r w:rsidR="007B0A0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幼稚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，八卦但不失</w:t>
      </w:r>
      <w:r w:rsidR="006903C0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格局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，批判但不失欣赏，</w:t>
      </w:r>
      <w:r w:rsidR="006903C0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有趣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但不失深刻</w:t>
      </w:r>
      <w:r w:rsidR="00866F3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。她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探究了人类对艺术的渴求，审视了艺术所带来的令人上瘾的快感，并</w:t>
      </w:r>
      <w:r w:rsidR="006903C0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重拾</w:t>
      </w:r>
      <w:r w:rsidR="00C665B2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被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理论家和</w:t>
      </w:r>
      <w:r w:rsidR="00C665B2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商人摒弃的不再流行</w:t>
      </w:r>
      <w:r w:rsidR="00C665B2"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的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关于</w:t>
      </w:r>
      <w:r w:rsidR="007F7A0A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艺术之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美</w:t>
      </w:r>
      <w:r w:rsidR="00C665B2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与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创造乐趣的观念。这本书</w:t>
      </w:r>
      <w:r w:rsidR="00866F3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会带给读者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纯粹</w:t>
      </w:r>
      <w:r w:rsidR="00866F3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的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享受</w:t>
      </w:r>
      <w:r w:rsidR="00866F3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，这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是我读过的关于当代艺术最好的</w:t>
      </w:r>
      <w:r w:rsidR="00866F3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作品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。</w:t>
      </w:r>
      <w:r>
        <w:rPr>
          <w:rFonts w:eastAsia="Arial" w:hint="eastAsia"/>
          <w:color w:val="0F1111"/>
          <w:szCs w:val="21"/>
          <w:shd w:val="clear" w:color="auto" w:fill="FFFFFF"/>
        </w:rPr>
        <w:t>”</w:t>
      </w:r>
    </w:p>
    <w:p w:rsidR="007F124B" w:rsidRPr="00C253E4" w:rsidRDefault="00436959" w:rsidP="001B2839">
      <w:pPr>
        <w:ind w:right="-1"/>
        <w:jc w:val="right"/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</w:pPr>
      <w:r w:rsidRPr="00C253E4">
        <w:rPr>
          <w:rFonts w:eastAsiaTheme="minorEastAsia"/>
          <w:color w:val="0F1111"/>
          <w:szCs w:val="21"/>
          <w:shd w:val="clear" w:color="auto" w:fill="FFFFFF"/>
        </w:rPr>
        <w:t>----</w:t>
      </w:r>
      <w:r w:rsidR="000B7A27" w:rsidRPr="00C253E4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本杰明·莫泽（</w:t>
      </w:r>
      <w:r w:rsidR="000B7A27" w:rsidRPr="00C253E4">
        <w:rPr>
          <w:rFonts w:eastAsiaTheme="minorEastAsia"/>
          <w:color w:val="0F1111"/>
          <w:szCs w:val="21"/>
          <w:shd w:val="clear" w:color="auto" w:fill="FFFFFF"/>
        </w:rPr>
        <w:t>Benjamin Moser</w:t>
      </w:r>
      <w:r w:rsidR="000B7A27" w:rsidRPr="00C253E4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）</w:t>
      </w:r>
      <w:r w:rsidR="007F7A0A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，</w:t>
      </w:r>
      <w:r w:rsidR="00C253E4" w:rsidRPr="00C253E4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普利策获奖图书《桑塔格传》（</w:t>
      </w:r>
      <w:r w:rsidR="00C253E4" w:rsidRPr="00C253E4">
        <w:rPr>
          <w:rFonts w:eastAsiaTheme="minorEastAsia"/>
          <w:i/>
          <w:iCs/>
          <w:color w:val="0F1111"/>
          <w:szCs w:val="21"/>
          <w:shd w:val="clear" w:color="auto" w:fill="FFFFFF"/>
        </w:rPr>
        <w:t>Sontag</w:t>
      </w:r>
      <w:r w:rsidR="00C253E4" w:rsidRPr="00C253E4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）和《纷繁的世界：与荷兰大师会面》（T</w:t>
      </w:r>
      <w:r w:rsidR="00C253E4" w:rsidRPr="00C253E4">
        <w:rPr>
          <w:rFonts w:eastAsiaTheme="minorEastAsia"/>
          <w:i/>
          <w:iCs/>
          <w:color w:val="0F1111"/>
          <w:szCs w:val="21"/>
          <w:shd w:val="clear" w:color="auto" w:fill="FFFFFF"/>
        </w:rPr>
        <w:t>he Upside-Down World: Meetings with the Dutch Masters</w:t>
      </w:r>
      <w:r w:rsidR="00C253E4" w:rsidRPr="00C253E4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）的作者</w:t>
      </w:r>
    </w:p>
    <w:p w:rsidR="005D5404" w:rsidRPr="005D5404" w:rsidRDefault="005D5404" w:rsidP="00D808A2">
      <w:pPr>
        <w:ind w:right="-1"/>
        <w:rPr>
          <w:rFonts w:eastAsiaTheme="minorEastAsia"/>
          <w:color w:val="0F1111"/>
          <w:szCs w:val="21"/>
          <w:shd w:val="clear" w:color="auto" w:fill="FFFFFF"/>
        </w:rPr>
      </w:pPr>
    </w:p>
    <w:p w:rsidR="00224B67" w:rsidRDefault="005D5404" w:rsidP="00224B67">
      <w:pPr>
        <w:ind w:right="-1" w:firstLine="420"/>
        <w:rPr>
          <w:rFonts w:eastAsiaTheme="minorEastAsia"/>
          <w:color w:val="0F1111"/>
          <w:szCs w:val="21"/>
          <w:shd w:val="clear" w:color="auto" w:fill="FFFFFF"/>
        </w:rPr>
      </w:pP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“一次充满活力的当代艺术精英和竞争世界之旅……博斯克将八卦的细节与哲学的思考结合在一起，生动地描绘了一个充满有钱买家和小团体的自命不凡的世界，同时也</w:t>
      </w:r>
      <w:r w:rsidR="00224B67">
        <w:rPr>
          <w:rFonts w:eastAsiaTheme="minorEastAsia" w:hint="eastAsia"/>
          <w:color w:val="0F1111"/>
          <w:szCs w:val="21"/>
          <w:shd w:val="clear" w:color="auto" w:fill="FFFFFF"/>
        </w:rPr>
        <w:t>关注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了忠实的艺术家、画廊主和爱好者，他们的创造力丰富并扩展了他们的生活。博斯克无限的好奇心和敏锐的观察力会让鉴赏家和新手都为之倾倒。</w:t>
      </w:r>
    </w:p>
    <w:p w:rsidR="005D5404" w:rsidRPr="005D5404" w:rsidRDefault="005D5404" w:rsidP="00224B67">
      <w:pPr>
        <w:ind w:right="-1"/>
        <w:jc w:val="right"/>
        <w:rPr>
          <w:rFonts w:eastAsiaTheme="minorEastAsia"/>
          <w:color w:val="0F1111"/>
          <w:szCs w:val="21"/>
          <w:shd w:val="clear" w:color="auto" w:fill="FFFFFF"/>
        </w:rPr>
      </w:pP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——《出版</w:t>
      </w:r>
      <w:r w:rsidR="00224B67">
        <w:rPr>
          <w:rFonts w:eastAsiaTheme="minorEastAsia" w:hint="eastAsia"/>
          <w:color w:val="0F1111"/>
          <w:szCs w:val="21"/>
          <w:shd w:val="clear" w:color="auto" w:fill="FFFFFF"/>
        </w:rPr>
        <w:t>者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周刊》</w:t>
      </w:r>
      <w:r w:rsidR="00224B67">
        <w:rPr>
          <w:rFonts w:eastAsiaTheme="minorEastAsia" w:hint="eastAsia"/>
          <w:color w:val="0F1111"/>
          <w:szCs w:val="21"/>
          <w:shd w:val="clear" w:color="auto" w:fill="FFFFFF"/>
        </w:rPr>
        <w:t>星级</w:t>
      </w:r>
      <w:r w:rsidR="00224B67" w:rsidRPr="005D5404">
        <w:rPr>
          <w:rFonts w:eastAsiaTheme="minorEastAsia" w:hint="eastAsia"/>
          <w:color w:val="0F1111"/>
          <w:szCs w:val="21"/>
          <w:shd w:val="clear" w:color="auto" w:fill="FFFFFF"/>
        </w:rPr>
        <w:t>评论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(</w:t>
      </w:r>
      <w:r w:rsidR="00224B67" w:rsidRPr="00224B67">
        <w:rPr>
          <w:rFonts w:eastAsiaTheme="minorEastAsia"/>
          <w:i/>
          <w:color w:val="0F1111"/>
          <w:szCs w:val="21"/>
          <w:shd w:val="clear" w:color="auto" w:fill="FFFFFF"/>
        </w:rPr>
        <w:t>Publishers Weekl</w:t>
      </w:r>
      <w:r w:rsidR="00224B67" w:rsidRPr="005D5404">
        <w:rPr>
          <w:rFonts w:eastAsiaTheme="minorEastAsia"/>
          <w:color w:val="0F1111"/>
          <w:szCs w:val="21"/>
          <w:shd w:val="clear" w:color="auto" w:fill="FFFFFF"/>
        </w:rPr>
        <w:t>y</w:t>
      </w:r>
      <w:r w:rsidR="00224B67">
        <w:rPr>
          <w:rFonts w:eastAsiaTheme="minorEastAsia"/>
          <w:color w:val="0F1111"/>
          <w:szCs w:val="21"/>
          <w:shd w:val="clear" w:color="auto" w:fill="FFFFFF"/>
        </w:rPr>
        <w:t xml:space="preserve">, </w:t>
      </w:r>
      <w:r w:rsidR="00224B67" w:rsidRPr="005D5404">
        <w:rPr>
          <w:rFonts w:eastAsiaTheme="minorEastAsia"/>
          <w:color w:val="0F1111"/>
          <w:szCs w:val="21"/>
          <w:shd w:val="clear" w:color="auto" w:fill="FFFFFF"/>
        </w:rPr>
        <w:t>starred review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)</w:t>
      </w:r>
    </w:p>
    <w:p w:rsidR="00224B67" w:rsidRDefault="00224B67" w:rsidP="005D5404">
      <w:pPr>
        <w:rPr>
          <w:rFonts w:eastAsiaTheme="minorEastAsia"/>
          <w:color w:val="0F1111"/>
          <w:szCs w:val="21"/>
          <w:shd w:val="clear" w:color="auto" w:fill="FFFFFF"/>
        </w:rPr>
      </w:pPr>
    </w:p>
    <w:p w:rsidR="00224B67" w:rsidRDefault="00224B67" w:rsidP="005D5404">
      <w:pPr>
        <w:rPr>
          <w:b/>
          <w:szCs w:val="21"/>
        </w:rPr>
      </w:pPr>
    </w:p>
    <w:p w:rsidR="005D5404" w:rsidRPr="00AF60CA" w:rsidRDefault="005D5404" w:rsidP="005D5404">
      <w:pPr>
        <w:rPr>
          <w:b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3836228</wp:posOffset>
            </wp:positionH>
            <wp:positionV relativeFrom="paragraph">
              <wp:posOffset>13970</wp:posOffset>
            </wp:positionV>
            <wp:extent cx="1539875" cy="2297430"/>
            <wp:effectExtent l="0" t="0" r="3175" b="7620"/>
            <wp:wrapSquare wrapText="bothSides"/>
            <wp:docPr id="3" name="图片 3" descr="QQ截图2016111021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611102124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0CA">
        <w:rPr>
          <w:rFonts w:hint="eastAsia"/>
          <w:b/>
          <w:szCs w:val="21"/>
        </w:rPr>
        <w:t>中文书名：</w:t>
      </w:r>
      <w:r w:rsidRPr="00AF60CA">
        <w:rPr>
          <w:rFonts w:hint="eastAsia"/>
          <w:b/>
          <w:color w:val="000000"/>
          <w:szCs w:val="21"/>
        </w:rPr>
        <w:t>《软木塞狂人：关于葡萄酒的那些事》</w:t>
      </w:r>
      <w:r w:rsidRPr="00AF60CA">
        <w:rPr>
          <w:rFonts w:hint="eastAsia"/>
          <w:b/>
          <w:szCs w:val="21"/>
        </w:rPr>
        <w:t>》</w:t>
      </w:r>
    </w:p>
    <w:p w:rsidR="005D5404" w:rsidRPr="0075278B" w:rsidRDefault="005D5404" w:rsidP="005D5404">
      <w:pPr>
        <w:rPr>
          <w:b/>
        </w:rPr>
      </w:pPr>
      <w:r w:rsidRPr="000C1EE1">
        <w:rPr>
          <w:rFonts w:hint="eastAsia"/>
          <w:b/>
        </w:rPr>
        <w:t>英文书名：</w:t>
      </w:r>
      <w:bookmarkStart w:id="1" w:name="OLE_LINK1"/>
      <w:bookmarkStart w:id="2" w:name="OLE_LINK2"/>
      <w:r w:rsidRPr="00A04914">
        <w:rPr>
          <w:b/>
        </w:rPr>
        <w:t>CORK DORK</w:t>
      </w:r>
      <w:r>
        <w:rPr>
          <w:rFonts w:hint="eastAsia"/>
          <w:b/>
        </w:rPr>
        <w:t xml:space="preserve">: </w:t>
      </w:r>
      <w:r w:rsidRPr="00C042F4">
        <w:rPr>
          <w:b/>
        </w:rPr>
        <w:t>A W</w:t>
      </w:r>
      <w:r>
        <w:rPr>
          <w:b/>
        </w:rPr>
        <w:t>ine</w:t>
      </w:r>
      <w:r w:rsidRPr="00C042F4">
        <w:rPr>
          <w:b/>
        </w:rPr>
        <w:t>-F</w:t>
      </w:r>
      <w:r>
        <w:rPr>
          <w:b/>
        </w:rPr>
        <w:t>ueled Adventure among the Obsessive Sommeliers, Big Bottle Hunters, and Rogue Scientists Who Taught Me to Live For Taste</w:t>
      </w:r>
      <w:bookmarkEnd w:id="1"/>
      <w:bookmarkEnd w:id="2"/>
    </w:p>
    <w:p w:rsidR="005D5404" w:rsidRPr="003F0CD0" w:rsidRDefault="005D5404" w:rsidP="005D5404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A04914">
        <w:rPr>
          <w:b/>
        </w:rPr>
        <w:t xml:space="preserve">Bianca </w:t>
      </w:r>
      <w:proofErr w:type="spellStart"/>
      <w:r w:rsidRPr="00A04914">
        <w:rPr>
          <w:b/>
        </w:rPr>
        <w:t>Bosker</w:t>
      </w:r>
      <w:proofErr w:type="spellEnd"/>
    </w:p>
    <w:p w:rsidR="005D5404" w:rsidRPr="00CF1D82" w:rsidRDefault="005D5404" w:rsidP="005D5404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C042F4">
        <w:rPr>
          <w:b/>
        </w:rPr>
        <w:t>Penguin Books</w:t>
      </w:r>
    </w:p>
    <w:p w:rsidR="005D5404" w:rsidRPr="000C1EE1" w:rsidRDefault="005D5404" w:rsidP="005D5404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Inkwell/ANA/</w:t>
      </w:r>
      <w:r w:rsidR="00B00008">
        <w:rPr>
          <w:b/>
        </w:rPr>
        <w:t>Zoey</w:t>
      </w:r>
      <w:bookmarkStart w:id="3" w:name="_GoBack"/>
      <w:bookmarkEnd w:id="3"/>
      <w:r>
        <w:rPr>
          <w:b/>
        </w:rPr>
        <w:t xml:space="preserve"> </w:t>
      </w:r>
    </w:p>
    <w:p w:rsidR="005D5404" w:rsidRPr="000C1EE1" w:rsidRDefault="005D5404" w:rsidP="005D5404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352</w:t>
      </w:r>
      <w:r w:rsidRPr="000C1EE1">
        <w:rPr>
          <w:rFonts w:hint="eastAsia"/>
          <w:b/>
        </w:rPr>
        <w:t>页</w:t>
      </w:r>
    </w:p>
    <w:p w:rsidR="005D5404" w:rsidRPr="000C1EE1" w:rsidRDefault="005D5404" w:rsidP="005D5404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5D5404" w:rsidRPr="000C1EE1" w:rsidRDefault="005D5404" w:rsidP="005D5404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5D5404" w:rsidRPr="000C1EE1" w:rsidRDefault="005D5404" w:rsidP="005D5404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5D5404" w:rsidRDefault="005D5404" w:rsidP="005D5404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餐饮文化</w:t>
      </w:r>
    </w:p>
    <w:p w:rsidR="005D5404" w:rsidRPr="005D5404" w:rsidRDefault="005D5404" w:rsidP="005D5404">
      <w:pPr>
        <w:rPr>
          <w:b/>
          <w:color w:val="FF0000"/>
        </w:rPr>
      </w:pPr>
      <w:r w:rsidRPr="005D5404">
        <w:rPr>
          <w:rFonts w:hint="eastAsia"/>
          <w:b/>
          <w:color w:val="FF0000"/>
        </w:rPr>
        <w:t>繁体中文版权已授</w:t>
      </w:r>
    </w:p>
    <w:p w:rsidR="005D5404" w:rsidRPr="000C1EE1" w:rsidRDefault="005D5404" w:rsidP="005D5404">
      <w:pPr>
        <w:rPr>
          <w:b/>
        </w:rPr>
      </w:pPr>
      <w:r w:rsidRPr="005D5404">
        <w:rPr>
          <w:b/>
          <w:noProof/>
        </w:rPr>
        <w:drawing>
          <wp:inline distT="0" distB="0" distL="0" distR="0">
            <wp:extent cx="2639833" cy="279546"/>
            <wp:effectExtent l="0" t="0" r="8255" b="6350"/>
            <wp:docPr id="6" name="图片 6" descr="C:\Users\admin\AppData\Local\Temp\17035005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3500556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13" cy="28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404" w:rsidRDefault="005D5404" w:rsidP="005D5404">
      <w:pPr>
        <w:rPr>
          <w:b/>
          <w:bCs/>
          <w:szCs w:val="21"/>
        </w:rPr>
      </w:pPr>
      <w:r w:rsidRPr="005D5404">
        <w:rPr>
          <w:b/>
          <w:bCs/>
          <w:noProof/>
          <w:szCs w:val="21"/>
        </w:rPr>
        <w:drawing>
          <wp:inline distT="0" distB="0" distL="0" distR="0">
            <wp:extent cx="3060281" cy="699715"/>
            <wp:effectExtent l="0" t="0" r="6985" b="5715"/>
            <wp:docPr id="7" name="图片 7" descr="C:\Users\admin\AppData\Local\Temp\17035005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703500580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17" cy="70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404" w:rsidRDefault="005D5404" w:rsidP="005D5404">
      <w:pPr>
        <w:rPr>
          <w:b/>
          <w:bCs/>
          <w:szCs w:val="21"/>
        </w:rPr>
      </w:pPr>
    </w:p>
    <w:p w:rsidR="005D5404" w:rsidRDefault="005D5404" w:rsidP="005D540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5D5404" w:rsidRPr="00F70EED" w:rsidRDefault="005D5404" w:rsidP="005D5404">
      <w:pPr>
        <w:rPr>
          <w:b/>
          <w:bCs/>
          <w:szCs w:val="21"/>
        </w:rPr>
      </w:pPr>
    </w:p>
    <w:p w:rsidR="005D5404" w:rsidRDefault="005D5404" w:rsidP="005D540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color w:val="000000"/>
          <w:szCs w:val="21"/>
        </w:rPr>
        <w:t>对</w:t>
      </w:r>
      <w:r w:rsidRPr="004A2F60">
        <w:rPr>
          <w:rFonts w:hint="eastAsia"/>
          <w:iCs/>
          <w:szCs w:val="21"/>
        </w:rPr>
        <w:t>于</w:t>
      </w:r>
      <w:r w:rsidRPr="004A2F60">
        <w:rPr>
          <w:iCs/>
          <w:szCs w:val="21"/>
        </w:rPr>
        <w:t>安东尼</w:t>
      </w:r>
      <w:r w:rsidRPr="004A2F60">
        <w:rPr>
          <w:rFonts w:ascii="宋体" w:hAnsi="宋体"/>
          <w:iCs/>
          <w:szCs w:val="21"/>
        </w:rPr>
        <w:t>·</w:t>
      </w:r>
      <w:r>
        <w:rPr>
          <w:iCs/>
          <w:szCs w:val="21"/>
        </w:rPr>
        <w:t>博登</w:t>
      </w:r>
      <w:r w:rsidRPr="004A2F60">
        <w:rPr>
          <w:rFonts w:hint="eastAsia"/>
          <w:iCs/>
          <w:szCs w:val="21"/>
        </w:rPr>
        <w:t>（</w:t>
      </w:r>
      <w:r w:rsidRPr="00F70EED">
        <w:rPr>
          <w:color w:val="000000"/>
          <w:szCs w:val="21"/>
        </w:rPr>
        <w:t xml:space="preserve">Anthony </w:t>
      </w:r>
      <w:proofErr w:type="spellStart"/>
      <w:r w:rsidRPr="00F70EED">
        <w:rPr>
          <w:color w:val="000000"/>
          <w:szCs w:val="21"/>
        </w:rPr>
        <w:t>Bourdain</w:t>
      </w:r>
      <w:proofErr w:type="spellEnd"/>
      <w:r>
        <w:rPr>
          <w:rFonts w:hint="eastAsia"/>
          <w:color w:val="000000"/>
          <w:szCs w:val="21"/>
        </w:rPr>
        <w:t>）、</w:t>
      </w:r>
      <w:r w:rsidRPr="004A2F60">
        <w:rPr>
          <w:rFonts w:hint="eastAsia"/>
          <w:bCs/>
          <w:kern w:val="0"/>
          <w:szCs w:val="21"/>
        </w:rPr>
        <w:t>苏珊·奥尔琳（</w:t>
      </w:r>
      <w:r w:rsidRPr="004A2F60">
        <w:rPr>
          <w:bCs/>
          <w:kern w:val="0"/>
          <w:szCs w:val="21"/>
        </w:rPr>
        <w:t xml:space="preserve">Susan </w:t>
      </w:r>
      <w:proofErr w:type="spellStart"/>
      <w:r w:rsidRPr="004A2F60">
        <w:rPr>
          <w:bCs/>
          <w:kern w:val="0"/>
          <w:szCs w:val="21"/>
        </w:rPr>
        <w:t>Orlean</w:t>
      </w:r>
      <w:proofErr w:type="spellEnd"/>
      <w:r w:rsidRPr="004A2F60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和</w:t>
      </w:r>
      <w:r w:rsidRPr="004A2F60">
        <w:rPr>
          <w:bCs/>
          <w:kern w:val="0"/>
          <w:szCs w:val="21"/>
        </w:rPr>
        <w:t>玛丽</w:t>
      </w:r>
      <w:r w:rsidRPr="004A2F60">
        <w:rPr>
          <w:rFonts w:hint="eastAsia"/>
          <w:bCs/>
          <w:kern w:val="0"/>
          <w:szCs w:val="21"/>
        </w:rPr>
        <w:t>·</w:t>
      </w:r>
      <w:r w:rsidRPr="004A2F60">
        <w:rPr>
          <w:bCs/>
          <w:kern w:val="0"/>
          <w:szCs w:val="21"/>
        </w:rPr>
        <w:t>罗奇</w:t>
      </w:r>
      <w:r>
        <w:rPr>
          <w:rFonts w:hint="eastAsia"/>
          <w:bCs/>
          <w:kern w:val="0"/>
          <w:szCs w:val="21"/>
        </w:rPr>
        <w:t>（</w:t>
      </w:r>
      <w:r w:rsidRPr="00F70EED">
        <w:rPr>
          <w:color w:val="000000"/>
          <w:szCs w:val="21"/>
        </w:rPr>
        <w:t>Mary Roach</w:t>
      </w:r>
      <w:r>
        <w:rPr>
          <w:rFonts w:hint="eastAsia"/>
          <w:bCs/>
          <w:kern w:val="0"/>
          <w:szCs w:val="21"/>
        </w:rPr>
        <w:t>）的读者们而言，这部作品将带他们踏上一段令人愉快的旅程，造访葡萄酒的世界。</w:t>
      </w:r>
    </w:p>
    <w:p w:rsidR="005D5404" w:rsidRDefault="005D5404" w:rsidP="005D5404">
      <w:pPr>
        <w:ind w:firstLineChars="200" w:firstLine="420"/>
        <w:rPr>
          <w:color w:val="000000"/>
          <w:szCs w:val="21"/>
        </w:rPr>
      </w:pPr>
    </w:p>
    <w:p w:rsidR="005D5404" w:rsidRDefault="005D5404" w:rsidP="005D540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和我们许多人一样，对于科普记者比</w:t>
      </w:r>
      <w:r w:rsidRPr="001F36DC">
        <w:rPr>
          <w:rFonts w:hint="eastAsia"/>
          <w:color w:val="000000"/>
          <w:szCs w:val="21"/>
        </w:rPr>
        <w:t>安卡·博斯克</w:t>
      </w:r>
      <w:r>
        <w:rPr>
          <w:rFonts w:hint="eastAsia"/>
          <w:color w:val="000000"/>
          <w:szCs w:val="21"/>
        </w:rPr>
        <w:t>（</w:t>
      </w:r>
      <w:r w:rsidRPr="00F70EED">
        <w:rPr>
          <w:color w:val="000000"/>
          <w:szCs w:val="21"/>
        </w:rPr>
        <w:t xml:space="preserve">Bianca </w:t>
      </w:r>
      <w:proofErr w:type="spellStart"/>
      <w:r w:rsidRPr="00F70EED">
        <w:rPr>
          <w:color w:val="000000"/>
          <w:szCs w:val="21"/>
        </w:rPr>
        <w:t>Bosker</w:t>
      </w:r>
      <w:proofErr w:type="spellEnd"/>
      <w:r>
        <w:rPr>
          <w:rFonts w:hint="eastAsia"/>
          <w:color w:val="000000"/>
          <w:szCs w:val="21"/>
        </w:rPr>
        <w:t>）而言，喝葡萄酒是一天结束后用来放松自己的一种方式，或者是用来佐餐的好东西——仅此而已。直到她无意间开启了另一个新世界的大门，葡萄酒爱好者们啜饮一口葡萄酒就能鉴赏出葡萄的产地、生产年份和厂商——甚至精确到具体的位置。这些人不仅能够鉴别出复杂的风味特征，更对整个历史和地理条件如数家珍。他们狂热和超常的感官能力令</w:t>
      </w:r>
      <w:r w:rsidRPr="001F36DC">
        <w:rPr>
          <w:rFonts w:hint="eastAsia"/>
          <w:color w:val="000000"/>
          <w:szCs w:val="21"/>
        </w:rPr>
        <w:t>博斯克</w:t>
      </w:r>
      <w:r>
        <w:rPr>
          <w:rFonts w:hint="eastAsia"/>
          <w:color w:val="000000"/>
          <w:szCs w:val="21"/>
        </w:rPr>
        <w:t>震惊，于是她摒弃了荧幕生活，着手探索令他们如此痴迷的原因以及她是否也能够成为一个“软木塞狂人”。</w:t>
      </w:r>
    </w:p>
    <w:p w:rsidR="005D5404" w:rsidRDefault="005D5404" w:rsidP="005D5404">
      <w:pPr>
        <w:ind w:firstLineChars="200" w:firstLine="420"/>
        <w:rPr>
          <w:color w:val="000000"/>
          <w:szCs w:val="21"/>
        </w:rPr>
      </w:pPr>
    </w:p>
    <w:p w:rsidR="005D5404" w:rsidRDefault="005D5404" w:rsidP="005D540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长达一年半的漫长冒险将带读者们一窥精英品酒团队的真实面貌，深入纽约高级餐厅和酿造出具有独特风味的“</w:t>
      </w:r>
      <w:r w:rsidRPr="00F70EED">
        <w:rPr>
          <w:color w:val="000000"/>
          <w:szCs w:val="21"/>
        </w:rPr>
        <w:t>Mega Purple</w:t>
      </w:r>
      <w:r>
        <w:rPr>
          <w:rFonts w:hint="eastAsia"/>
          <w:color w:val="000000"/>
          <w:szCs w:val="21"/>
        </w:rPr>
        <w:t>”的加利福尼亚州酒厂，她甚至还探访了神经系统科学家的</w:t>
      </w:r>
      <w:r>
        <w:rPr>
          <w:color w:val="000000"/>
          <w:szCs w:val="21"/>
        </w:rPr>
        <w:t>机能</w:t>
      </w:r>
      <w:r w:rsidRPr="008F06B1">
        <w:rPr>
          <w:color w:val="000000"/>
          <w:szCs w:val="21"/>
        </w:rPr>
        <w:t>磁共振成像</w:t>
      </w:r>
      <w:r>
        <w:rPr>
          <w:rFonts w:hint="eastAsia"/>
          <w:color w:val="000000"/>
          <w:szCs w:val="21"/>
        </w:rPr>
        <w:t>机器，只为了回答一直困扰众人的那个问题：葡萄酒究竟有什么大不了的？《软木塞狂人》（</w:t>
      </w:r>
      <w:r w:rsidRPr="00332F41">
        <w:rPr>
          <w:i/>
          <w:color w:val="000000"/>
          <w:szCs w:val="21"/>
        </w:rPr>
        <w:t>Cork Dork</w:t>
      </w:r>
      <w:r>
        <w:rPr>
          <w:rFonts w:hint="eastAsia"/>
          <w:color w:val="000000"/>
          <w:szCs w:val="21"/>
        </w:rPr>
        <w:t>）通过风趣、反直觉、极具可读性的文字阐明了葡萄酒生产与消费的复杂网络，以及更好的风味将如何改变我们的大脑——促使我们更好的生活。</w:t>
      </w:r>
    </w:p>
    <w:p w:rsidR="005D5404" w:rsidRDefault="005D5404">
      <w:pPr>
        <w:ind w:right="420"/>
        <w:rPr>
          <w:rFonts w:eastAsiaTheme="minorEastAsia"/>
          <w:color w:val="0F1111"/>
          <w:szCs w:val="21"/>
          <w:shd w:val="clear" w:color="auto" w:fill="FFFFFF"/>
        </w:rPr>
      </w:pPr>
    </w:p>
    <w:p w:rsidR="005D5404" w:rsidRPr="00FC65F5" w:rsidRDefault="005D5404" w:rsidP="005D5404">
      <w:pPr>
        <w:rPr>
          <w:b/>
          <w:bCs/>
          <w:szCs w:val="21"/>
        </w:rPr>
      </w:pPr>
      <w:r w:rsidRPr="00FC65F5">
        <w:rPr>
          <w:b/>
          <w:bCs/>
          <w:szCs w:val="21"/>
        </w:rPr>
        <w:t>媒体评价：</w:t>
      </w:r>
    </w:p>
    <w:p w:rsidR="005D5404" w:rsidRPr="00FC65F5" w:rsidRDefault="005D5404" w:rsidP="005D5404">
      <w:pPr>
        <w:rPr>
          <w:b/>
          <w:bCs/>
          <w:szCs w:val="21"/>
        </w:rPr>
      </w:pPr>
    </w:p>
    <w:p w:rsidR="005D5404" w:rsidRPr="00DB59EE" w:rsidRDefault="005D5404" w:rsidP="005D5404">
      <w:pPr>
        <w:widowControl/>
        <w:ind w:firstLineChars="200" w:firstLine="420"/>
        <w:jc w:val="left"/>
        <w:rPr>
          <w:iCs/>
          <w:szCs w:val="21"/>
        </w:rPr>
      </w:pPr>
      <w:r w:rsidRPr="00DB59EE">
        <w:rPr>
          <w:rFonts w:hint="eastAsia"/>
          <w:iCs/>
          <w:szCs w:val="21"/>
        </w:rPr>
        <w:t>“</w:t>
      </w:r>
      <w:r>
        <w:rPr>
          <w:rFonts w:hint="eastAsia"/>
          <w:iCs/>
          <w:szCs w:val="21"/>
        </w:rPr>
        <w:t>比</w:t>
      </w:r>
      <w:r w:rsidRPr="00DB59EE">
        <w:rPr>
          <w:rFonts w:hint="eastAsia"/>
          <w:iCs/>
          <w:szCs w:val="21"/>
        </w:rPr>
        <w:t>安卡·博斯克</w:t>
      </w:r>
      <w:r>
        <w:rPr>
          <w:rFonts w:hint="eastAsia"/>
          <w:iCs/>
          <w:szCs w:val="21"/>
        </w:rPr>
        <w:t>透过这部精妙而详实的作品带领读者们踏上了一段奇妙的旅程，一窥令人着迷、狂热的葡萄酒亚文化和葡萄酒爱好者。她以真诚和充满智慧的文字讲述了自己的经历。</w:t>
      </w:r>
      <w:r w:rsidRPr="00DB59EE">
        <w:rPr>
          <w:rFonts w:hint="eastAsia"/>
          <w:iCs/>
          <w:szCs w:val="21"/>
        </w:rPr>
        <w:t>”</w:t>
      </w:r>
    </w:p>
    <w:p w:rsidR="005D5404" w:rsidRPr="004A2F60" w:rsidRDefault="005D5404" w:rsidP="005D5404">
      <w:pPr>
        <w:widowControl/>
        <w:ind w:firstLineChars="200" w:firstLine="420"/>
        <w:jc w:val="right"/>
        <w:rPr>
          <w:i/>
          <w:iCs/>
          <w:kern w:val="0"/>
          <w:szCs w:val="21"/>
        </w:rPr>
      </w:pPr>
      <w:r w:rsidRPr="004A2F60">
        <w:rPr>
          <w:rFonts w:hint="eastAsia"/>
          <w:bCs/>
          <w:kern w:val="0"/>
          <w:szCs w:val="21"/>
        </w:rPr>
        <w:t>----</w:t>
      </w:r>
      <w:r w:rsidRPr="004A2F60">
        <w:rPr>
          <w:rFonts w:hint="eastAsia"/>
          <w:bCs/>
          <w:kern w:val="0"/>
          <w:szCs w:val="21"/>
        </w:rPr>
        <w:t>苏珊·奥尔琳（</w:t>
      </w:r>
      <w:r w:rsidRPr="004A2F60">
        <w:rPr>
          <w:bCs/>
          <w:kern w:val="0"/>
          <w:szCs w:val="21"/>
        </w:rPr>
        <w:t xml:space="preserve">Susan </w:t>
      </w:r>
      <w:proofErr w:type="spellStart"/>
      <w:r w:rsidRPr="004A2F60">
        <w:rPr>
          <w:bCs/>
          <w:kern w:val="0"/>
          <w:szCs w:val="21"/>
        </w:rPr>
        <w:t>Orlean</w:t>
      </w:r>
      <w:proofErr w:type="spellEnd"/>
      <w:r w:rsidRPr="004A2F60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，</w:t>
      </w:r>
      <w:r w:rsidRPr="004A2F60">
        <w:rPr>
          <w:rFonts w:hint="eastAsia"/>
          <w:bCs/>
          <w:kern w:val="0"/>
          <w:szCs w:val="21"/>
        </w:rPr>
        <w:t>《兰花贼》（</w:t>
      </w:r>
      <w:r w:rsidRPr="004A2F60">
        <w:rPr>
          <w:i/>
          <w:iCs/>
          <w:kern w:val="0"/>
          <w:szCs w:val="21"/>
        </w:rPr>
        <w:t>The Orchid Thief</w:t>
      </w:r>
      <w:r w:rsidRPr="004A2F60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的</w:t>
      </w:r>
      <w:r w:rsidRPr="004A2F60">
        <w:rPr>
          <w:rFonts w:hint="eastAsia"/>
          <w:bCs/>
          <w:kern w:val="0"/>
          <w:szCs w:val="21"/>
        </w:rPr>
        <w:t>作者</w:t>
      </w:r>
    </w:p>
    <w:p w:rsidR="005D5404" w:rsidRDefault="005D5404">
      <w:pPr>
        <w:ind w:right="420"/>
        <w:rPr>
          <w:rFonts w:eastAsiaTheme="minorEastAsia"/>
          <w:color w:val="0F1111"/>
          <w:szCs w:val="21"/>
          <w:shd w:val="clear" w:color="auto" w:fill="FFFFFF"/>
        </w:rPr>
      </w:pPr>
    </w:p>
    <w:p w:rsidR="005D5404" w:rsidRPr="005D5404" w:rsidRDefault="005D5404">
      <w:pPr>
        <w:ind w:right="420"/>
        <w:rPr>
          <w:rFonts w:eastAsiaTheme="minorEastAsia"/>
          <w:color w:val="0F1111"/>
          <w:szCs w:val="21"/>
          <w:shd w:val="clear" w:color="auto" w:fill="FFFFFF"/>
        </w:rPr>
      </w:pPr>
    </w:p>
    <w:p w:rsidR="007F124B" w:rsidRDefault="002929C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F124B" w:rsidRDefault="002929C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F124B" w:rsidRDefault="002929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7F124B" w:rsidRDefault="002929C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F124B" w:rsidRDefault="002929C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F124B" w:rsidRDefault="002929C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F124B" w:rsidRDefault="002929C7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9"/>
            <w:szCs w:val="21"/>
          </w:rPr>
          <w:t>http://www.nurnberg.com.cn</w:t>
        </w:r>
      </w:hyperlink>
    </w:p>
    <w:p w:rsidR="007F124B" w:rsidRDefault="002929C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9"/>
            <w:szCs w:val="21"/>
          </w:rPr>
          <w:t>http://www.nurnberg.com.cn/booklist_zh/list.aspx</w:t>
        </w:r>
      </w:hyperlink>
    </w:p>
    <w:p w:rsidR="007F124B" w:rsidRDefault="002929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9"/>
            <w:szCs w:val="21"/>
          </w:rPr>
          <w:t>http://www.nurnberg.com.cn/book/book.aspx</w:t>
        </w:r>
      </w:hyperlink>
    </w:p>
    <w:p w:rsidR="007F124B" w:rsidRDefault="002929C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7" w:history="1">
        <w:r>
          <w:rPr>
            <w:rStyle w:val="a9"/>
            <w:szCs w:val="21"/>
          </w:rPr>
          <w:t>http://www.nurnberg.com.cn/video/video.aspx</w:t>
        </w:r>
      </w:hyperlink>
    </w:p>
    <w:p w:rsidR="007F124B" w:rsidRDefault="002929C7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9"/>
            <w:szCs w:val="21"/>
          </w:rPr>
          <w:t>http://site.douban.com/110577/</w:t>
        </w:r>
      </w:hyperlink>
    </w:p>
    <w:p w:rsidR="007F124B" w:rsidRDefault="002929C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9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F124B" w:rsidRDefault="002929C7">
      <w:pPr>
        <w:shd w:val="clear" w:color="auto" w:fill="FFFFFF"/>
        <w:rPr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sectPr w:rsidR="007F124B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20" w:rsidRDefault="00FF0D20">
      <w:r>
        <w:separator/>
      </w:r>
    </w:p>
  </w:endnote>
  <w:endnote w:type="continuationSeparator" w:id="0">
    <w:p w:rsidR="00FF0D20" w:rsidRDefault="00FF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24B" w:rsidRDefault="007F124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F124B" w:rsidRDefault="007F124B">
    <w:pPr>
      <w:jc w:val="center"/>
      <w:rPr>
        <w:rFonts w:ascii="方正姚体" w:eastAsia="方正姚体"/>
        <w:sz w:val="18"/>
      </w:rPr>
    </w:pPr>
  </w:p>
  <w:p w:rsidR="007F124B" w:rsidRDefault="002929C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7F124B" w:rsidRDefault="002929C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7F124B" w:rsidRDefault="002929C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7F124B" w:rsidRDefault="007F124B">
    <w:pPr>
      <w:pStyle w:val="a4"/>
      <w:jc w:val="center"/>
      <w:rPr>
        <w:rFonts w:eastAsia="方正姚体"/>
      </w:rPr>
    </w:pPr>
  </w:p>
  <w:p w:rsidR="007F124B" w:rsidRDefault="002929C7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0000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20" w:rsidRDefault="00FF0D20">
      <w:r>
        <w:separator/>
      </w:r>
    </w:p>
  </w:footnote>
  <w:footnote w:type="continuationSeparator" w:id="0">
    <w:p w:rsidR="00FF0D20" w:rsidRDefault="00FF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24B" w:rsidRDefault="002929C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124B" w:rsidRDefault="002929C7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B7A27"/>
    <w:rsid w:val="000C4196"/>
    <w:rsid w:val="000D0507"/>
    <w:rsid w:val="000E2488"/>
    <w:rsid w:val="000E6D3C"/>
    <w:rsid w:val="000E6F39"/>
    <w:rsid w:val="00120121"/>
    <w:rsid w:val="00122107"/>
    <w:rsid w:val="001616BB"/>
    <w:rsid w:val="0016298B"/>
    <w:rsid w:val="001909FF"/>
    <w:rsid w:val="001B2839"/>
    <w:rsid w:val="001B6847"/>
    <w:rsid w:val="001C5E34"/>
    <w:rsid w:val="0020740A"/>
    <w:rsid w:val="00224B67"/>
    <w:rsid w:val="002258FA"/>
    <w:rsid w:val="00226D12"/>
    <w:rsid w:val="002378D2"/>
    <w:rsid w:val="002565E2"/>
    <w:rsid w:val="0025788A"/>
    <w:rsid w:val="00277DA9"/>
    <w:rsid w:val="00283CA5"/>
    <w:rsid w:val="002878E8"/>
    <w:rsid w:val="002929C7"/>
    <w:rsid w:val="002A2F14"/>
    <w:rsid w:val="002A5D34"/>
    <w:rsid w:val="002B034A"/>
    <w:rsid w:val="002B69B5"/>
    <w:rsid w:val="002C18CF"/>
    <w:rsid w:val="002C479E"/>
    <w:rsid w:val="002D01D3"/>
    <w:rsid w:val="002D023D"/>
    <w:rsid w:val="002E0B94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36959"/>
    <w:rsid w:val="00491E23"/>
    <w:rsid w:val="004B0A01"/>
    <w:rsid w:val="004E2848"/>
    <w:rsid w:val="004F057E"/>
    <w:rsid w:val="00501905"/>
    <w:rsid w:val="005110CB"/>
    <w:rsid w:val="00523DF7"/>
    <w:rsid w:val="00562A19"/>
    <w:rsid w:val="00595A64"/>
    <w:rsid w:val="005C1D42"/>
    <w:rsid w:val="005D5404"/>
    <w:rsid w:val="005E3550"/>
    <w:rsid w:val="006330BC"/>
    <w:rsid w:val="00637DA7"/>
    <w:rsid w:val="00660E38"/>
    <w:rsid w:val="00672205"/>
    <w:rsid w:val="006857DE"/>
    <w:rsid w:val="006903C0"/>
    <w:rsid w:val="00693B17"/>
    <w:rsid w:val="006B4DBE"/>
    <w:rsid w:val="006C29B8"/>
    <w:rsid w:val="006C3BFE"/>
    <w:rsid w:val="006D2D0A"/>
    <w:rsid w:val="006F544B"/>
    <w:rsid w:val="00702E0E"/>
    <w:rsid w:val="007266C6"/>
    <w:rsid w:val="00757985"/>
    <w:rsid w:val="00763FE0"/>
    <w:rsid w:val="007674C6"/>
    <w:rsid w:val="007A2465"/>
    <w:rsid w:val="007B0A0E"/>
    <w:rsid w:val="007B3DCD"/>
    <w:rsid w:val="007B644F"/>
    <w:rsid w:val="007B65FA"/>
    <w:rsid w:val="007C4665"/>
    <w:rsid w:val="007D1598"/>
    <w:rsid w:val="007D2630"/>
    <w:rsid w:val="007D53F3"/>
    <w:rsid w:val="007E4F76"/>
    <w:rsid w:val="007F124B"/>
    <w:rsid w:val="007F15A1"/>
    <w:rsid w:val="007F7A0A"/>
    <w:rsid w:val="008216B5"/>
    <w:rsid w:val="008249F3"/>
    <w:rsid w:val="00850886"/>
    <w:rsid w:val="00866F3E"/>
    <w:rsid w:val="00876D9A"/>
    <w:rsid w:val="00886A6F"/>
    <w:rsid w:val="008C6F1C"/>
    <w:rsid w:val="008D4F49"/>
    <w:rsid w:val="008D56A8"/>
    <w:rsid w:val="0091608F"/>
    <w:rsid w:val="00921FAC"/>
    <w:rsid w:val="009221C6"/>
    <w:rsid w:val="00936274"/>
    <w:rsid w:val="00947857"/>
    <w:rsid w:val="00956D34"/>
    <w:rsid w:val="0097639B"/>
    <w:rsid w:val="00982A77"/>
    <w:rsid w:val="0098379A"/>
    <w:rsid w:val="009C27AB"/>
    <w:rsid w:val="009D73C2"/>
    <w:rsid w:val="009E25E3"/>
    <w:rsid w:val="00A21247"/>
    <w:rsid w:val="00A300AD"/>
    <w:rsid w:val="00A507B9"/>
    <w:rsid w:val="00A517E3"/>
    <w:rsid w:val="00A85B48"/>
    <w:rsid w:val="00AB14EF"/>
    <w:rsid w:val="00AD7F6A"/>
    <w:rsid w:val="00AF0AB9"/>
    <w:rsid w:val="00B00008"/>
    <w:rsid w:val="00B21FE0"/>
    <w:rsid w:val="00B30FF6"/>
    <w:rsid w:val="00B36A27"/>
    <w:rsid w:val="00B656B7"/>
    <w:rsid w:val="00BC7BE2"/>
    <w:rsid w:val="00BD0E22"/>
    <w:rsid w:val="00C23027"/>
    <w:rsid w:val="00C253E4"/>
    <w:rsid w:val="00C665B2"/>
    <w:rsid w:val="00C710F6"/>
    <w:rsid w:val="00C86C59"/>
    <w:rsid w:val="00CA184C"/>
    <w:rsid w:val="00CB7F3A"/>
    <w:rsid w:val="00CC1AFE"/>
    <w:rsid w:val="00CE687A"/>
    <w:rsid w:val="00CF41C4"/>
    <w:rsid w:val="00D219B6"/>
    <w:rsid w:val="00D33197"/>
    <w:rsid w:val="00D72CBF"/>
    <w:rsid w:val="00D808A2"/>
    <w:rsid w:val="00D81694"/>
    <w:rsid w:val="00D858CF"/>
    <w:rsid w:val="00D95763"/>
    <w:rsid w:val="00DA2DB7"/>
    <w:rsid w:val="00DB5000"/>
    <w:rsid w:val="00DB768E"/>
    <w:rsid w:val="00DC5C4B"/>
    <w:rsid w:val="00DD21C2"/>
    <w:rsid w:val="00DD30D6"/>
    <w:rsid w:val="00DE2DA4"/>
    <w:rsid w:val="00E13B99"/>
    <w:rsid w:val="00E32A0C"/>
    <w:rsid w:val="00E33A29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D65F2"/>
    <w:rsid w:val="00FF0D20"/>
    <w:rsid w:val="00FF13CD"/>
    <w:rsid w:val="02A47361"/>
    <w:rsid w:val="08337083"/>
    <w:rsid w:val="084F532E"/>
    <w:rsid w:val="098F153E"/>
    <w:rsid w:val="0E080CD7"/>
    <w:rsid w:val="11A46680"/>
    <w:rsid w:val="1247574E"/>
    <w:rsid w:val="14162C01"/>
    <w:rsid w:val="152F249C"/>
    <w:rsid w:val="1A7B3EF4"/>
    <w:rsid w:val="1B014DDE"/>
    <w:rsid w:val="1CA11007"/>
    <w:rsid w:val="24894380"/>
    <w:rsid w:val="25FC6460"/>
    <w:rsid w:val="2D0815F7"/>
    <w:rsid w:val="30600B5F"/>
    <w:rsid w:val="3ADB02CD"/>
    <w:rsid w:val="3E1374D4"/>
    <w:rsid w:val="40D059F1"/>
    <w:rsid w:val="44095051"/>
    <w:rsid w:val="54E219D3"/>
    <w:rsid w:val="577F312F"/>
    <w:rsid w:val="5D4B165F"/>
    <w:rsid w:val="61146955"/>
    <w:rsid w:val="6E1206A1"/>
    <w:rsid w:val="719636FB"/>
    <w:rsid w:val="79334F12"/>
    <w:rsid w:val="7E3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1D7D571-766C-2842-B5D1-BE2A1FF8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-text-bold">
    <w:name w:val="a-text-bold"/>
    <w:basedOn w:val="a0"/>
    <w:rsid w:val="00B0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552</Words>
  <Characters>3147</Characters>
  <Application>Microsoft Office Word</Application>
  <DocSecurity>0</DocSecurity>
  <Lines>26</Lines>
  <Paragraphs>7</Paragraphs>
  <ScaleCrop>false</ScaleCrop>
  <Company>2ndSpAcE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4</cp:revision>
  <cp:lastPrinted>2004-04-23T07:06:00Z</cp:lastPrinted>
  <dcterms:created xsi:type="dcterms:W3CDTF">2023-12-26T02:10:00Z</dcterms:created>
  <dcterms:modified xsi:type="dcterms:W3CDTF">2024-01-27T06:22:00Z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FBBCB146B8794D8E93BAD34FD31C2EA4_13</vt:lpwstr>
  </property>
</Properties>
</file>