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图 书 推 荐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30480</wp:posOffset>
            </wp:positionV>
            <wp:extent cx="1187450" cy="1706245"/>
            <wp:effectExtent l="0" t="0" r="12700" b="8255"/>
            <wp:wrapTight wrapText="bothSides">
              <wp:wrapPolygon>
                <wp:start x="0" y="0"/>
                <wp:lineTo x="0" y="21463"/>
                <wp:lineTo x="21138" y="21463"/>
                <wp:lineTo x="21138" y="0"/>
                <wp:lineTo x="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中文书名：《法律道德》</w:t>
      </w:r>
    </w:p>
    <w:p>
      <w:pPr>
        <w:rPr>
          <w:b/>
          <w:i/>
          <w:iCs/>
          <w:szCs w:val="21"/>
        </w:rPr>
      </w:pPr>
      <w:r>
        <w:rPr>
          <w:rFonts w:hint="eastAsia"/>
          <w:b/>
          <w:szCs w:val="21"/>
        </w:rPr>
        <w:t>英文书名：LEGAL ETHICS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作    者：Jonathan Herring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  <w:lang w:val="en-US" w:eastAsia="zh-CN"/>
        </w:rPr>
        <w:t>Oxford Publishing Limited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代理公司：ANA</w:t>
      </w:r>
      <w:r>
        <w:rPr>
          <w:rFonts w:hint="eastAsia"/>
          <w:b/>
        </w:rPr>
        <w:t>/</w:t>
      </w:r>
      <w:r>
        <w:rPr>
          <w:rFonts w:hint="eastAsia"/>
          <w:b/>
          <w:lang w:val="en-US" w:eastAsia="zh-CN"/>
        </w:rPr>
        <w:t>Jessica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485</w:t>
      </w:r>
      <w:r>
        <w:rPr>
          <w:rFonts w:hint="eastAsia"/>
          <w:b/>
          <w:szCs w:val="21"/>
        </w:rPr>
        <w:t>页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  <w:lang w:val="en-US" w:eastAsia="zh-CN"/>
        </w:rPr>
        <w:t>2017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5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电子书稿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社科/法律</w:t>
      </w:r>
      <w:bookmarkStart w:id="2" w:name="_GoBack"/>
      <w:bookmarkEnd w:id="2"/>
    </w:p>
    <w:p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</w:t>
      </w:r>
      <w:r>
        <w:rPr>
          <w:rFonts w:hint="eastAsia"/>
          <w:b/>
          <w:color w:val="FF0000"/>
          <w:szCs w:val="21"/>
          <w:lang w:val="en-US" w:eastAsia="zh-CN"/>
        </w:rPr>
        <w:t>曾授，</w:t>
      </w:r>
      <w:r>
        <w:rPr>
          <w:rFonts w:hint="eastAsia"/>
          <w:b/>
          <w:color w:val="FF0000"/>
          <w:szCs w:val="21"/>
        </w:rPr>
        <w:t>版权已回归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谁会或应该在法庭上为潜在的谋杀犯辩护？职业如何自律？无胜诉不收费 "是一种道德制度吗？合适的 "委托人-辩护人关系的界限在哪里？</w:t>
      </w:r>
    </w:p>
    <w:p>
      <w:pPr>
        <w:rPr>
          <w:rFonts w:hint="eastAsia"/>
          <w:b w:val="0"/>
          <w:bCs/>
          <w:szCs w:val="21"/>
        </w:rPr>
      </w:pPr>
    </w:p>
    <w:p>
      <w:pPr>
        <w:ind w:firstLine="420" w:firstLineChars="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乔纳森</w:t>
      </w:r>
      <w:r>
        <w:rPr>
          <w:rFonts w:hint="eastAsia"/>
          <w:b w:val="0"/>
          <w:bCs/>
          <w:szCs w:val="21"/>
          <w:lang w:val="en-US" w:eastAsia="zh-CN"/>
        </w:rPr>
        <w:t>·</w:t>
      </w:r>
      <w:r>
        <w:rPr>
          <w:rFonts w:hint="eastAsia"/>
          <w:b w:val="0"/>
          <w:bCs/>
          <w:szCs w:val="21"/>
        </w:rPr>
        <w:t>赫林（Jonathan Herring）对法律职业道德进行了清晰而引人入胜的概述，强调了围绕职业行为的问题并非总是非黑即白，并就律师的行为方式及其角色提出了有趣的问题。书中涵盖了保密、过失和收费等关键主题，并通篇引用了专业行为准则。</w:t>
      </w:r>
    </w:p>
    <w:p>
      <w:pPr>
        <w:rPr>
          <w:rFonts w:hint="eastAsia"/>
          <w:b w:val="0"/>
          <w:bCs/>
          <w:szCs w:val="21"/>
        </w:rPr>
      </w:pPr>
    </w:p>
    <w:p>
      <w:pPr>
        <w:ind w:firstLine="420" w:firstLineChars="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整本教科书有助于学生学习的特点包括：突出重点案例、原则和定义；通过对案例、大众媒体和学术文章的报道纳入各种观点；使用 "深入挖掘 "和 "替代观点 "框，鼓励批判性思考和更好地理解关键理论和主题。</w:t>
      </w:r>
    </w:p>
    <w:p>
      <w:pPr>
        <w:rPr>
          <w:rFonts w:hint="eastAsia"/>
          <w:b w:val="0"/>
          <w:bCs/>
          <w:szCs w:val="21"/>
        </w:rPr>
      </w:pPr>
    </w:p>
    <w:p>
      <w:pPr>
        <w:ind w:firstLine="420" w:firstLineChars="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完善的在线资源中心包括与 "你会怎么做 "章节特色相关的播客、视频辩论、相关更新和网络链接。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乔纳森</w:t>
      </w:r>
      <w:r>
        <w:rPr>
          <w:rFonts w:hint="eastAsia"/>
          <w:szCs w:val="21"/>
          <w:lang w:val="en-US" w:eastAsia="zh-CN"/>
        </w:rPr>
        <w:t>·</w:t>
      </w:r>
      <w:r>
        <w:rPr>
          <w:rFonts w:hint="eastAsia"/>
          <w:szCs w:val="21"/>
        </w:rPr>
        <w:t>赫林是牛津大学埃克塞特学院法学教授。他著述颇丰，涉及刑法、家庭法和法律伦理学等多个学科。</w:t>
      </w:r>
    </w:p>
    <w:p>
      <w:pPr>
        <w:rPr>
          <w:rFonts w:hint="eastAsia"/>
          <w:szCs w:val="21"/>
        </w:rPr>
      </w:pP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</w:rPr>
        <w:drawing>
          <wp:inline distT="0" distB="0" distL="114300" distR="114300">
            <wp:extent cx="1200150" cy="130492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2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zU4Mjk2YmIwMTljMDY5ZjlkOGIxNmEzNTQ3ZjcifQ==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7805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16C9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64B8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5A9"/>
    <w:rsid w:val="00C40DC8"/>
    <w:rsid w:val="00C51C8B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78F7"/>
    <w:rsid w:val="00DB3297"/>
    <w:rsid w:val="00DB7D8F"/>
    <w:rsid w:val="00DC0285"/>
    <w:rsid w:val="00DE3861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B6388C"/>
    <w:rsid w:val="04B21E8E"/>
    <w:rsid w:val="055F1B46"/>
    <w:rsid w:val="056F6006"/>
    <w:rsid w:val="065742DF"/>
    <w:rsid w:val="091778CC"/>
    <w:rsid w:val="0F7718EE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55400AE"/>
    <w:rsid w:val="38EA0260"/>
    <w:rsid w:val="3DAC00D1"/>
    <w:rsid w:val="45083B8C"/>
    <w:rsid w:val="4B546352"/>
    <w:rsid w:val="4C746529"/>
    <w:rsid w:val="4DA67147"/>
    <w:rsid w:val="4E9F4AB7"/>
    <w:rsid w:val="564055B9"/>
    <w:rsid w:val="597559EC"/>
    <w:rsid w:val="5E572DE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400</Words>
  <Characters>2285</Characters>
  <Lines>19</Lines>
  <Paragraphs>5</Paragraphs>
  <TotalTime>59</TotalTime>
  <ScaleCrop>false</ScaleCrop>
  <LinksUpToDate>false</LinksUpToDate>
  <CharactersWithSpaces>2680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2023-09-05T09:07:00Z</dcterms:created>
  <dc:creator>Image</dc:creator>
  <cp:lastModifiedBy>SEER</cp:lastModifiedBy>
  <cp:lastPrinted>2005-06-10T06:33:00Z</cp:lastPrinted>
  <dcterms:modified xsi:type="dcterms:W3CDTF">2024-01-04T09:18:03Z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EE62F0FD456B423FA308FDF1F0C81370_13</vt:lpwstr>
  </property>
</Properties>
</file>