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A7582B" w:rsidRPr="00102958" w:rsidRDefault="00762ACE" w:rsidP="00A7582B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99210" cy="1943100"/>
            <wp:effectExtent l="0" t="0" r="0" b="0"/>
            <wp:wrapSquare wrapText="bothSides"/>
            <wp:docPr id="3" name="图片 3" descr="https://m.media-amazon.com/images/I/81Icr9PW7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Icr9PW7V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82B" w:rsidRPr="00102958"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永远满足：</w:t>
      </w:r>
      <w:r w:rsidRPr="00762ACE">
        <w:rPr>
          <w:rFonts w:hint="eastAsia"/>
          <w:b/>
          <w:color w:val="000000"/>
          <w:szCs w:val="21"/>
        </w:rPr>
        <w:t>全球美食回忆录</w:t>
      </w:r>
      <w:r w:rsidR="00A7582B" w:rsidRPr="00102958">
        <w:rPr>
          <w:b/>
          <w:color w:val="000000"/>
          <w:szCs w:val="21"/>
        </w:rPr>
        <w:t>》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英文书名：</w:t>
      </w:r>
      <w:r w:rsidR="00077736" w:rsidRPr="00077736">
        <w:rPr>
          <w:b/>
          <w:color w:val="000000"/>
          <w:szCs w:val="21"/>
        </w:rPr>
        <w:t>ALWAYS ENOUGH: A Global Food Memoir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作</w:t>
      </w:r>
      <w:r w:rsidRPr="00102958">
        <w:rPr>
          <w:b/>
          <w:color w:val="000000"/>
          <w:szCs w:val="21"/>
        </w:rPr>
        <w:t xml:space="preserve">    </w:t>
      </w:r>
      <w:r w:rsidRPr="00102958">
        <w:rPr>
          <w:b/>
          <w:color w:val="000000"/>
          <w:szCs w:val="21"/>
        </w:rPr>
        <w:t>者：</w:t>
      </w:r>
      <w:r w:rsidR="00762ACE" w:rsidRPr="00762ACE">
        <w:rPr>
          <w:b/>
          <w:color w:val="000000"/>
          <w:szCs w:val="21"/>
        </w:rPr>
        <w:t>Annette Anthony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出</w:t>
      </w:r>
      <w:r w:rsidRPr="00102958">
        <w:rPr>
          <w:b/>
          <w:color w:val="000000"/>
          <w:szCs w:val="21"/>
        </w:rPr>
        <w:t xml:space="preserve"> </w:t>
      </w:r>
      <w:r w:rsidRPr="00102958">
        <w:rPr>
          <w:b/>
          <w:color w:val="000000"/>
          <w:szCs w:val="21"/>
        </w:rPr>
        <w:t>版</w:t>
      </w:r>
      <w:r w:rsidRPr="00102958">
        <w:rPr>
          <w:b/>
          <w:color w:val="000000"/>
          <w:szCs w:val="21"/>
        </w:rPr>
        <w:t xml:space="preserve"> </w:t>
      </w:r>
      <w:r w:rsidRPr="00102958">
        <w:rPr>
          <w:b/>
          <w:color w:val="000000"/>
          <w:szCs w:val="21"/>
        </w:rPr>
        <w:t>社：</w:t>
      </w:r>
      <w:r w:rsidR="00762ACE" w:rsidRPr="00762ACE">
        <w:rPr>
          <w:b/>
          <w:color w:val="000000"/>
          <w:szCs w:val="21"/>
        </w:rPr>
        <w:t>Skyhorse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代理公司：</w:t>
      </w:r>
      <w:r w:rsidRPr="00102958">
        <w:rPr>
          <w:b/>
          <w:color w:val="000000"/>
          <w:szCs w:val="21"/>
        </w:rPr>
        <w:t>ANA/Jessica</w:t>
      </w:r>
      <w:r w:rsidRPr="00102958">
        <w:t xml:space="preserve"> 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页</w:t>
      </w:r>
      <w:r w:rsidRPr="00102958">
        <w:rPr>
          <w:b/>
          <w:color w:val="000000"/>
          <w:szCs w:val="21"/>
        </w:rPr>
        <w:t xml:space="preserve">    </w:t>
      </w:r>
      <w:r w:rsidRPr="00102958">
        <w:rPr>
          <w:b/>
          <w:color w:val="000000"/>
          <w:szCs w:val="21"/>
        </w:rPr>
        <w:t>数：</w:t>
      </w:r>
      <w:r w:rsidR="00762ACE">
        <w:rPr>
          <w:b/>
          <w:color w:val="000000"/>
          <w:szCs w:val="21"/>
        </w:rPr>
        <w:t>224</w:t>
      </w:r>
      <w:r w:rsidRPr="00102958">
        <w:rPr>
          <w:b/>
          <w:color w:val="000000"/>
          <w:szCs w:val="21"/>
        </w:rPr>
        <w:t>页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出版时间：</w:t>
      </w:r>
      <w:r w:rsidR="001E324C" w:rsidRPr="001E324C">
        <w:rPr>
          <w:b/>
          <w:color w:val="000000"/>
          <w:szCs w:val="21"/>
        </w:rPr>
        <w:t>2024</w:t>
      </w:r>
      <w:r w:rsidRPr="00102958">
        <w:rPr>
          <w:b/>
          <w:color w:val="000000"/>
          <w:szCs w:val="21"/>
        </w:rPr>
        <w:t>年</w:t>
      </w:r>
      <w:r w:rsidR="001E324C">
        <w:rPr>
          <w:b/>
          <w:color w:val="000000"/>
          <w:szCs w:val="21"/>
        </w:rPr>
        <w:t>4</w:t>
      </w:r>
      <w:r w:rsidRPr="00102958">
        <w:rPr>
          <w:b/>
          <w:color w:val="000000"/>
          <w:szCs w:val="21"/>
        </w:rPr>
        <w:t>月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代理地区：中国大陆、台湾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审读资料：电子稿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类</w:t>
      </w:r>
      <w:r w:rsidRPr="00102958">
        <w:rPr>
          <w:b/>
          <w:color w:val="000000"/>
          <w:szCs w:val="21"/>
        </w:rPr>
        <w:t xml:space="preserve">    </w:t>
      </w:r>
      <w:r w:rsidRPr="00102958">
        <w:rPr>
          <w:b/>
          <w:color w:val="000000"/>
          <w:szCs w:val="21"/>
        </w:rPr>
        <w:t>型：</w:t>
      </w:r>
      <w:r w:rsidR="00762ACE">
        <w:rPr>
          <w:rFonts w:hint="eastAsia"/>
          <w:b/>
          <w:color w:val="000000"/>
          <w:szCs w:val="21"/>
        </w:rPr>
        <w:t>餐饮文化</w:t>
      </w:r>
    </w:p>
    <w:p w:rsidR="00A7582B" w:rsidRPr="00102958" w:rsidRDefault="00A7582B" w:rsidP="00A7582B">
      <w:pPr>
        <w:rPr>
          <w:b/>
          <w:color w:val="FF0000"/>
          <w:szCs w:val="21"/>
        </w:rPr>
      </w:pPr>
      <w:r w:rsidRPr="00102958">
        <w:rPr>
          <w:b/>
          <w:color w:val="FF0000"/>
          <w:szCs w:val="21"/>
        </w:rPr>
        <w:t>亚马逊畅销书排名：</w:t>
      </w:r>
    </w:p>
    <w:p w:rsidR="00CE590F" w:rsidRDefault="00762ACE">
      <w:pPr>
        <w:rPr>
          <w:b/>
          <w:color w:val="FF0000"/>
          <w:szCs w:val="21"/>
        </w:rPr>
      </w:pPr>
      <w:r w:rsidRPr="00762ACE">
        <w:rPr>
          <w:b/>
          <w:color w:val="FF0000"/>
          <w:szCs w:val="21"/>
        </w:rPr>
        <w:t>#105 in Philadelphia Pennsylvania Travel Books</w:t>
      </w:r>
    </w:p>
    <w:p w:rsidR="00762ACE" w:rsidRPr="00B43E57" w:rsidRDefault="00762ACE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62ACE" w:rsidRPr="000D7782" w:rsidRDefault="00762ACE" w:rsidP="00762ACE">
      <w:pPr>
        <w:ind w:firstLineChars="200" w:firstLine="422"/>
        <w:rPr>
          <w:rFonts w:hint="eastAsia"/>
          <w:b/>
          <w:szCs w:val="21"/>
        </w:rPr>
      </w:pPr>
      <w:r w:rsidRPr="000D7782">
        <w:rPr>
          <w:rFonts w:hint="eastAsia"/>
          <w:b/>
          <w:szCs w:val="21"/>
        </w:rPr>
        <w:t>这是一本关于全球旅行的回忆录，以及由此产生</w:t>
      </w:r>
      <w:r w:rsidRPr="000D7782">
        <w:rPr>
          <w:rFonts w:hint="eastAsia"/>
          <w:b/>
          <w:szCs w:val="21"/>
        </w:rPr>
        <w:t>的</w:t>
      </w:r>
      <w:r w:rsidRPr="000D7782">
        <w:rPr>
          <w:rFonts w:hint="eastAsia"/>
          <w:b/>
          <w:szCs w:val="21"/>
        </w:rPr>
        <w:t>160</w:t>
      </w:r>
      <w:r w:rsidRPr="000D7782">
        <w:rPr>
          <w:rFonts w:hint="eastAsia"/>
          <w:b/>
          <w:szCs w:val="21"/>
        </w:rPr>
        <w:t>种食谱。</w:t>
      </w:r>
    </w:p>
    <w:p w:rsidR="00762ACE" w:rsidRPr="00762ACE" w:rsidRDefault="00762ACE" w:rsidP="00762ACE">
      <w:pPr>
        <w:ind w:firstLineChars="200" w:firstLine="420"/>
        <w:rPr>
          <w:szCs w:val="21"/>
        </w:rPr>
      </w:pPr>
    </w:p>
    <w:p w:rsidR="00762ACE" w:rsidRPr="00762ACE" w:rsidRDefault="00762ACE" w:rsidP="00762ACE">
      <w:pPr>
        <w:ind w:firstLineChars="200" w:firstLine="420"/>
        <w:rPr>
          <w:rFonts w:hint="eastAsia"/>
          <w:szCs w:val="21"/>
        </w:rPr>
      </w:pPr>
      <w:r w:rsidRPr="00762ACE">
        <w:rPr>
          <w:rFonts w:hint="eastAsia"/>
          <w:szCs w:val="21"/>
        </w:rPr>
        <w:t>《永远满足：全球美食回忆录》</w:t>
      </w:r>
      <w:r w:rsidRPr="00762ACE">
        <w:rPr>
          <w:rFonts w:hint="eastAsia"/>
          <w:szCs w:val="21"/>
        </w:rPr>
        <w:t>是一本充满传奇色彩的烹饪书，</w:t>
      </w:r>
      <w:r>
        <w:rPr>
          <w:rFonts w:hint="eastAsia"/>
          <w:szCs w:val="21"/>
        </w:rPr>
        <w:t>也</w:t>
      </w:r>
      <w:r w:rsidRPr="00762ACE">
        <w:rPr>
          <w:rFonts w:hint="eastAsia"/>
          <w:szCs w:val="21"/>
        </w:rPr>
        <w:t>是</w:t>
      </w:r>
      <w:r w:rsidRPr="00762ACE">
        <w:rPr>
          <w:rFonts w:hint="eastAsia"/>
          <w:szCs w:val="21"/>
        </w:rPr>
        <w:t>作者对美国、欧洲和非洲</w:t>
      </w:r>
      <w:r>
        <w:rPr>
          <w:rFonts w:hint="eastAsia"/>
          <w:szCs w:val="21"/>
        </w:rPr>
        <w:t>餐饮</w:t>
      </w:r>
      <w:r w:rsidRPr="00762ACE">
        <w:rPr>
          <w:rFonts w:hint="eastAsia"/>
          <w:szCs w:val="21"/>
        </w:rPr>
        <w:t>的深情告白。</w:t>
      </w:r>
      <w:r w:rsidRPr="00762ACE">
        <w:rPr>
          <w:rFonts w:hint="eastAsia"/>
          <w:szCs w:val="21"/>
        </w:rPr>
        <w:t>从费城到巴黎，从摩洛哥到</w:t>
      </w:r>
      <w:r w:rsidRPr="00762ACE">
        <w:rPr>
          <w:rFonts w:hint="eastAsia"/>
          <w:szCs w:val="21"/>
        </w:rPr>
        <w:t>科特迪瓦</w:t>
      </w:r>
      <w:r w:rsidRPr="00762ACE">
        <w:rPr>
          <w:rFonts w:hint="eastAsia"/>
          <w:szCs w:val="21"/>
        </w:rPr>
        <w:t>，从博洛尼亚到希腊再到伦敦，《永远满足》</w:t>
      </w:r>
      <w:r>
        <w:rPr>
          <w:rFonts w:hint="eastAsia"/>
          <w:szCs w:val="21"/>
        </w:rPr>
        <w:t>记录</w:t>
      </w:r>
      <w:r w:rsidRPr="00762ACE">
        <w:rPr>
          <w:rFonts w:hint="eastAsia"/>
          <w:szCs w:val="21"/>
        </w:rPr>
        <w:t>了作者在世界各地购物、烹饪和</w:t>
      </w:r>
      <w:r>
        <w:rPr>
          <w:rFonts w:hint="eastAsia"/>
          <w:szCs w:val="21"/>
        </w:rPr>
        <w:t>品尝美食时</w:t>
      </w:r>
      <w:r w:rsidRPr="00762ACE">
        <w:rPr>
          <w:rFonts w:hint="eastAsia"/>
          <w:szCs w:val="21"/>
        </w:rPr>
        <w:t>所吸收的文化见解，并</w:t>
      </w:r>
      <w:r w:rsidRPr="00762ACE">
        <w:rPr>
          <w:rFonts w:hint="eastAsia"/>
          <w:szCs w:val="21"/>
        </w:rPr>
        <w:t>分享</w:t>
      </w:r>
      <w:r w:rsidRPr="00762ACE">
        <w:rPr>
          <w:rFonts w:hint="eastAsia"/>
          <w:szCs w:val="21"/>
        </w:rPr>
        <w:t>了在</w:t>
      </w:r>
      <w:r>
        <w:rPr>
          <w:rFonts w:hint="eastAsia"/>
          <w:szCs w:val="21"/>
        </w:rPr>
        <w:t>这一过程</w:t>
      </w:r>
      <w:r w:rsidRPr="00762ACE">
        <w:rPr>
          <w:rFonts w:hint="eastAsia"/>
          <w:szCs w:val="21"/>
        </w:rPr>
        <w:t>中学到的</w:t>
      </w:r>
      <w:r>
        <w:rPr>
          <w:rFonts w:hint="eastAsia"/>
          <w:szCs w:val="21"/>
        </w:rPr>
        <w:t>160</w:t>
      </w:r>
      <w:r w:rsidRPr="00762ACE">
        <w:rPr>
          <w:rFonts w:hint="eastAsia"/>
          <w:szCs w:val="21"/>
        </w:rPr>
        <w:t>种食谱。</w:t>
      </w:r>
    </w:p>
    <w:p w:rsidR="00762ACE" w:rsidRPr="00762ACE" w:rsidRDefault="00762ACE" w:rsidP="00762ACE">
      <w:pPr>
        <w:ind w:firstLineChars="200" w:firstLine="420"/>
        <w:rPr>
          <w:szCs w:val="21"/>
        </w:rPr>
      </w:pPr>
    </w:p>
    <w:p w:rsidR="00762ACE" w:rsidRPr="00762ACE" w:rsidRDefault="00762ACE" w:rsidP="00762ACE">
      <w:pPr>
        <w:ind w:firstLineChars="200" w:firstLine="420"/>
        <w:rPr>
          <w:rFonts w:hint="eastAsia"/>
          <w:szCs w:val="21"/>
        </w:rPr>
      </w:pPr>
      <w:r w:rsidRPr="00762ACE">
        <w:rPr>
          <w:rFonts w:hint="eastAsia"/>
          <w:szCs w:val="21"/>
        </w:rPr>
        <w:t>这本书</w:t>
      </w:r>
      <w:r>
        <w:rPr>
          <w:rFonts w:hint="eastAsia"/>
          <w:szCs w:val="21"/>
        </w:rPr>
        <w:t>中</w:t>
      </w:r>
      <w:r w:rsidRPr="00762ACE">
        <w:rPr>
          <w:rFonts w:hint="eastAsia"/>
          <w:szCs w:val="21"/>
        </w:rPr>
        <w:t>的菜肴鼓励人们根据周围环境和</w:t>
      </w:r>
      <w:proofErr w:type="gramStart"/>
      <w:r w:rsidRPr="00762ACE">
        <w:rPr>
          <w:rFonts w:hint="eastAsia"/>
          <w:szCs w:val="21"/>
        </w:rPr>
        <w:t>可</w:t>
      </w:r>
      <w:proofErr w:type="gramEnd"/>
      <w:r w:rsidRPr="00762ACE">
        <w:rPr>
          <w:rFonts w:hint="eastAsia"/>
          <w:szCs w:val="21"/>
        </w:rPr>
        <w:t>获得</w:t>
      </w:r>
      <w:proofErr w:type="gramStart"/>
      <w:r w:rsidRPr="00762ACE">
        <w:rPr>
          <w:rFonts w:hint="eastAsia"/>
          <w:szCs w:val="21"/>
        </w:rPr>
        <w:t>的食材进行</w:t>
      </w:r>
      <w:proofErr w:type="gramEnd"/>
      <w:r w:rsidRPr="00762ACE">
        <w:rPr>
          <w:rFonts w:hint="eastAsia"/>
          <w:szCs w:val="21"/>
        </w:rPr>
        <w:t>调整</w:t>
      </w:r>
      <w:r w:rsidRPr="00762ACE">
        <w:rPr>
          <w:rFonts w:hint="eastAsia"/>
          <w:szCs w:val="21"/>
        </w:rPr>
        <w:t>；其食谱</w:t>
      </w:r>
      <w:r>
        <w:rPr>
          <w:rFonts w:hint="eastAsia"/>
          <w:szCs w:val="21"/>
        </w:rPr>
        <w:t>囊括</w:t>
      </w:r>
      <w:r w:rsidRPr="00762ACE">
        <w:rPr>
          <w:rFonts w:hint="eastAsia"/>
          <w:szCs w:val="21"/>
        </w:rPr>
        <w:t>了广泛的国际</w:t>
      </w:r>
      <w:r>
        <w:rPr>
          <w:rFonts w:hint="eastAsia"/>
          <w:szCs w:val="21"/>
        </w:rPr>
        <w:t>菜系</w:t>
      </w:r>
      <w:r w:rsidRPr="00762ACE">
        <w:rPr>
          <w:rFonts w:hint="eastAsia"/>
          <w:szCs w:val="21"/>
        </w:rPr>
        <w:t>，同时也推广了传统西式烹饪中</w:t>
      </w:r>
      <w:r>
        <w:rPr>
          <w:rFonts w:hint="eastAsia"/>
          <w:szCs w:val="21"/>
        </w:rPr>
        <w:t>不曾</w:t>
      </w:r>
      <w:r w:rsidRPr="00762ACE">
        <w:rPr>
          <w:rFonts w:hint="eastAsia"/>
          <w:szCs w:val="21"/>
        </w:rPr>
        <w:t>强调的风味和</w:t>
      </w:r>
      <w:proofErr w:type="gramStart"/>
      <w:r w:rsidRPr="00762ACE">
        <w:rPr>
          <w:rFonts w:hint="eastAsia"/>
          <w:szCs w:val="21"/>
        </w:rPr>
        <w:t>食材</w:t>
      </w:r>
      <w:proofErr w:type="gramEnd"/>
      <w:r w:rsidRPr="00762ACE">
        <w:rPr>
          <w:rFonts w:hint="eastAsia"/>
          <w:szCs w:val="21"/>
        </w:rPr>
        <w:t>；其方法</w:t>
      </w:r>
      <w:r>
        <w:rPr>
          <w:rFonts w:hint="eastAsia"/>
          <w:szCs w:val="21"/>
        </w:rPr>
        <w:t>倡导</w:t>
      </w:r>
      <w:r w:rsidRPr="00762ACE">
        <w:rPr>
          <w:rFonts w:hint="eastAsia"/>
          <w:szCs w:val="21"/>
        </w:rPr>
        <w:t>可持续的健康饮食</w:t>
      </w:r>
      <w:r>
        <w:rPr>
          <w:rFonts w:hint="eastAsia"/>
          <w:szCs w:val="21"/>
        </w:rPr>
        <w:t>方式</w:t>
      </w:r>
      <w:r w:rsidRPr="00762ACE">
        <w:rPr>
          <w:rFonts w:hint="eastAsia"/>
          <w:szCs w:val="21"/>
        </w:rPr>
        <w:t>，为素食者和肉食者提供</w:t>
      </w:r>
      <w:r w:rsidR="000D7782">
        <w:rPr>
          <w:rFonts w:hint="eastAsia"/>
          <w:szCs w:val="21"/>
        </w:rPr>
        <w:t>了</w:t>
      </w:r>
      <w:r w:rsidRPr="00762ACE">
        <w:rPr>
          <w:rFonts w:hint="eastAsia"/>
          <w:szCs w:val="21"/>
        </w:rPr>
        <w:t>具有健康意识的</w:t>
      </w:r>
      <w:r w:rsidR="000D7782">
        <w:rPr>
          <w:rFonts w:hint="eastAsia"/>
          <w:szCs w:val="21"/>
        </w:rPr>
        <w:t>菜品选择</w:t>
      </w:r>
      <w:r w:rsidRPr="00762ACE">
        <w:rPr>
          <w:rFonts w:hint="eastAsia"/>
          <w:szCs w:val="21"/>
        </w:rPr>
        <w:t>。</w:t>
      </w:r>
    </w:p>
    <w:p w:rsidR="00762ACE" w:rsidRPr="00762ACE" w:rsidRDefault="00762ACE" w:rsidP="00762ACE">
      <w:pPr>
        <w:ind w:firstLineChars="200" w:firstLine="420"/>
        <w:rPr>
          <w:szCs w:val="21"/>
        </w:rPr>
      </w:pPr>
    </w:p>
    <w:p w:rsidR="00095CDD" w:rsidRPr="00095CDD" w:rsidRDefault="000D7782" w:rsidP="00762AC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762ACE">
        <w:rPr>
          <w:rFonts w:hint="eastAsia"/>
          <w:szCs w:val="21"/>
        </w:rPr>
        <w:t>永远满足</w:t>
      </w:r>
      <w:r>
        <w:rPr>
          <w:rFonts w:hint="eastAsia"/>
          <w:szCs w:val="21"/>
        </w:rPr>
        <w:t>》</w:t>
      </w:r>
      <w:r w:rsidR="00762ACE" w:rsidRPr="00762ACE">
        <w:rPr>
          <w:rFonts w:hint="eastAsia"/>
          <w:szCs w:val="21"/>
        </w:rPr>
        <w:t>分享了美食和美食</w:t>
      </w:r>
      <w:r>
        <w:rPr>
          <w:rFonts w:hint="eastAsia"/>
          <w:szCs w:val="21"/>
        </w:rPr>
        <w:t>背后的</w:t>
      </w:r>
      <w:r w:rsidR="00762ACE" w:rsidRPr="00762ACE">
        <w:rPr>
          <w:rFonts w:hint="eastAsia"/>
          <w:szCs w:val="21"/>
        </w:rPr>
        <w:t>故事，讲述了一位厨师如何通过沉浸于世界各地的烹饪</w:t>
      </w:r>
      <w:r>
        <w:rPr>
          <w:rFonts w:hint="eastAsia"/>
          <w:szCs w:val="21"/>
        </w:rPr>
        <w:t>及</w:t>
      </w:r>
      <w:r w:rsidR="00762ACE" w:rsidRPr="00762ACE">
        <w:rPr>
          <w:rFonts w:hint="eastAsia"/>
          <w:szCs w:val="21"/>
        </w:rPr>
        <w:t>文化</w:t>
      </w:r>
      <w:r w:rsidRPr="000D7782">
        <w:rPr>
          <w:rFonts w:hint="eastAsia"/>
          <w:szCs w:val="21"/>
        </w:rPr>
        <w:t>来塑造自己的</w:t>
      </w:r>
      <w:r w:rsidR="00762ACE" w:rsidRPr="00762ACE">
        <w:rPr>
          <w:rFonts w:hint="eastAsia"/>
          <w:szCs w:val="21"/>
        </w:rPr>
        <w:t>身份。</w:t>
      </w:r>
    </w:p>
    <w:p w:rsidR="00A7604E" w:rsidRPr="00FC100F" w:rsidRDefault="00A7604E">
      <w:pPr>
        <w:rPr>
          <w:szCs w:val="21"/>
        </w:rPr>
      </w:pPr>
    </w:p>
    <w:p w:rsidR="00F50C69" w:rsidRPr="00F50C69" w:rsidRDefault="00F50C69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D23706" w:rsidRDefault="000D7782" w:rsidP="000D7782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4" name="图片 4" descr="https://m.media-amazon.com/images/S/amzn-author-media-prod/e7265tif6nss5ebbjehe5d3iu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S/amzn-author-media-prod/e7265tif6nss5ebbjehe5d3iu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7782">
        <w:rPr>
          <w:rFonts w:hint="eastAsia"/>
          <w:b/>
        </w:rPr>
        <w:t>安妮特·安东尼（</w:t>
      </w:r>
      <w:r w:rsidRPr="000D7782">
        <w:rPr>
          <w:b/>
        </w:rPr>
        <w:t>Annette Anthony</w:t>
      </w:r>
      <w:r w:rsidRPr="000D7782">
        <w:rPr>
          <w:rFonts w:hint="eastAsia"/>
          <w:b/>
        </w:rPr>
        <w:t>）</w:t>
      </w:r>
      <w:r w:rsidRPr="000D7782">
        <w:rPr>
          <w:rFonts w:hint="eastAsia"/>
        </w:rPr>
        <w:t>是</w:t>
      </w:r>
      <w:r>
        <w:rPr>
          <w:rFonts w:hint="eastAsia"/>
        </w:rPr>
        <w:t>Impact X Capital Partners</w:t>
      </w:r>
      <w:r w:rsidRPr="000D7782">
        <w:rPr>
          <w:rFonts w:hint="eastAsia"/>
        </w:rPr>
        <w:t>的创始成员，这是一家具有社会责任感的风险投资基金，主要关注欧洲代表性不足的创始人</w:t>
      </w:r>
      <w:r>
        <w:rPr>
          <w:rFonts w:hint="eastAsia"/>
        </w:rPr>
        <w:t>和创新者。她的</w:t>
      </w:r>
      <w:r w:rsidRPr="000D7782">
        <w:rPr>
          <w:rFonts w:hint="eastAsia"/>
        </w:rPr>
        <w:t>兴趣涵盖艺术、教育和政治。作为艺术赞助人，她是</w:t>
      </w:r>
      <w:proofErr w:type="spellStart"/>
      <w:r>
        <w:rPr>
          <w:rFonts w:hint="eastAsia"/>
        </w:rPr>
        <w:t>Yinka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Shonibar</w:t>
      </w:r>
      <w:bookmarkStart w:id="0" w:name="_GoBack"/>
      <w:bookmarkEnd w:id="0"/>
      <w:r>
        <w:rPr>
          <w:rFonts w:hint="eastAsia"/>
        </w:rPr>
        <w:t>e</w:t>
      </w:r>
      <w:proofErr w:type="spellEnd"/>
      <w:r w:rsidRPr="000D7782">
        <w:rPr>
          <w:rFonts w:hint="eastAsia"/>
        </w:rPr>
        <w:t>基金会的理事。安妮特曾在英国的学校董事会任职，是瓦</w:t>
      </w:r>
      <w:proofErr w:type="gramStart"/>
      <w:r w:rsidRPr="000D7782">
        <w:rPr>
          <w:rFonts w:hint="eastAsia"/>
        </w:rPr>
        <w:t>萨</w:t>
      </w:r>
      <w:proofErr w:type="gramEnd"/>
      <w:r w:rsidRPr="000D7782">
        <w:rPr>
          <w:rFonts w:hint="eastAsia"/>
        </w:rPr>
        <w:t>学院</w:t>
      </w:r>
      <w:r>
        <w:rPr>
          <w:rFonts w:hint="eastAsia"/>
        </w:rPr>
        <w:lastRenderedPageBreak/>
        <w:t>（</w:t>
      </w:r>
      <w:r w:rsidRPr="000D7782">
        <w:t>Vassar College</w:t>
      </w:r>
      <w:r>
        <w:rPr>
          <w:rFonts w:hint="eastAsia"/>
        </w:rPr>
        <w:t>）</w:t>
      </w:r>
      <w:r w:rsidRPr="000D7782">
        <w:rPr>
          <w:rFonts w:hint="eastAsia"/>
        </w:rPr>
        <w:t>校长国际顾问委员会的成员，并曾在巴黎政治学院讲授妇女与法律。</w:t>
      </w:r>
      <w:proofErr w:type="gramStart"/>
      <w:r w:rsidRPr="000D7782">
        <w:rPr>
          <w:rFonts w:hint="eastAsia"/>
        </w:rPr>
        <w:t>安妮特在</w:t>
      </w:r>
      <w:proofErr w:type="gramEnd"/>
      <w:r w:rsidRPr="000D7782">
        <w:rPr>
          <w:rFonts w:hint="eastAsia"/>
        </w:rPr>
        <w:t>担任美国参议院司法委员会法律顾问后，一直积极参与政策和政治事务。她是民选职位候选人在海外的积极支持者，曾在美国总统候选人的海外财务委员会任职。安妮特毕业于乔治敦大学</w:t>
      </w:r>
      <w:r>
        <w:rPr>
          <w:rFonts w:hint="eastAsia"/>
        </w:rPr>
        <w:t>（</w:t>
      </w:r>
      <w:r w:rsidRPr="000D7782">
        <w:t>Georgetown University</w:t>
      </w:r>
      <w:r>
        <w:rPr>
          <w:rFonts w:hint="eastAsia"/>
        </w:rPr>
        <w:t>）</w:t>
      </w:r>
      <w:r w:rsidRPr="000D7782">
        <w:rPr>
          <w:rFonts w:hint="eastAsia"/>
        </w:rPr>
        <w:t>外交学院和哥伦比亚法学院</w:t>
      </w:r>
      <w:r>
        <w:rPr>
          <w:rFonts w:hint="eastAsia"/>
        </w:rPr>
        <w:t>（</w:t>
      </w:r>
      <w:r w:rsidRPr="000D7782">
        <w:t>Columbia Law School</w:t>
      </w:r>
      <w:r>
        <w:rPr>
          <w:rFonts w:hint="eastAsia"/>
        </w:rPr>
        <w:t>）</w:t>
      </w:r>
      <w:r w:rsidRPr="000D7782">
        <w:rPr>
          <w:rFonts w:hint="eastAsia"/>
        </w:rPr>
        <w:t>。她曾在伦敦生活，并经常前往美国。</w:t>
      </w:r>
    </w:p>
    <w:p w:rsidR="000D7782" w:rsidRPr="00D23706" w:rsidRDefault="000D7782" w:rsidP="000D7782">
      <w:pPr>
        <w:rPr>
          <w:rFonts w:hint="eastAsia"/>
          <w:noProof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19" w:rsidRDefault="00567319">
      <w:r>
        <w:separator/>
      </w:r>
    </w:p>
  </w:endnote>
  <w:endnote w:type="continuationSeparator" w:id="0">
    <w:p w:rsidR="00567319" w:rsidRDefault="0056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19" w:rsidRDefault="00567319">
      <w:r>
        <w:separator/>
      </w:r>
    </w:p>
  </w:footnote>
  <w:footnote w:type="continuationSeparator" w:id="0">
    <w:p w:rsidR="00567319" w:rsidRDefault="00567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23AFB"/>
    <w:multiLevelType w:val="hybridMultilevel"/>
    <w:tmpl w:val="CCEAAB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0CFD"/>
    <w:rsid w:val="00013D7A"/>
    <w:rsid w:val="00014408"/>
    <w:rsid w:val="000226FA"/>
    <w:rsid w:val="00030D63"/>
    <w:rsid w:val="00040304"/>
    <w:rsid w:val="00061C2C"/>
    <w:rsid w:val="000655A2"/>
    <w:rsid w:val="00077736"/>
    <w:rsid w:val="000803A7"/>
    <w:rsid w:val="000809EA"/>
    <w:rsid w:val="00080CD8"/>
    <w:rsid w:val="000810D5"/>
    <w:rsid w:val="00082504"/>
    <w:rsid w:val="0008781E"/>
    <w:rsid w:val="00095CDD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D7782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324C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37C6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C0C3D"/>
    <w:rsid w:val="002D009B"/>
    <w:rsid w:val="002E13E2"/>
    <w:rsid w:val="002E21FA"/>
    <w:rsid w:val="002E25C3"/>
    <w:rsid w:val="002E4527"/>
    <w:rsid w:val="002F5AEB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731B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2F2E"/>
    <w:rsid w:val="003A3601"/>
    <w:rsid w:val="003A5B82"/>
    <w:rsid w:val="003A666F"/>
    <w:rsid w:val="003C524C"/>
    <w:rsid w:val="003D2BEA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0492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67319"/>
    <w:rsid w:val="005A778C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1B34"/>
    <w:rsid w:val="00705DF8"/>
    <w:rsid w:val="007078E0"/>
    <w:rsid w:val="00713329"/>
    <w:rsid w:val="00715F9D"/>
    <w:rsid w:val="0072726F"/>
    <w:rsid w:val="00730A70"/>
    <w:rsid w:val="007419C0"/>
    <w:rsid w:val="00747520"/>
    <w:rsid w:val="0075002B"/>
    <w:rsid w:val="0075196D"/>
    <w:rsid w:val="00761403"/>
    <w:rsid w:val="00762ACE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1B59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0825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412A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0753"/>
    <w:rsid w:val="00A45A3D"/>
    <w:rsid w:val="00A54A8E"/>
    <w:rsid w:val="00A54B52"/>
    <w:rsid w:val="00A71EAE"/>
    <w:rsid w:val="00A7582B"/>
    <w:rsid w:val="00A7604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11E"/>
    <w:rsid w:val="00AD23A3"/>
    <w:rsid w:val="00AE574A"/>
    <w:rsid w:val="00AF0671"/>
    <w:rsid w:val="00AF2941"/>
    <w:rsid w:val="00B01201"/>
    <w:rsid w:val="00B057F1"/>
    <w:rsid w:val="00B254DB"/>
    <w:rsid w:val="00B262C1"/>
    <w:rsid w:val="00B2651B"/>
    <w:rsid w:val="00B3203A"/>
    <w:rsid w:val="00B43E57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0FD3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DBF"/>
    <w:rsid w:val="00C835AD"/>
    <w:rsid w:val="00C87B20"/>
    <w:rsid w:val="00C9021F"/>
    <w:rsid w:val="00CA032E"/>
    <w:rsid w:val="00CA1DDF"/>
    <w:rsid w:val="00CB37A1"/>
    <w:rsid w:val="00CB6027"/>
    <w:rsid w:val="00CC1ACE"/>
    <w:rsid w:val="00CC69DA"/>
    <w:rsid w:val="00CD3036"/>
    <w:rsid w:val="00CD409A"/>
    <w:rsid w:val="00CE590F"/>
    <w:rsid w:val="00D068E5"/>
    <w:rsid w:val="00D17732"/>
    <w:rsid w:val="00D23706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202F"/>
    <w:rsid w:val="00E54E5E"/>
    <w:rsid w:val="00E557C1"/>
    <w:rsid w:val="00E65115"/>
    <w:rsid w:val="00E725A1"/>
    <w:rsid w:val="00E74E90"/>
    <w:rsid w:val="00E81AB5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0C69"/>
    <w:rsid w:val="00F512E9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100F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264</Words>
  <Characters>1506</Characters>
  <Application>Microsoft Office Word</Application>
  <DocSecurity>0</DocSecurity>
  <Lines>12</Lines>
  <Paragraphs>3</Paragraphs>
  <ScaleCrop>false</ScaleCrop>
  <Company>2ndSpAcE</Company>
  <LinksUpToDate>false</LinksUpToDate>
  <CharactersWithSpaces>1767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2024-02-22T05:09:00Z</dcterms:created>
  <dcterms:modified xsi:type="dcterms:W3CDTF">2024-02-22T05:24:00Z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