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DF64ED" w:rsidRPr="000076BF" w:rsidRDefault="0011743E" w:rsidP="00DF64ED">
      <w:pPr>
        <w:rPr>
          <w:b/>
          <w:color w:val="000000"/>
          <w:szCs w:val="21"/>
        </w:rPr>
      </w:pPr>
      <w:r>
        <w:rPr>
          <w:b/>
          <w:noProof/>
          <w:color w:val="000000"/>
          <w:szCs w:val="21"/>
        </w:rPr>
        <w:drawing>
          <wp:anchor distT="0" distB="0" distL="114300" distR="114300" simplePos="0" relativeHeight="251713536" behindDoc="0" locked="0" layoutInCell="1" allowOverlap="1">
            <wp:simplePos x="0" y="0"/>
            <wp:positionH relativeFrom="margin">
              <wp:posOffset>4423410</wp:posOffset>
            </wp:positionH>
            <wp:positionV relativeFrom="paragraph">
              <wp:posOffset>12065</wp:posOffset>
            </wp:positionV>
            <wp:extent cx="976630" cy="1400175"/>
            <wp:effectExtent l="0" t="0" r="0" b="9525"/>
            <wp:wrapTight wrapText="bothSides">
              <wp:wrapPolygon edited="0">
                <wp:start x="0" y="0"/>
                <wp:lineTo x="0" y="21453"/>
                <wp:lineTo x="21066" y="21453"/>
                <wp:lineTo x="21066"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6630" cy="1400175"/>
                    </a:xfrm>
                    <a:prstGeom prst="rect">
                      <a:avLst/>
                    </a:prstGeom>
                  </pic:spPr>
                </pic:pic>
              </a:graphicData>
            </a:graphic>
            <wp14:sizeRelH relativeFrom="margin">
              <wp14:pctWidth>0</wp14:pctWidth>
            </wp14:sizeRelH>
            <wp14:sizeRelV relativeFrom="margin">
              <wp14:pctHeight>0</wp14:pctHeight>
            </wp14:sizeRelV>
          </wp:anchor>
        </w:drawing>
      </w:r>
      <w:r w:rsidR="00DF64ED" w:rsidRPr="000076BF">
        <w:rPr>
          <w:b/>
          <w:color w:val="000000"/>
          <w:szCs w:val="21"/>
        </w:rPr>
        <w:t>中文书名：《</w:t>
      </w:r>
      <w:r w:rsidR="00B75598" w:rsidRPr="00B75598">
        <w:rPr>
          <w:rFonts w:hint="eastAsia"/>
          <w:b/>
          <w:color w:val="000000"/>
          <w:szCs w:val="21"/>
        </w:rPr>
        <w:t>新资本主义：下一个黄金时代的现实主义指南</w:t>
      </w:r>
      <w:r w:rsidR="00DF64ED" w:rsidRPr="000076BF">
        <w:rPr>
          <w:b/>
          <w:color w:val="000000"/>
          <w:szCs w:val="21"/>
        </w:rPr>
        <w:t>》</w:t>
      </w:r>
    </w:p>
    <w:p w:rsidR="00DF64ED" w:rsidRPr="000076BF" w:rsidRDefault="00DF64ED" w:rsidP="003365FA">
      <w:pPr>
        <w:rPr>
          <w:b/>
          <w:color w:val="000000"/>
          <w:szCs w:val="21"/>
        </w:rPr>
      </w:pPr>
      <w:r w:rsidRPr="000076BF">
        <w:rPr>
          <w:b/>
          <w:color w:val="000000"/>
          <w:szCs w:val="21"/>
        </w:rPr>
        <w:t>英文书名：</w:t>
      </w:r>
      <w:r w:rsidR="00A86EF5" w:rsidRPr="00A86EF5">
        <w:rPr>
          <w:b/>
          <w:color w:val="000000"/>
          <w:szCs w:val="21"/>
        </w:rPr>
        <w:t>A NEW CAPITALISM: A Realist’s Guide to the Next Golden Age</w:t>
      </w:r>
    </w:p>
    <w:p w:rsidR="00DF64ED" w:rsidRPr="000076BF" w:rsidRDefault="00DF64ED" w:rsidP="00DF64ED">
      <w:pPr>
        <w:rPr>
          <w:b/>
          <w:color w:val="000000"/>
          <w:szCs w:val="21"/>
        </w:rPr>
      </w:pPr>
      <w:r w:rsidRPr="000076BF">
        <w:rPr>
          <w:b/>
          <w:color w:val="000000"/>
          <w:szCs w:val="21"/>
        </w:rPr>
        <w:t>作</w:t>
      </w:r>
      <w:r w:rsidRPr="000076BF">
        <w:rPr>
          <w:b/>
          <w:color w:val="000000"/>
          <w:szCs w:val="21"/>
        </w:rPr>
        <w:t xml:space="preserve">    </w:t>
      </w:r>
      <w:r w:rsidRPr="000076BF">
        <w:rPr>
          <w:b/>
          <w:color w:val="000000"/>
          <w:szCs w:val="21"/>
        </w:rPr>
        <w:t>者：</w:t>
      </w:r>
      <w:r w:rsidR="00B75598" w:rsidRPr="00B75598">
        <w:rPr>
          <w:b/>
          <w:color w:val="000000"/>
          <w:szCs w:val="21"/>
        </w:rPr>
        <w:t>Seth Levine &amp; Elizabeth MacBride</w:t>
      </w:r>
    </w:p>
    <w:p w:rsidR="00DF64ED" w:rsidRPr="000076BF" w:rsidRDefault="00DF64ED" w:rsidP="00DF64ED">
      <w:pPr>
        <w:rPr>
          <w:b/>
          <w:color w:val="000000"/>
          <w:szCs w:val="21"/>
        </w:rPr>
      </w:pPr>
      <w:r w:rsidRPr="000076BF">
        <w:rPr>
          <w:b/>
          <w:color w:val="000000"/>
          <w:szCs w:val="21"/>
        </w:rPr>
        <w:t>出</w:t>
      </w:r>
      <w:r w:rsidRPr="000076BF">
        <w:rPr>
          <w:b/>
          <w:color w:val="000000"/>
          <w:szCs w:val="21"/>
        </w:rPr>
        <w:t xml:space="preserve"> </w:t>
      </w:r>
      <w:r w:rsidRPr="000076BF">
        <w:rPr>
          <w:b/>
          <w:color w:val="000000"/>
          <w:szCs w:val="21"/>
        </w:rPr>
        <w:t>版</w:t>
      </w:r>
      <w:r w:rsidRPr="000076BF">
        <w:rPr>
          <w:b/>
          <w:color w:val="000000"/>
          <w:szCs w:val="21"/>
        </w:rPr>
        <w:t xml:space="preserve"> </w:t>
      </w:r>
      <w:r w:rsidRPr="000076BF">
        <w:rPr>
          <w:b/>
          <w:color w:val="000000"/>
          <w:szCs w:val="21"/>
        </w:rPr>
        <w:t>社：</w:t>
      </w:r>
      <w:r w:rsidR="00B75598" w:rsidRPr="00B75598">
        <w:rPr>
          <w:b/>
          <w:color w:val="000000"/>
          <w:szCs w:val="21"/>
        </w:rPr>
        <w:t>Matt Holt Books/</w:t>
      </w:r>
      <w:proofErr w:type="spellStart"/>
      <w:r w:rsidR="00B75598" w:rsidRPr="00B75598">
        <w:rPr>
          <w:b/>
          <w:color w:val="000000"/>
          <w:szCs w:val="21"/>
        </w:rPr>
        <w:t>BenBella</w:t>
      </w:r>
      <w:proofErr w:type="spellEnd"/>
    </w:p>
    <w:p w:rsidR="00DF64ED" w:rsidRPr="000076BF" w:rsidRDefault="00DF64ED" w:rsidP="00DF64ED">
      <w:pPr>
        <w:rPr>
          <w:b/>
          <w:color w:val="000000"/>
          <w:szCs w:val="21"/>
        </w:rPr>
      </w:pPr>
      <w:r w:rsidRPr="000076BF">
        <w:rPr>
          <w:b/>
          <w:color w:val="000000"/>
          <w:szCs w:val="21"/>
        </w:rPr>
        <w:t>代理公司：</w:t>
      </w:r>
      <w:r w:rsidR="00116566" w:rsidRPr="00116566">
        <w:rPr>
          <w:b/>
          <w:color w:val="000000"/>
          <w:szCs w:val="21"/>
        </w:rPr>
        <w:t>The Martell Agency</w:t>
      </w:r>
      <w:r w:rsidR="00116566">
        <w:rPr>
          <w:b/>
          <w:color w:val="000000"/>
          <w:szCs w:val="21"/>
        </w:rPr>
        <w:t>/</w:t>
      </w:r>
      <w:r w:rsidRPr="000076BF">
        <w:rPr>
          <w:b/>
          <w:color w:val="000000"/>
          <w:szCs w:val="21"/>
        </w:rPr>
        <w:t>ANA/Jessica</w:t>
      </w:r>
    </w:p>
    <w:p w:rsidR="00DF64ED" w:rsidRPr="000076BF" w:rsidRDefault="00DF64ED" w:rsidP="00DF64ED">
      <w:pPr>
        <w:rPr>
          <w:b/>
          <w:color w:val="000000"/>
          <w:szCs w:val="21"/>
        </w:rPr>
      </w:pPr>
      <w:r w:rsidRPr="000076BF">
        <w:rPr>
          <w:b/>
          <w:color w:val="000000"/>
          <w:szCs w:val="21"/>
        </w:rPr>
        <w:t>页</w:t>
      </w:r>
      <w:r w:rsidRPr="000076BF">
        <w:rPr>
          <w:b/>
          <w:color w:val="000000"/>
          <w:szCs w:val="21"/>
        </w:rPr>
        <w:t xml:space="preserve">    </w:t>
      </w:r>
      <w:r w:rsidRPr="000076BF">
        <w:rPr>
          <w:b/>
          <w:color w:val="000000"/>
          <w:szCs w:val="21"/>
        </w:rPr>
        <w:t>数：</w:t>
      </w:r>
      <w:r w:rsidR="00116566">
        <w:rPr>
          <w:b/>
          <w:color w:val="000000"/>
          <w:szCs w:val="21"/>
        </w:rPr>
        <w:t>待定</w:t>
      </w:r>
    </w:p>
    <w:p w:rsidR="00DF64ED" w:rsidRPr="000076BF" w:rsidRDefault="00DF64ED" w:rsidP="00DF64ED">
      <w:pPr>
        <w:rPr>
          <w:rFonts w:hint="eastAsia"/>
          <w:b/>
          <w:color w:val="000000"/>
          <w:szCs w:val="21"/>
        </w:rPr>
      </w:pPr>
      <w:r w:rsidRPr="000076BF">
        <w:rPr>
          <w:b/>
          <w:color w:val="000000"/>
          <w:szCs w:val="21"/>
        </w:rPr>
        <w:t>出版时间：</w:t>
      </w:r>
      <w:r w:rsidRPr="000076BF">
        <w:rPr>
          <w:b/>
          <w:color w:val="000000"/>
          <w:szCs w:val="21"/>
        </w:rPr>
        <w:t>202</w:t>
      </w:r>
      <w:r w:rsidR="00116566">
        <w:rPr>
          <w:b/>
          <w:color w:val="000000"/>
          <w:szCs w:val="21"/>
        </w:rPr>
        <w:t>5</w:t>
      </w:r>
      <w:r w:rsidR="00116566">
        <w:rPr>
          <w:b/>
          <w:color w:val="000000"/>
          <w:szCs w:val="21"/>
        </w:rPr>
        <w:t>年</w:t>
      </w:r>
    </w:p>
    <w:p w:rsidR="00DF64ED" w:rsidRPr="000076BF" w:rsidRDefault="00DF64ED" w:rsidP="00DF64ED">
      <w:pPr>
        <w:rPr>
          <w:b/>
          <w:color w:val="000000"/>
          <w:szCs w:val="21"/>
        </w:rPr>
      </w:pPr>
      <w:r w:rsidRPr="000076BF">
        <w:rPr>
          <w:b/>
          <w:color w:val="000000"/>
          <w:szCs w:val="21"/>
        </w:rPr>
        <w:t>代理地区：中国大陆、台湾</w:t>
      </w:r>
    </w:p>
    <w:p w:rsidR="00DF64ED" w:rsidRPr="000076BF" w:rsidRDefault="00DF64ED" w:rsidP="00DF64ED">
      <w:pPr>
        <w:rPr>
          <w:b/>
          <w:color w:val="000000"/>
          <w:szCs w:val="21"/>
        </w:rPr>
      </w:pPr>
      <w:r w:rsidRPr="000076BF">
        <w:rPr>
          <w:b/>
          <w:color w:val="000000"/>
          <w:szCs w:val="21"/>
        </w:rPr>
        <w:t>审读资料：</w:t>
      </w:r>
      <w:r w:rsidR="00116566">
        <w:rPr>
          <w:rFonts w:hint="eastAsia"/>
          <w:b/>
          <w:color w:val="000000"/>
          <w:szCs w:val="21"/>
        </w:rPr>
        <w:t>大纲</w:t>
      </w:r>
    </w:p>
    <w:p w:rsidR="00DF64ED" w:rsidRDefault="00DF64ED" w:rsidP="00DF64ED">
      <w:pPr>
        <w:rPr>
          <w:b/>
          <w:color w:val="000000"/>
          <w:szCs w:val="21"/>
        </w:rPr>
      </w:pPr>
      <w:r w:rsidRPr="000076BF">
        <w:rPr>
          <w:b/>
          <w:color w:val="000000"/>
          <w:szCs w:val="21"/>
        </w:rPr>
        <w:t>类</w:t>
      </w:r>
      <w:r w:rsidRPr="000076BF">
        <w:rPr>
          <w:b/>
          <w:color w:val="000000"/>
          <w:szCs w:val="21"/>
        </w:rPr>
        <w:t xml:space="preserve">    </w:t>
      </w:r>
      <w:r w:rsidRPr="000076BF">
        <w:rPr>
          <w:b/>
          <w:color w:val="000000"/>
          <w:szCs w:val="21"/>
        </w:rPr>
        <w:t>型：</w:t>
      </w:r>
      <w:r w:rsidR="00F23BF5">
        <w:rPr>
          <w:b/>
          <w:color w:val="000000"/>
          <w:szCs w:val="21"/>
        </w:rPr>
        <w:t>经管</w:t>
      </w:r>
    </w:p>
    <w:p w:rsidR="00CE590F" w:rsidRPr="00DF64ED"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2D1E89" w:rsidRPr="002D1E89" w:rsidRDefault="002D1E89" w:rsidP="002D1E89">
      <w:pPr>
        <w:ind w:firstLineChars="200" w:firstLine="420"/>
        <w:rPr>
          <w:rFonts w:hint="eastAsia"/>
          <w:szCs w:val="21"/>
        </w:rPr>
      </w:pPr>
      <w:r w:rsidRPr="002D1E89">
        <w:rPr>
          <w:rFonts w:hint="eastAsia"/>
          <w:szCs w:val="21"/>
        </w:rPr>
        <w:t>赛斯</w:t>
      </w:r>
      <w:r>
        <w:rPr>
          <w:rFonts w:hint="eastAsia"/>
          <w:szCs w:val="21"/>
        </w:rPr>
        <w:t>·</w:t>
      </w:r>
      <w:r w:rsidRPr="002D1E89">
        <w:rPr>
          <w:rFonts w:hint="eastAsia"/>
          <w:szCs w:val="21"/>
        </w:rPr>
        <w:t>莱文</w:t>
      </w:r>
      <w:r>
        <w:rPr>
          <w:rFonts w:hint="eastAsia"/>
          <w:szCs w:val="21"/>
        </w:rPr>
        <w:t>（</w:t>
      </w:r>
      <w:r w:rsidRPr="002D1E89">
        <w:rPr>
          <w:szCs w:val="21"/>
        </w:rPr>
        <w:t>Seth Levine</w:t>
      </w:r>
      <w:r>
        <w:rPr>
          <w:rFonts w:hint="eastAsia"/>
          <w:szCs w:val="21"/>
        </w:rPr>
        <w:t>）</w:t>
      </w:r>
      <w:r w:rsidRPr="002D1E89">
        <w:rPr>
          <w:rFonts w:hint="eastAsia"/>
          <w:szCs w:val="21"/>
        </w:rPr>
        <w:t>和伊丽莎白</w:t>
      </w:r>
      <w:r>
        <w:rPr>
          <w:rFonts w:hint="eastAsia"/>
          <w:szCs w:val="21"/>
        </w:rPr>
        <w:t>·</w:t>
      </w:r>
      <w:r w:rsidRPr="002D1E89">
        <w:rPr>
          <w:rFonts w:hint="eastAsia"/>
          <w:szCs w:val="21"/>
        </w:rPr>
        <w:t>麦克布赖德</w:t>
      </w:r>
      <w:r>
        <w:rPr>
          <w:rFonts w:hint="eastAsia"/>
          <w:szCs w:val="21"/>
        </w:rPr>
        <w:t>（</w:t>
      </w:r>
      <w:r w:rsidRPr="002D1E89">
        <w:rPr>
          <w:szCs w:val="21"/>
        </w:rPr>
        <w:t>Elizabeth MacBride</w:t>
      </w:r>
      <w:r>
        <w:rPr>
          <w:rFonts w:hint="eastAsia"/>
          <w:szCs w:val="21"/>
        </w:rPr>
        <w:t>）</w:t>
      </w:r>
      <w:r w:rsidRPr="002D1E89">
        <w:rPr>
          <w:rFonts w:hint="eastAsia"/>
          <w:szCs w:val="21"/>
        </w:rPr>
        <w:t>所著的</w:t>
      </w:r>
      <w:r w:rsidRPr="002D1E89">
        <w:rPr>
          <w:rFonts w:hint="eastAsia"/>
          <w:szCs w:val="21"/>
        </w:rPr>
        <w:t>《新资本主义：下一个黄金时代的现实主义指南》</w:t>
      </w:r>
      <w:r w:rsidRPr="002D1E89">
        <w:rPr>
          <w:rFonts w:hint="eastAsia"/>
          <w:szCs w:val="21"/>
        </w:rPr>
        <w:t>是对资本主义下一阶段的挑衅和乐观展望。</w:t>
      </w:r>
    </w:p>
    <w:p w:rsidR="002D1E89" w:rsidRPr="002D1E89" w:rsidRDefault="002D1E89" w:rsidP="002D1E89">
      <w:pPr>
        <w:ind w:firstLineChars="200" w:firstLine="420"/>
        <w:rPr>
          <w:szCs w:val="21"/>
        </w:rPr>
      </w:pPr>
    </w:p>
    <w:p w:rsidR="00116566" w:rsidRDefault="002D1E89" w:rsidP="002D1E89">
      <w:pPr>
        <w:ind w:firstLineChars="200" w:firstLine="420"/>
        <w:rPr>
          <w:szCs w:val="21"/>
        </w:rPr>
      </w:pPr>
      <w:r w:rsidRPr="002D1E89">
        <w:rPr>
          <w:rFonts w:hint="eastAsia"/>
          <w:szCs w:val="21"/>
        </w:rPr>
        <w:t>《新资本主义》将探讨许多专家认为</w:t>
      </w:r>
      <w:r>
        <w:rPr>
          <w:rFonts w:hint="eastAsia"/>
          <w:szCs w:val="21"/>
        </w:rPr>
        <w:t>的资本主义“</w:t>
      </w:r>
      <w:r w:rsidRPr="002D1E89">
        <w:rPr>
          <w:rFonts w:hint="eastAsia"/>
          <w:szCs w:val="21"/>
        </w:rPr>
        <w:t>转折点</w:t>
      </w:r>
      <w:r>
        <w:rPr>
          <w:rFonts w:hint="eastAsia"/>
          <w:szCs w:val="21"/>
        </w:rPr>
        <w:t>”</w:t>
      </w:r>
      <w:r w:rsidRPr="002D1E89">
        <w:rPr>
          <w:rFonts w:hint="eastAsia"/>
          <w:szCs w:val="21"/>
        </w:rPr>
        <w:t>，即从新自由主义和利润至上的企业思维实践向企业对国家、员工和社区</w:t>
      </w:r>
      <w:r w:rsidRPr="002D1E89">
        <w:rPr>
          <w:rFonts w:hint="eastAsia"/>
          <w:szCs w:val="21"/>
        </w:rPr>
        <w:t>承担更多责任</w:t>
      </w:r>
      <w:r w:rsidRPr="002D1E89">
        <w:rPr>
          <w:rFonts w:hint="eastAsia"/>
          <w:szCs w:val="21"/>
        </w:rPr>
        <w:t>的体系的深刻转变。这种新的治理方式正在</w:t>
      </w:r>
      <w:r>
        <w:rPr>
          <w:rFonts w:hint="eastAsia"/>
          <w:szCs w:val="21"/>
        </w:rPr>
        <w:t>被推行，它不是由利他主义驱动的，而是巨大的技术创新、气候危机</w:t>
      </w:r>
      <w:r w:rsidRPr="002D1E89">
        <w:rPr>
          <w:rFonts w:hint="eastAsia"/>
          <w:szCs w:val="21"/>
        </w:rPr>
        <w:t>影响和不断变化的社会规范</w:t>
      </w:r>
      <w:r>
        <w:rPr>
          <w:rFonts w:hint="eastAsia"/>
          <w:szCs w:val="21"/>
        </w:rPr>
        <w:t>所导致</w:t>
      </w:r>
      <w:r w:rsidRPr="002D1E89">
        <w:rPr>
          <w:rFonts w:hint="eastAsia"/>
          <w:szCs w:val="21"/>
        </w:rPr>
        <w:t>的自然结果。作者</w:t>
      </w:r>
      <w:r>
        <w:rPr>
          <w:rFonts w:hint="eastAsia"/>
          <w:szCs w:val="21"/>
        </w:rPr>
        <w:t>们</w:t>
      </w:r>
      <w:r w:rsidRPr="002D1E89">
        <w:rPr>
          <w:rFonts w:hint="eastAsia"/>
          <w:szCs w:val="21"/>
        </w:rPr>
        <w:t>认为，这种重新构想将开启一个创造财富和共同繁荣的时期，是资本主义基本活力和自我重构能力的象征。</w:t>
      </w:r>
    </w:p>
    <w:p w:rsidR="002D1E89" w:rsidRDefault="002D1E89" w:rsidP="002D1E89">
      <w:pPr>
        <w:ind w:firstLineChars="200" w:firstLine="420"/>
        <w:rPr>
          <w:szCs w:val="21"/>
        </w:rPr>
      </w:pPr>
    </w:p>
    <w:p w:rsidR="002D1E89" w:rsidRPr="00116566" w:rsidRDefault="002D1E89" w:rsidP="002D1E89">
      <w:pPr>
        <w:ind w:firstLineChars="200" w:firstLine="420"/>
        <w:rPr>
          <w:rFonts w:hint="eastAsia"/>
          <w:szCs w:val="21"/>
        </w:rPr>
      </w:pPr>
      <w:r w:rsidRPr="002D1E89">
        <w:rPr>
          <w:rFonts w:hint="eastAsia"/>
          <w:szCs w:val="21"/>
        </w:rPr>
        <w:t>得益于他们的地位和特殊关系，作者</w:t>
      </w:r>
      <w:r>
        <w:rPr>
          <w:rFonts w:hint="eastAsia"/>
          <w:szCs w:val="21"/>
        </w:rPr>
        <w:t>们</w:t>
      </w:r>
      <w:r w:rsidRPr="002D1E89">
        <w:rPr>
          <w:rFonts w:hint="eastAsia"/>
          <w:szCs w:val="21"/>
        </w:rPr>
        <w:t>对</w:t>
      </w:r>
      <w:r>
        <w:rPr>
          <w:rFonts w:hint="eastAsia"/>
          <w:szCs w:val="21"/>
        </w:rPr>
        <w:t>50</w:t>
      </w:r>
      <w:r w:rsidRPr="002D1E89">
        <w:rPr>
          <w:rFonts w:hint="eastAsia"/>
          <w:szCs w:val="21"/>
        </w:rPr>
        <w:t>多位全球商界领袖进行了</w:t>
      </w:r>
      <w:r>
        <w:rPr>
          <w:rFonts w:hint="eastAsia"/>
          <w:szCs w:val="21"/>
        </w:rPr>
        <w:t>广泛而深入</w:t>
      </w:r>
      <w:r w:rsidRPr="002D1E89">
        <w:rPr>
          <w:rFonts w:hint="eastAsia"/>
          <w:szCs w:val="21"/>
        </w:rPr>
        <w:t>的采访，其中包括摩根大通董事长兼首席执行官杰米</w:t>
      </w:r>
      <w:r>
        <w:rPr>
          <w:rFonts w:hint="eastAsia"/>
          <w:szCs w:val="21"/>
        </w:rPr>
        <w:t>·</w:t>
      </w:r>
      <w:r w:rsidRPr="002D1E89">
        <w:rPr>
          <w:rFonts w:hint="eastAsia"/>
          <w:szCs w:val="21"/>
        </w:rPr>
        <w:t>戴蒙</w:t>
      </w:r>
      <w:r>
        <w:rPr>
          <w:rFonts w:hint="eastAsia"/>
          <w:szCs w:val="21"/>
        </w:rPr>
        <w:t>（</w:t>
      </w:r>
      <w:r w:rsidRPr="002D1E89">
        <w:rPr>
          <w:szCs w:val="21"/>
        </w:rPr>
        <w:t xml:space="preserve">Jamie </w:t>
      </w:r>
      <w:proofErr w:type="spellStart"/>
      <w:r w:rsidRPr="002D1E89">
        <w:rPr>
          <w:szCs w:val="21"/>
        </w:rPr>
        <w:t>Dimon</w:t>
      </w:r>
      <w:proofErr w:type="spellEnd"/>
      <w:r>
        <w:rPr>
          <w:rFonts w:hint="eastAsia"/>
          <w:szCs w:val="21"/>
        </w:rPr>
        <w:t>）</w:t>
      </w:r>
      <w:r w:rsidRPr="002D1E89">
        <w:rPr>
          <w:rFonts w:hint="eastAsia"/>
          <w:szCs w:val="21"/>
        </w:rPr>
        <w:t>、黑岩集团联合创始人兼首席执行官拉里</w:t>
      </w:r>
      <w:r>
        <w:rPr>
          <w:rFonts w:hint="eastAsia"/>
          <w:szCs w:val="21"/>
        </w:rPr>
        <w:t>·</w:t>
      </w:r>
      <w:r w:rsidRPr="002D1E89">
        <w:rPr>
          <w:rFonts w:hint="eastAsia"/>
          <w:szCs w:val="21"/>
        </w:rPr>
        <w:t>芬克</w:t>
      </w:r>
      <w:r>
        <w:rPr>
          <w:rFonts w:hint="eastAsia"/>
          <w:szCs w:val="21"/>
        </w:rPr>
        <w:t>（</w:t>
      </w:r>
      <w:r w:rsidRPr="002D1E89">
        <w:rPr>
          <w:szCs w:val="21"/>
        </w:rPr>
        <w:t>Larry Fink</w:t>
      </w:r>
      <w:r>
        <w:rPr>
          <w:rFonts w:hint="eastAsia"/>
          <w:szCs w:val="21"/>
        </w:rPr>
        <w:t>）</w:t>
      </w:r>
      <w:r w:rsidRPr="002D1E89">
        <w:rPr>
          <w:rFonts w:hint="eastAsia"/>
          <w:szCs w:val="21"/>
        </w:rPr>
        <w:t>以及时代华纳和花旗银行前董事长兼首席执行官迪克</w:t>
      </w:r>
      <w:r>
        <w:rPr>
          <w:rFonts w:hint="eastAsia"/>
          <w:szCs w:val="21"/>
        </w:rPr>
        <w:t>·</w:t>
      </w:r>
      <w:r w:rsidRPr="002D1E89">
        <w:rPr>
          <w:rFonts w:hint="eastAsia"/>
          <w:szCs w:val="21"/>
        </w:rPr>
        <w:t>帕森斯</w:t>
      </w:r>
      <w:r>
        <w:rPr>
          <w:rFonts w:hint="eastAsia"/>
          <w:szCs w:val="21"/>
        </w:rPr>
        <w:t>（</w:t>
      </w:r>
      <w:r w:rsidRPr="002D1E89">
        <w:rPr>
          <w:szCs w:val="21"/>
        </w:rPr>
        <w:t>Dick Parsons</w:t>
      </w:r>
      <w:r>
        <w:rPr>
          <w:rFonts w:hint="eastAsia"/>
          <w:szCs w:val="21"/>
        </w:rPr>
        <w:t>）</w:t>
      </w:r>
      <w:r w:rsidRPr="002D1E89">
        <w:rPr>
          <w:rFonts w:hint="eastAsia"/>
          <w:szCs w:val="21"/>
        </w:rPr>
        <w:t>。他们将提供令人信服的见解和往往具有</w:t>
      </w:r>
      <w:r w:rsidR="00F23BF5" w:rsidRPr="00F23BF5">
        <w:rPr>
          <w:rFonts w:hint="eastAsia"/>
          <w:szCs w:val="21"/>
        </w:rPr>
        <w:t>前瞻性的思考</w:t>
      </w:r>
      <w:r w:rsidRPr="002D1E89">
        <w:rPr>
          <w:rFonts w:hint="eastAsia"/>
          <w:szCs w:val="21"/>
        </w:rPr>
        <w:t>，</w:t>
      </w:r>
      <w:r w:rsidR="00F23BF5" w:rsidRPr="00F23BF5">
        <w:rPr>
          <w:rFonts w:hint="eastAsia"/>
          <w:szCs w:val="21"/>
        </w:rPr>
        <w:t>这几乎是</w:t>
      </w:r>
      <w:r w:rsidR="00F23BF5">
        <w:rPr>
          <w:rFonts w:hint="eastAsia"/>
          <w:szCs w:val="21"/>
        </w:rPr>
        <w:t>普通</w:t>
      </w:r>
      <w:r w:rsidR="00F23BF5" w:rsidRPr="00F23BF5">
        <w:rPr>
          <w:rFonts w:hint="eastAsia"/>
          <w:szCs w:val="21"/>
        </w:rPr>
        <w:t>读者</w:t>
      </w:r>
      <w:r w:rsidR="00F23BF5">
        <w:rPr>
          <w:rFonts w:hint="eastAsia"/>
          <w:szCs w:val="21"/>
        </w:rPr>
        <w:t>无从知晓的</w:t>
      </w:r>
      <w:r>
        <w:rPr>
          <w:rFonts w:hint="eastAsia"/>
          <w:szCs w:val="21"/>
        </w:rPr>
        <w:t>。</w:t>
      </w:r>
      <w:r w:rsidRPr="002D1E89">
        <w:rPr>
          <w:rFonts w:hint="eastAsia"/>
          <w:szCs w:val="21"/>
        </w:rPr>
        <w:t>本书将对左右派的观点提出</w:t>
      </w:r>
      <w:r w:rsidR="00F23BF5">
        <w:rPr>
          <w:rFonts w:hint="eastAsia"/>
          <w:szCs w:val="21"/>
        </w:rPr>
        <w:t>挑战</w:t>
      </w:r>
      <w:r w:rsidRPr="002D1E89">
        <w:rPr>
          <w:rFonts w:hint="eastAsia"/>
          <w:szCs w:val="21"/>
        </w:rPr>
        <w:t>，探讨正在形成的共识，即这些大公司应发挥的作用，以及对企业长期健康发展可能带来的益处。至关重要的是，作者</w:t>
      </w:r>
      <w:r w:rsidR="00F23BF5">
        <w:rPr>
          <w:rFonts w:hint="eastAsia"/>
          <w:szCs w:val="21"/>
        </w:rPr>
        <w:t>们</w:t>
      </w:r>
      <w:r w:rsidRPr="002D1E89">
        <w:rPr>
          <w:rFonts w:hint="eastAsia"/>
          <w:szCs w:val="21"/>
        </w:rPr>
        <w:t>从企业主自身的角度出发，将务实和冷静的</w:t>
      </w:r>
      <w:r w:rsidR="00F23BF5">
        <w:rPr>
          <w:rFonts w:hint="eastAsia"/>
          <w:szCs w:val="21"/>
        </w:rPr>
        <w:t>思想</w:t>
      </w:r>
      <w:r w:rsidRPr="002D1E89">
        <w:rPr>
          <w:rFonts w:hint="eastAsia"/>
          <w:szCs w:val="21"/>
        </w:rPr>
        <w:t>带入</w:t>
      </w:r>
      <w:r w:rsidR="00F23BF5">
        <w:rPr>
          <w:rFonts w:hint="eastAsia"/>
          <w:szCs w:val="21"/>
        </w:rPr>
        <w:t>了</w:t>
      </w:r>
      <w:r w:rsidRPr="002D1E89">
        <w:rPr>
          <w:rFonts w:hint="eastAsia"/>
          <w:szCs w:val="21"/>
        </w:rPr>
        <w:t>常常因僵化的意识形态</w:t>
      </w:r>
      <w:r w:rsidR="00F23BF5">
        <w:rPr>
          <w:rFonts w:hint="eastAsia"/>
          <w:szCs w:val="21"/>
        </w:rPr>
        <w:t>立场</w:t>
      </w:r>
      <w:r w:rsidRPr="002D1E89">
        <w:rPr>
          <w:rFonts w:hint="eastAsia"/>
          <w:szCs w:val="21"/>
        </w:rPr>
        <w:t>而陷入瘫痪的讨论中。</w:t>
      </w:r>
    </w:p>
    <w:p w:rsidR="000942D8" w:rsidRPr="00F23BF5" w:rsidRDefault="000942D8">
      <w:pPr>
        <w:rPr>
          <w:szCs w:val="21"/>
        </w:rPr>
      </w:pPr>
    </w:p>
    <w:p w:rsidR="005E43BC" w:rsidRPr="00626B30" w:rsidRDefault="005E43BC">
      <w:pPr>
        <w:rPr>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F23BF5" w:rsidRDefault="00F23BF5" w:rsidP="000942D8">
      <w:pPr>
        <w:ind w:firstLineChars="200" w:firstLine="420"/>
        <w:rPr>
          <w:noProof/>
        </w:rPr>
      </w:pPr>
      <w:r w:rsidRPr="00F23BF5">
        <w:rPr>
          <w:rFonts w:hint="eastAsia"/>
          <w:noProof/>
        </w:rPr>
        <w:t>作者们拥有丰富的背景和平台，能够很好地诠释这一适时而广泛的主题。</w:t>
      </w:r>
    </w:p>
    <w:p w:rsidR="00F23BF5" w:rsidRDefault="00F23BF5" w:rsidP="000942D8">
      <w:pPr>
        <w:ind w:firstLineChars="200" w:firstLine="420"/>
        <w:rPr>
          <w:noProof/>
        </w:rPr>
      </w:pPr>
    </w:p>
    <w:p w:rsidR="000942D8" w:rsidRDefault="00D46E0C" w:rsidP="000942D8">
      <w:pPr>
        <w:ind w:firstLineChars="200" w:firstLine="420"/>
        <w:rPr>
          <w:noProof/>
        </w:rPr>
      </w:pPr>
      <w:r>
        <w:rPr>
          <w:noProof/>
        </w:rPr>
        <w:lastRenderedPageBreak/>
        <w:drawing>
          <wp:anchor distT="0" distB="0" distL="114300" distR="114300" simplePos="0" relativeHeight="251714560" behindDoc="1" locked="0" layoutInCell="1" allowOverlap="1">
            <wp:simplePos x="0" y="0"/>
            <wp:positionH relativeFrom="margin">
              <wp:align>left</wp:align>
            </wp:positionH>
            <wp:positionV relativeFrom="paragraph">
              <wp:posOffset>11430</wp:posOffset>
            </wp:positionV>
            <wp:extent cx="950595" cy="1143000"/>
            <wp:effectExtent l="0" t="0" r="1905" b="0"/>
            <wp:wrapTight wrapText="bothSides">
              <wp:wrapPolygon edited="0">
                <wp:start x="0" y="0"/>
                <wp:lineTo x="0" y="21240"/>
                <wp:lineTo x="21210" y="21240"/>
                <wp:lineTo x="21210" y="0"/>
                <wp:lineTo x="0" y="0"/>
              </wp:wrapPolygon>
            </wp:wrapTight>
            <wp:docPr id="9" name="图片 9" descr="http://www.nurnberg.com.cn/upload/202111/24/202111241052249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urnberg.com.cn/upload/202111/24/2021112410522494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352" cy="11511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3BF5" w:rsidRPr="00F23BF5">
        <w:rPr>
          <w:rFonts w:hint="eastAsia"/>
          <w:b/>
          <w:noProof/>
        </w:rPr>
        <w:t>赛斯</w:t>
      </w:r>
      <w:r w:rsidR="00F23BF5">
        <w:rPr>
          <w:rFonts w:hint="eastAsia"/>
          <w:b/>
          <w:noProof/>
        </w:rPr>
        <w:t>·</w:t>
      </w:r>
      <w:r w:rsidR="00F23BF5" w:rsidRPr="00F23BF5">
        <w:rPr>
          <w:rFonts w:hint="eastAsia"/>
          <w:b/>
          <w:noProof/>
        </w:rPr>
        <w:t>莱文（</w:t>
      </w:r>
      <w:r w:rsidR="00F23BF5" w:rsidRPr="00F23BF5">
        <w:rPr>
          <w:rFonts w:hint="eastAsia"/>
          <w:b/>
          <w:noProof/>
        </w:rPr>
        <w:t>Seth Levine</w:t>
      </w:r>
      <w:r w:rsidR="00F23BF5" w:rsidRPr="00F23BF5">
        <w:rPr>
          <w:rFonts w:hint="eastAsia"/>
          <w:b/>
          <w:noProof/>
        </w:rPr>
        <w:t>）</w:t>
      </w:r>
      <w:r w:rsidR="00F23BF5" w:rsidRPr="00F23BF5">
        <w:rPr>
          <w:rFonts w:hint="eastAsia"/>
          <w:noProof/>
        </w:rPr>
        <w:t>是位于科罗拉多州博尔德的风险投资公司</w:t>
      </w:r>
      <w:r w:rsidR="00F23BF5" w:rsidRPr="00F23BF5">
        <w:rPr>
          <w:rFonts w:hint="eastAsia"/>
          <w:noProof/>
        </w:rPr>
        <w:t>Foundry Group</w:t>
      </w:r>
      <w:r w:rsidR="00F23BF5" w:rsidRPr="00F23BF5">
        <w:rPr>
          <w:rFonts w:hint="eastAsia"/>
          <w:noProof/>
        </w:rPr>
        <w:t>的合伙人和共同创始人，也是世界领先的风险投资家之一。这家公司管理的资金超过</w:t>
      </w:r>
      <w:r w:rsidR="00F23BF5">
        <w:rPr>
          <w:noProof/>
        </w:rPr>
        <w:t>30</w:t>
      </w:r>
      <w:r w:rsidR="00F23BF5" w:rsidRPr="00F23BF5">
        <w:rPr>
          <w:rFonts w:hint="eastAsia"/>
          <w:noProof/>
        </w:rPr>
        <w:t>亿美元，既支持大型公司的直接投资组合，也支持对全美近</w:t>
      </w:r>
      <w:r w:rsidR="00F23BF5">
        <w:rPr>
          <w:rFonts w:hint="eastAsia"/>
          <w:noProof/>
        </w:rPr>
        <w:t>50</w:t>
      </w:r>
      <w:r w:rsidR="00F23BF5" w:rsidRPr="00F23BF5">
        <w:rPr>
          <w:rFonts w:hint="eastAsia"/>
          <w:noProof/>
        </w:rPr>
        <w:t>家风险基金的投资，这些基金的投资组合有近</w:t>
      </w:r>
      <w:r w:rsidR="00F23BF5" w:rsidRPr="00F23BF5">
        <w:rPr>
          <w:rFonts w:hint="eastAsia"/>
          <w:noProof/>
        </w:rPr>
        <w:t>10000</w:t>
      </w:r>
      <w:r w:rsidR="00F23BF5" w:rsidRPr="00F23BF5">
        <w:rPr>
          <w:rFonts w:hint="eastAsia"/>
          <w:noProof/>
        </w:rPr>
        <w:t>家公司。</w:t>
      </w:r>
      <w:r w:rsidR="00F23BF5" w:rsidRPr="00F23BF5">
        <w:rPr>
          <w:rFonts w:hint="eastAsia"/>
          <w:noProof/>
        </w:rPr>
        <w:t>2016</w:t>
      </w:r>
      <w:r w:rsidR="00F23BF5" w:rsidRPr="00F23BF5">
        <w:rPr>
          <w:rFonts w:hint="eastAsia"/>
          <w:noProof/>
        </w:rPr>
        <w:t>年，塞斯与</w:t>
      </w:r>
      <w:r w:rsidR="00F23BF5">
        <w:rPr>
          <w:rFonts w:hint="eastAsia"/>
          <w:noProof/>
        </w:rPr>
        <w:t>他</w:t>
      </w:r>
      <w:r w:rsidR="00F23BF5" w:rsidRPr="00F23BF5">
        <w:rPr>
          <w:rFonts w:hint="eastAsia"/>
          <w:noProof/>
        </w:rPr>
        <w:t>人共同创立了</w:t>
      </w:r>
      <w:r w:rsidR="00F23BF5" w:rsidRPr="00F23BF5">
        <w:rPr>
          <w:rFonts w:hint="eastAsia"/>
          <w:noProof/>
        </w:rPr>
        <w:t>Pledge 1%</w:t>
      </w:r>
      <w:r w:rsidR="00F23BF5" w:rsidRPr="00F23BF5">
        <w:rPr>
          <w:rFonts w:hint="eastAsia"/>
          <w:noProof/>
        </w:rPr>
        <w:t>——一个鼓励初创企业通过赠送股权、利润、产品和时间回馈当地社区的国际组织。</w:t>
      </w:r>
      <w:r w:rsidR="00F23BF5" w:rsidRPr="00F23BF5">
        <w:rPr>
          <w:rFonts w:hint="eastAsia"/>
          <w:noProof/>
        </w:rPr>
        <w:t>Pledge 1%</w:t>
      </w:r>
      <w:r w:rsidR="00F23BF5">
        <w:rPr>
          <w:rFonts w:hint="eastAsia"/>
          <w:noProof/>
        </w:rPr>
        <w:t>在全球拥有</w:t>
      </w:r>
      <w:r w:rsidR="00F23BF5" w:rsidRPr="00F23BF5">
        <w:rPr>
          <w:rFonts w:hint="eastAsia"/>
          <w:noProof/>
        </w:rPr>
        <w:t>近</w:t>
      </w:r>
      <w:r w:rsidR="00F23BF5">
        <w:rPr>
          <w:rFonts w:hint="eastAsia"/>
          <w:noProof/>
        </w:rPr>
        <w:t>2</w:t>
      </w:r>
      <w:r w:rsidR="00F23BF5" w:rsidRPr="00F23BF5">
        <w:rPr>
          <w:rFonts w:hint="eastAsia"/>
          <w:noProof/>
        </w:rPr>
        <w:t>万名</w:t>
      </w:r>
      <w:r w:rsidR="00F23BF5">
        <w:rPr>
          <w:rFonts w:hint="eastAsia"/>
          <w:noProof/>
        </w:rPr>
        <w:t>会员（将</w:t>
      </w:r>
      <w:r w:rsidR="00F23BF5" w:rsidRPr="00F23BF5">
        <w:rPr>
          <w:rFonts w:hint="eastAsia"/>
          <w:noProof/>
        </w:rPr>
        <w:t>利用这一渠道推广本书</w:t>
      </w:r>
      <w:r w:rsidR="00F23BF5">
        <w:rPr>
          <w:rFonts w:hint="eastAsia"/>
          <w:noProof/>
        </w:rPr>
        <w:t>）</w:t>
      </w:r>
      <w:r w:rsidR="00F23BF5" w:rsidRPr="00F23BF5">
        <w:rPr>
          <w:rFonts w:hint="eastAsia"/>
          <w:noProof/>
        </w:rPr>
        <w:t>。此外，塞斯还是</w:t>
      </w:r>
      <w:r w:rsidR="00F23BF5" w:rsidRPr="00F23BF5">
        <w:rPr>
          <w:rFonts w:hint="eastAsia"/>
          <w:noProof/>
        </w:rPr>
        <w:t>Greater Colorado Venture Fund</w:t>
      </w:r>
      <w:r w:rsidR="00F23BF5" w:rsidRPr="00F23BF5">
        <w:rPr>
          <w:rFonts w:hint="eastAsia"/>
          <w:noProof/>
        </w:rPr>
        <w:t>的顾问——这是一个为投资科罗拉多州农村而设立的基金。他还是</w:t>
      </w:r>
      <w:r w:rsidR="00F23BF5" w:rsidRPr="00F23BF5">
        <w:rPr>
          <w:rFonts w:hint="eastAsia"/>
          <w:noProof/>
        </w:rPr>
        <w:t>Startup Colorado</w:t>
      </w:r>
      <w:r w:rsidR="00F23BF5" w:rsidRPr="00F23BF5">
        <w:rPr>
          <w:rFonts w:hint="eastAsia"/>
          <w:noProof/>
        </w:rPr>
        <w:t>的执行委员会成员——这是一个旨在帮助刺激科罗拉多州北部地区以外的经济发展和增长的公共</w:t>
      </w:r>
      <w:r w:rsidR="00F23BF5" w:rsidRPr="00F23BF5">
        <w:rPr>
          <w:rFonts w:hint="eastAsia"/>
          <w:noProof/>
        </w:rPr>
        <w:t>/</w:t>
      </w:r>
      <w:r w:rsidR="00F23BF5" w:rsidRPr="00F23BF5">
        <w:rPr>
          <w:rFonts w:hint="eastAsia"/>
          <w:noProof/>
        </w:rPr>
        <w:t>私营伙伴关系。</w:t>
      </w:r>
    </w:p>
    <w:p w:rsidR="00F23BF5" w:rsidRDefault="00F23BF5" w:rsidP="000942D8">
      <w:pPr>
        <w:ind w:firstLineChars="200" w:firstLine="420"/>
        <w:rPr>
          <w:noProof/>
        </w:rPr>
      </w:pPr>
    </w:p>
    <w:p w:rsidR="00F23BF5" w:rsidRPr="00F23BF5" w:rsidRDefault="00D46E0C" w:rsidP="000942D8">
      <w:pPr>
        <w:ind w:firstLineChars="200" w:firstLine="420"/>
        <w:rPr>
          <w:rFonts w:hint="eastAsia"/>
          <w:noProof/>
        </w:rPr>
      </w:pPr>
      <w:r>
        <w:rPr>
          <w:noProof/>
        </w:rPr>
        <w:drawing>
          <wp:anchor distT="0" distB="0" distL="114300" distR="114300" simplePos="0" relativeHeight="251715584" behindDoc="1" locked="0" layoutInCell="1" allowOverlap="1">
            <wp:simplePos x="0" y="0"/>
            <wp:positionH relativeFrom="margin">
              <wp:align>left</wp:align>
            </wp:positionH>
            <wp:positionV relativeFrom="paragraph">
              <wp:posOffset>13970</wp:posOffset>
            </wp:positionV>
            <wp:extent cx="950400" cy="842064"/>
            <wp:effectExtent l="0" t="0" r="2540" b="0"/>
            <wp:wrapTight wrapText="bothSides">
              <wp:wrapPolygon edited="0">
                <wp:start x="0" y="0"/>
                <wp:lineTo x="0" y="21014"/>
                <wp:lineTo x="21225" y="21014"/>
                <wp:lineTo x="21225" y="0"/>
                <wp:lineTo x="0" y="0"/>
              </wp:wrapPolygon>
            </wp:wrapTight>
            <wp:docPr id="10" name="图片 10" descr="http://www.nurnberg.com.cn/upload/202111/24/202111241052534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urnberg.com.cn/upload/202111/24/20211124105253435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0400" cy="842064"/>
                    </a:xfrm>
                    <a:prstGeom prst="rect">
                      <a:avLst/>
                    </a:prstGeom>
                    <a:noFill/>
                    <a:ln>
                      <a:noFill/>
                    </a:ln>
                  </pic:spPr>
                </pic:pic>
              </a:graphicData>
            </a:graphic>
          </wp:anchor>
        </w:drawing>
      </w:r>
      <w:r w:rsidR="00F23BF5" w:rsidRPr="00F23BF5">
        <w:rPr>
          <w:rFonts w:hint="eastAsia"/>
          <w:b/>
          <w:noProof/>
        </w:rPr>
        <w:t>伊丽莎白</w:t>
      </w:r>
      <w:r w:rsidR="00F23BF5">
        <w:rPr>
          <w:rFonts w:hint="eastAsia"/>
          <w:b/>
          <w:noProof/>
        </w:rPr>
        <w:t>·</w:t>
      </w:r>
      <w:r w:rsidR="00F23BF5" w:rsidRPr="00F23BF5">
        <w:rPr>
          <w:rFonts w:hint="eastAsia"/>
          <w:b/>
          <w:noProof/>
        </w:rPr>
        <w:t>麦克布赖德（</w:t>
      </w:r>
      <w:r w:rsidR="00F23BF5" w:rsidRPr="00F23BF5">
        <w:rPr>
          <w:rFonts w:hint="eastAsia"/>
          <w:b/>
          <w:noProof/>
        </w:rPr>
        <w:t>Elizabeth MacBride</w:t>
      </w:r>
      <w:r w:rsidR="00F23BF5" w:rsidRPr="00F23BF5">
        <w:rPr>
          <w:rFonts w:hint="eastAsia"/>
          <w:b/>
          <w:noProof/>
        </w:rPr>
        <w:t>）</w:t>
      </w:r>
      <w:r w:rsidR="00F23BF5" w:rsidRPr="00F23BF5">
        <w:rPr>
          <w:rFonts w:hint="eastAsia"/>
          <w:noProof/>
        </w:rPr>
        <w:t>是一位屡获殊荣的商业</w:t>
      </w:r>
      <w:r w:rsidR="00F23BF5">
        <w:rPr>
          <w:rFonts w:hint="eastAsia"/>
          <w:noProof/>
        </w:rPr>
        <w:t>记者、作家</w:t>
      </w:r>
      <w:bookmarkStart w:id="0" w:name="_GoBack"/>
      <w:bookmarkEnd w:id="0"/>
      <w:r w:rsidR="00F23BF5">
        <w:rPr>
          <w:rFonts w:hint="eastAsia"/>
          <w:noProof/>
        </w:rPr>
        <w:t>、演讲家以及技术、金融和经济学交叉领域的专家</w:t>
      </w:r>
      <w:r w:rsidR="00F23BF5" w:rsidRPr="00F23BF5">
        <w:rPr>
          <w:rFonts w:hint="eastAsia"/>
          <w:noProof/>
        </w:rPr>
        <w:t>。作为《克莱恩纽约商业周刊》（</w:t>
      </w:r>
      <w:r w:rsidR="00F23BF5" w:rsidRPr="00F23BF5">
        <w:rPr>
          <w:rFonts w:hint="eastAsia"/>
          <w:i/>
          <w:noProof/>
        </w:rPr>
        <w:t>Crain's New York Business</w:t>
      </w:r>
      <w:r w:rsidR="00F23BF5" w:rsidRPr="00F23BF5">
        <w:rPr>
          <w:rFonts w:hint="eastAsia"/>
          <w:noProof/>
        </w:rPr>
        <w:t>）的前执行编辑，她的作品曾出现在《麻省理工科技评论》（</w:t>
      </w:r>
      <w:r w:rsidR="00F23BF5" w:rsidRPr="00F23BF5">
        <w:rPr>
          <w:rFonts w:hint="eastAsia"/>
          <w:i/>
          <w:noProof/>
        </w:rPr>
        <w:t>MIT Tech Review</w:t>
      </w:r>
      <w:r w:rsidR="00F23BF5" w:rsidRPr="00F23BF5">
        <w:rPr>
          <w:rFonts w:hint="eastAsia"/>
          <w:noProof/>
        </w:rPr>
        <w:t>）</w:t>
      </w:r>
      <w:r w:rsidR="00F23BF5">
        <w:rPr>
          <w:rFonts w:hint="eastAsia"/>
          <w:noProof/>
        </w:rPr>
        <w:t>、</w:t>
      </w:r>
      <w:r w:rsidR="00F23BF5" w:rsidRPr="00F23BF5">
        <w:rPr>
          <w:rFonts w:hint="eastAsia"/>
          <w:noProof/>
        </w:rPr>
        <w:t>《福布斯》（</w:t>
      </w:r>
      <w:r w:rsidR="00F23BF5" w:rsidRPr="00F23BF5">
        <w:rPr>
          <w:rFonts w:hint="eastAsia"/>
          <w:i/>
          <w:noProof/>
        </w:rPr>
        <w:t>Forbes</w:t>
      </w:r>
      <w:r w:rsidR="00F23BF5" w:rsidRPr="00F23BF5">
        <w:rPr>
          <w:rFonts w:hint="eastAsia"/>
          <w:noProof/>
        </w:rPr>
        <w:t>）、《新闻周刊》（</w:t>
      </w:r>
      <w:r w:rsidR="00F23BF5" w:rsidRPr="00F23BF5">
        <w:rPr>
          <w:rFonts w:hint="eastAsia"/>
          <w:i/>
          <w:noProof/>
        </w:rPr>
        <w:t>Newsweek</w:t>
      </w:r>
      <w:r w:rsidR="00F23BF5" w:rsidRPr="00F23BF5">
        <w:rPr>
          <w:rFonts w:hint="eastAsia"/>
          <w:noProof/>
        </w:rPr>
        <w:t>）、《华盛顿邮报》（</w:t>
      </w:r>
      <w:r w:rsidR="00F23BF5" w:rsidRPr="00F23BF5">
        <w:rPr>
          <w:rFonts w:hint="eastAsia"/>
          <w:i/>
          <w:noProof/>
        </w:rPr>
        <w:t>The Washington Post</w:t>
      </w:r>
      <w:r w:rsidR="00F23BF5" w:rsidRPr="00F23BF5">
        <w:rPr>
          <w:rFonts w:hint="eastAsia"/>
          <w:noProof/>
        </w:rPr>
        <w:t>）、《</w:t>
      </w:r>
      <w:r w:rsidR="00F23BF5" w:rsidRPr="00F23BF5">
        <w:rPr>
          <w:rFonts w:hint="eastAsia"/>
          <w:noProof/>
        </w:rPr>
        <w:t>Quartz</w:t>
      </w:r>
      <w:r w:rsidR="00F23BF5" w:rsidRPr="00F23BF5">
        <w:rPr>
          <w:rFonts w:hint="eastAsia"/>
          <w:noProof/>
        </w:rPr>
        <w:t>》杂志、</w:t>
      </w:r>
      <w:r w:rsidR="00F23BF5" w:rsidRPr="00F23BF5">
        <w:rPr>
          <w:rFonts w:hint="eastAsia"/>
          <w:noProof/>
        </w:rPr>
        <w:t>HBR.com</w:t>
      </w:r>
      <w:r w:rsidR="00F23BF5" w:rsidRPr="00F23BF5">
        <w:rPr>
          <w:rFonts w:hint="eastAsia"/>
          <w:noProof/>
        </w:rPr>
        <w:t>和许多其他网站上。她关于企业家的故事，如《新创建者们》（</w:t>
      </w:r>
      <w:r w:rsidR="00F23BF5" w:rsidRPr="00F23BF5">
        <w:rPr>
          <w:rFonts w:hint="eastAsia"/>
          <w:i/>
          <w:noProof/>
        </w:rPr>
        <w:t>The New Builders</w:t>
      </w:r>
      <w:r w:rsidR="00F23BF5" w:rsidRPr="00F23BF5">
        <w:rPr>
          <w:rFonts w:hint="eastAsia"/>
          <w:noProof/>
        </w:rPr>
        <w:t>）中的故事，已被数百万人阅读，并被翻译成多种语言。她是《创业时代》（</w:t>
      </w:r>
      <w:r w:rsidR="00F23BF5" w:rsidRPr="00F23BF5">
        <w:rPr>
          <w:rFonts w:hint="eastAsia"/>
          <w:i/>
          <w:noProof/>
        </w:rPr>
        <w:t>Times of Entrepreneurship</w:t>
      </w:r>
      <w:r w:rsidR="00F23BF5" w:rsidRPr="00F23BF5">
        <w:rPr>
          <w:rFonts w:hint="eastAsia"/>
          <w:noProof/>
        </w:rPr>
        <w:t>）的创始人，这是一份报道硅谷以外的企业家的新出版物；它刚刚将沃尔顿家族基金会列为赞助商。伊丽莎白还是播客“</w:t>
      </w:r>
      <w:r w:rsidR="00F23BF5" w:rsidRPr="00F23BF5">
        <w:rPr>
          <w:rFonts w:hint="eastAsia"/>
          <w:noProof/>
        </w:rPr>
        <w:t>Sparkt</w:t>
      </w:r>
      <w:r w:rsidR="00F23BF5" w:rsidRPr="00F23BF5">
        <w:rPr>
          <w:rFonts w:hint="eastAsia"/>
          <w:noProof/>
        </w:rPr>
        <w:t>”的主持人，这个播客以采访世界领先的企业家为特色。</w:t>
      </w:r>
      <w:r w:rsidRPr="00D46E0C">
        <w:rPr>
          <w:rFonts w:hint="eastAsia"/>
          <w:noProof/>
        </w:rPr>
        <w:t>她是首家在线财务顾问公司</w:t>
      </w:r>
      <w:r>
        <w:rPr>
          <w:rFonts w:hint="eastAsia"/>
          <w:noProof/>
        </w:rPr>
        <w:t>Wealthfront</w:t>
      </w:r>
      <w:r w:rsidRPr="00D46E0C">
        <w:rPr>
          <w:rFonts w:hint="eastAsia"/>
          <w:noProof/>
        </w:rPr>
        <w:t>的首批</w:t>
      </w:r>
      <w:r>
        <w:rPr>
          <w:rFonts w:hint="eastAsia"/>
          <w:noProof/>
        </w:rPr>
        <w:t>12</w:t>
      </w:r>
      <w:r w:rsidRPr="00D46E0C">
        <w:rPr>
          <w:rFonts w:hint="eastAsia"/>
          <w:noProof/>
        </w:rPr>
        <w:t>名员工之一。她用自己的语言和声音发起了机器人投资运动，让美国中产阶级第一次接触到了高质量的投资建议。她是</w:t>
      </w:r>
      <w:r>
        <w:rPr>
          <w:rFonts w:hint="eastAsia"/>
          <w:noProof/>
        </w:rPr>
        <w:t>CNBC</w:t>
      </w:r>
      <w:r w:rsidRPr="00D46E0C">
        <w:rPr>
          <w:rFonts w:hint="eastAsia"/>
          <w:noProof/>
        </w:rPr>
        <w:t>和《福布斯》的定期撰稿人，也是</w:t>
      </w:r>
      <w:r>
        <w:rPr>
          <w:rFonts w:hint="eastAsia"/>
          <w:noProof/>
        </w:rPr>
        <w:t>New Builders Dispatch</w:t>
      </w:r>
      <w:r w:rsidRPr="00D46E0C">
        <w:rPr>
          <w:rFonts w:hint="eastAsia"/>
          <w:noProof/>
        </w:rPr>
        <w:t>的创始人。</w:t>
      </w:r>
      <w:r>
        <w:rPr>
          <w:rFonts w:hint="eastAsia"/>
          <w:noProof/>
        </w:rPr>
        <w:t>New Builders Dispatch</w:t>
      </w:r>
      <w:r w:rsidRPr="00D46E0C">
        <w:rPr>
          <w:rFonts w:hint="eastAsia"/>
          <w:noProof/>
        </w:rPr>
        <w:t>每月有</w:t>
      </w:r>
      <w:r>
        <w:rPr>
          <w:rFonts w:hint="eastAsia"/>
          <w:noProof/>
        </w:rPr>
        <w:t>35000</w:t>
      </w:r>
      <w:r w:rsidRPr="00D46E0C">
        <w:rPr>
          <w:rFonts w:hint="eastAsia"/>
          <w:noProof/>
        </w:rPr>
        <w:t>名核心受众，通过与</w:t>
      </w:r>
      <w:r>
        <w:rPr>
          <w:rFonts w:hint="eastAsia"/>
          <w:noProof/>
        </w:rPr>
        <w:t>CNBC</w:t>
      </w:r>
      <w:r w:rsidRPr="00D46E0C">
        <w:rPr>
          <w:rFonts w:hint="eastAsia"/>
          <w:noProof/>
        </w:rPr>
        <w:t>和</w:t>
      </w:r>
      <w:r w:rsidRPr="00D46E0C">
        <w:rPr>
          <w:rFonts w:hint="eastAsia"/>
          <w:noProof/>
        </w:rPr>
        <w:t>《福布斯》</w:t>
      </w:r>
      <w:r w:rsidRPr="00D46E0C">
        <w:rPr>
          <w:rFonts w:hint="eastAsia"/>
          <w:noProof/>
        </w:rPr>
        <w:t>的媒体合作，受众超过</w:t>
      </w:r>
      <w:r w:rsidRPr="00D46E0C">
        <w:rPr>
          <w:rFonts w:hint="eastAsia"/>
          <w:noProof/>
        </w:rPr>
        <w:t>500</w:t>
      </w:r>
      <w:r>
        <w:rPr>
          <w:rFonts w:hint="eastAsia"/>
          <w:noProof/>
        </w:rPr>
        <w:t>000</w:t>
      </w:r>
      <w:r w:rsidRPr="00D46E0C">
        <w:rPr>
          <w:rFonts w:hint="eastAsia"/>
          <w:noProof/>
        </w:rPr>
        <w:t>人。她的工作得到了考夫曼基金会（</w:t>
      </w:r>
      <w:r w:rsidRPr="00D46E0C">
        <w:rPr>
          <w:rFonts w:hint="eastAsia"/>
          <w:noProof/>
        </w:rPr>
        <w:t>Ewing Marion Kauffman Foundation</w:t>
      </w:r>
      <w:r w:rsidRPr="00D46E0C">
        <w:rPr>
          <w:rFonts w:hint="eastAsia"/>
          <w:noProof/>
        </w:rPr>
        <w:t>）的资助，并得到了乔治敦大学比克中心（</w:t>
      </w:r>
      <w:r w:rsidRPr="00D46E0C">
        <w:rPr>
          <w:rFonts w:hint="eastAsia"/>
          <w:noProof/>
        </w:rPr>
        <w:t>Beeck Center</w:t>
      </w:r>
      <w:r w:rsidRPr="00D46E0C">
        <w:rPr>
          <w:rFonts w:hint="eastAsia"/>
          <w:noProof/>
        </w:rPr>
        <w:t>）和麻省理工学院莱格顿中心（</w:t>
      </w:r>
      <w:r w:rsidRPr="00D46E0C">
        <w:rPr>
          <w:rFonts w:hint="eastAsia"/>
          <w:noProof/>
        </w:rPr>
        <w:t>MIT Legatum Center</w:t>
      </w:r>
      <w:r w:rsidRPr="00D46E0C">
        <w:rPr>
          <w:rFonts w:hint="eastAsia"/>
          <w:noProof/>
        </w:rPr>
        <w:t>）的支持，后者可以举办新书活动和签名会。伊丽莎白曾在世界各地报道商业、经济和创业精神，从纽约到加沙，从爱达荷州北部到柬埔寨。</w:t>
      </w:r>
    </w:p>
    <w:p w:rsidR="00334F41" w:rsidRPr="005E43BC" w:rsidRDefault="00334F41" w:rsidP="00334F41">
      <w:pPr>
        <w:rPr>
          <w:noProof/>
        </w:rPr>
      </w:pPr>
    </w:p>
    <w:p w:rsidR="000942D8" w:rsidRDefault="000942D8" w:rsidP="00334F41">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lastRenderedPageBreak/>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72A" w:rsidRDefault="0048072A">
      <w:r>
        <w:separator/>
      </w:r>
    </w:p>
  </w:endnote>
  <w:endnote w:type="continuationSeparator" w:id="0">
    <w:p w:rsidR="0048072A" w:rsidRDefault="0048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72A" w:rsidRDefault="0048072A">
      <w:r>
        <w:separator/>
      </w:r>
    </w:p>
  </w:footnote>
  <w:footnote w:type="continuationSeparator" w:id="0">
    <w:p w:rsidR="0048072A" w:rsidRDefault="00480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2338"/>
    <w:multiLevelType w:val="hybridMultilevel"/>
    <w:tmpl w:val="12CA32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BB90516"/>
    <w:multiLevelType w:val="hybridMultilevel"/>
    <w:tmpl w:val="88E2E4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1968"/>
    <w:rsid w:val="00013D7A"/>
    <w:rsid w:val="00014408"/>
    <w:rsid w:val="000226FA"/>
    <w:rsid w:val="00030D63"/>
    <w:rsid w:val="00040304"/>
    <w:rsid w:val="00061C2C"/>
    <w:rsid w:val="000655A2"/>
    <w:rsid w:val="000803A7"/>
    <w:rsid w:val="000809EA"/>
    <w:rsid w:val="00080CD8"/>
    <w:rsid w:val="000810D5"/>
    <w:rsid w:val="00082504"/>
    <w:rsid w:val="0008781E"/>
    <w:rsid w:val="000942D8"/>
    <w:rsid w:val="000A01BD"/>
    <w:rsid w:val="000A57E2"/>
    <w:rsid w:val="000B04AC"/>
    <w:rsid w:val="000B3141"/>
    <w:rsid w:val="000B3EED"/>
    <w:rsid w:val="000B4D73"/>
    <w:rsid w:val="000C0951"/>
    <w:rsid w:val="000C18AC"/>
    <w:rsid w:val="000D02CB"/>
    <w:rsid w:val="000D0A7C"/>
    <w:rsid w:val="000D293D"/>
    <w:rsid w:val="000D34C3"/>
    <w:rsid w:val="000D3D3A"/>
    <w:rsid w:val="000D5F8D"/>
    <w:rsid w:val="000F50D0"/>
    <w:rsid w:val="001017C7"/>
    <w:rsid w:val="00102500"/>
    <w:rsid w:val="00110260"/>
    <w:rsid w:val="0011264B"/>
    <w:rsid w:val="00116566"/>
    <w:rsid w:val="0011743E"/>
    <w:rsid w:val="00121268"/>
    <w:rsid w:val="00132397"/>
    <w:rsid w:val="00132921"/>
    <w:rsid w:val="00134987"/>
    <w:rsid w:val="0014260B"/>
    <w:rsid w:val="001467D7"/>
    <w:rsid w:val="00146F1E"/>
    <w:rsid w:val="0015144D"/>
    <w:rsid w:val="00156770"/>
    <w:rsid w:val="00163F80"/>
    <w:rsid w:val="00167007"/>
    <w:rsid w:val="001726C7"/>
    <w:rsid w:val="00193733"/>
    <w:rsid w:val="00195D6F"/>
    <w:rsid w:val="001A0EE1"/>
    <w:rsid w:val="001B2196"/>
    <w:rsid w:val="001B679D"/>
    <w:rsid w:val="001C6D65"/>
    <w:rsid w:val="001D0115"/>
    <w:rsid w:val="001D0FAF"/>
    <w:rsid w:val="001D4E4F"/>
    <w:rsid w:val="001E03D0"/>
    <w:rsid w:val="001F0F15"/>
    <w:rsid w:val="002068EA"/>
    <w:rsid w:val="00215BF8"/>
    <w:rsid w:val="002234B7"/>
    <w:rsid w:val="002243E8"/>
    <w:rsid w:val="00227E6E"/>
    <w:rsid w:val="00236060"/>
    <w:rsid w:val="00244604"/>
    <w:rsid w:val="00244F8F"/>
    <w:rsid w:val="002516C3"/>
    <w:rsid w:val="002523C1"/>
    <w:rsid w:val="002551EE"/>
    <w:rsid w:val="00261231"/>
    <w:rsid w:val="00265795"/>
    <w:rsid w:val="002727E9"/>
    <w:rsid w:val="0027765C"/>
    <w:rsid w:val="00281D83"/>
    <w:rsid w:val="00295FD8"/>
    <w:rsid w:val="0029676A"/>
    <w:rsid w:val="00297BD7"/>
    <w:rsid w:val="002B5ADD"/>
    <w:rsid w:val="002C0257"/>
    <w:rsid w:val="002D009B"/>
    <w:rsid w:val="002D1E89"/>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4F41"/>
    <w:rsid w:val="00336416"/>
    <w:rsid w:val="003365FA"/>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F4DC2"/>
    <w:rsid w:val="003F745B"/>
    <w:rsid w:val="004039C9"/>
    <w:rsid w:val="00403BF3"/>
    <w:rsid w:val="00415275"/>
    <w:rsid w:val="00422383"/>
    <w:rsid w:val="00422BE4"/>
    <w:rsid w:val="00427236"/>
    <w:rsid w:val="00435906"/>
    <w:rsid w:val="004655CB"/>
    <w:rsid w:val="00476503"/>
    <w:rsid w:val="00477097"/>
    <w:rsid w:val="0048072A"/>
    <w:rsid w:val="0048490B"/>
    <w:rsid w:val="00485E2E"/>
    <w:rsid w:val="00486E31"/>
    <w:rsid w:val="004A1E2E"/>
    <w:rsid w:val="004B0B31"/>
    <w:rsid w:val="004B6564"/>
    <w:rsid w:val="004C4664"/>
    <w:rsid w:val="004D5ADA"/>
    <w:rsid w:val="004F1C04"/>
    <w:rsid w:val="004F6FDA"/>
    <w:rsid w:val="0050133A"/>
    <w:rsid w:val="0050298B"/>
    <w:rsid w:val="00507886"/>
    <w:rsid w:val="00512B81"/>
    <w:rsid w:val="005130F0"/>
    <w:rsid w:val="00516879"/>
    <w:rsid w:val="005176F4"/>
    <w:rsid w:val="0052045C"/>
    <w:rsid w:val="00521409"/>
    <w:rsid w:val="00527595"/>
    <w:rsid w:val="00527DBB"/>
    <w:rsid w:val="00531E34"/>
    <w:rsid w:val="00533EC4"/>
    <w:rsid w:val="005346B8"/>
    <w:rsid w:val="00542854"/>
    <w:rsid w:val="0054434C"/>
    <w:rsid w:val="005508BD"/>
    <w:rsid w:val="00552B92"/>
    <w:rsid w:val="00552EF3"/>
    <w:rsid w:val="00553CE6"/>
    <w:rsid w:val="00554EB4"/>
    <w:rsid w:val="00560658"/>
    <w:rsid w:val="00564FD9"/>
    <w:rsid w:val="005661DF"/>
    <w:rsid w:val="005A6770"/>
    <w:rsid w:val="005B2CF5"/>
    <w:rsid w:val="005B444D"/>
    <w:rsid w:val="005C244E"/>
    <w:rsid w:val="005C27DC"/>
    <w:rsid w:val="005D167F"/>
    <w:rsid w:val="005D3FD9"/>
    <w:rsid w:val="005D743E"/>
    <w:rsid w:val="005E31E5"/>
    <w:rsid w:val="005E43BC"/>
    <w:rsid w:val="005E6DEC"/>
    <w:rsid w:val="005E70B8"/>
    <w:rsid w:val="005F2EC6"/>
    <w:rsid w:val="005F4D4D"/>
    <w:rsid w:val="005F5420"/>
    <w:rsid w:val="00604E54"/>
    <w:rsid w:val="00607D38"/>
    <w:rsid w:val="00616A0F"/>
    <w:rsid w:val="006176AA"/>
    <w:rsid w:val="00624740"/>
    <w:rsid w:val="006247F7"/>
    <w:rsid w:val="00626B30"/>
    <w:rsid w:val="00636ECB"/>
    <w:rsid w:val="00641A9F"/>
    <w:rsid w:val="0065494A"/>
    <w:rsid w:val="00655FA9"/>
    <w:rsid w:val="006656BA"/>
    <w:rsid w:val="00667C85"/>
    <w:rsid w:val="00680EFB"/>
    <w:rsid w:val="006A0F6B"/>
    <w:rsid w:val="006A5F5C"/>
    <w:rsid w:val="006B6CAB"/>
    <w:rsid w:val="006D37ED"/>
    <w:rsid w:val="006D4FC0"/>
    <w:rsid w:val="006E2E2E"/>
    <w:rsid w:val="006F1E29"/>
    <w:rsid w:val="00701B34"/>
    <w:rsid w:val="007078E0"/>
    <w:rsid w:val="00713329"/>
    <w:rsid w:val="00715F9D"/>
    <w:rsid w:val="0072726F"/>
    <w:rsid w:val="007419C0"/>
    <w:rsid w:val="00747520"/>
    <w:rsid w:val="0075002B"/>
    <w:rsid w:val="0075196D"/>
    <w:rsid w:val="00757EBB"/>
    <w:rsid w:val="00761403"/>
    <w:rsid w:val="00771BAB"/>
    <w:rsid w:val="00783D92"/>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1B8C"/>
    <w:rsid w:val="007F652C"/>
    <w:rsid w:val="00805ED5"/>
    <w:rsid w:val="0080605C"/>
    <w:rsid w:val="00811253"/>
    <w:rsid w:val="008129CA"/>
    <w:rsid w:val="00816558"/>
    <w:rsid w:val="00817C6D"/>
    <w:rsid w:val="00852DF8"/>
    <w:rsid w:val="00867535"/>
    <w:rsid w:val="00880176"/>
    <w:rsid w:val="008833DC"/>
    <w:rsid w:val="00895CB6"/>
    <w:rsid w:val="008A6811"/>
    <w:rsid w:val="008A7AE7"/>
    <w:rsid w:val="008B18DA"/>
    <w:rsid w:val="008C0420"/>
    <w:rsid w:val="008C2DD2"/>
    <w:rsid w:val="008C4BCC"/>
    <w:rsid w:val="008D07F2"/>
    <w:rsid w:val="008D278C"/>
    <w:rsid w:val="008D4F84"/>
    <w:rsid w:val="008E1206"/>
    <w:rsid w:val="008E502B"/>
    <w:rsid w:val="008E5A07"/>
    <w:rsid w:val="008E5DFE"/>
    <w:rsid w:val="008F46C1"/>
    <w:rsid w:val="008F60FE"/>
    <w:rsid w:val="00906691"/>
    <w:rsid w:val="00907DFE"/>
    <w:rsid w:val="00910BEB"/>
    <w:rsid w:val="009163D0"/>
    <w:rsid w:val="00916A50"/>
    <w:rsid w:val="009222F0"/>
    <w:rsid w:val="00925931"/>
    <w:rsid w:val="009261E6"/>
    <w:rsid w:val="00931DDB"/>
    <w:rsid w:val="00937973"/>
    <w:rsid w:val="00940C91"/>
    <w:rsid w:val="00943659"/>
    <w:rsid w:val="0095366B"/>
    <w:rsid w:val="00953C63"/>
    <w:rsid w:val="0095747D"/>
    <w:rsid w:val="00973993"/>
    <w:rsid w:val="00973E1A"/>
    <w:rsid w:val="009836C5"/>
    <w:rsid w:val="00986039"/>
    <w:rsid w:val="00995581"/>
    <w:rsid w:val="00996023"/>
    <w:rsid w:val="00996994"/>
    <w:rsid w:val="009A1093"/>
    <w:rsid w:val="009B01A7"/>
    <w:rsid w:val="009B3943"/>
    <w:rsid w:val="009C536D"/>
    <w:rsid w:val="009C66BB"/>
    <w:rsid w:val="009D09AC"/>
    <w:rsid w:val="009D7EA7"/>
    <w:rsid w:val="009E5739"/>
    <w:rsid w:val="00A05112"/>
    <w:rsid w:val="00A10F0C"/>
    <w:rsid w:val="00A1225E"/>
    <w:rsid w:val="00A13476"/>
    <w:rsid w:val="00A14DF2"/>
    <w:rsid w:val="00A45A3D"/>
    <w:rsid w:val="00A54A8E"/>
    <w:rsid w:val="00A54B52"/>
    <w:rsid w:val="00A6265E"/>
    <w:rsid w:val="00A71EAE"/>
    <w:rsid w:val="00A7604E"/>
    <w:rsid w:val="00A866EC"/>
    <w:rsid w:val="00A86EF5"/>
    <w:rsid w:val="00A90D6D"/>
    <w:rsid w:val="00A90FC8"/>
    <w:rsid w:val="00A91D49"/>
    <w:rsid w:val="00AB060D"/>
    <w:rsid w:val="00AB7588"/>
    <w:rsid w:val="00AB762B"/>
    <w:rsid w:val="00AC6720"/>
    <w:rsid w:val="00AC7610"/>
    <w:rsid w:val="00AD1193"/>
    <w:rsid w:val="00AD23A3"/>
    <w:rsid w:val="00AE574A"/>
    <w:rsid w:val="00AF0671"/>
    <w:rsid w:val="00B057F1"/>
    <w:rsid w:val="00B254DB"/>
    <w:rsid w:val="00B262C1"/>
    <w:rsid w:val="00B3203A"/>
    <w:rsid w:val="00B46E7C"/>
    <w:rsid w:val="00B47582"/>
    <w:rsid w:val="00B54288"/>
    <w:rsid w:val="00B5540C"/>
    <w:rsid w:val="00B5587F"/>
    <w:rsid w:val="00B62889"/>
    <w:rsid w:val="00B63D45"/>
    <w:rsid w:val="00B648F3"/>
    <w:rsid w:val="00B6616C"/>
    <w:rsid w:val="00B7181F"/>
    <w:rsid w:val="00B71934"/>
    <w:rsid w:val="00B71C53"/>
    <w:rsid w:val="00B75598"/>
    <w:rsid w:val="00B764CF"/>
    <w:rsid w:val="00B7682F"/>
    <w:rsid w:val="00B82CB7"/>
    <w:rsid w:val="00B928DA"/>
    <w:rsid w:val="00BA25D1"/>
    <w:rsid w:val="00BA2F96"/>
    <w:rsid w:val="00BB38B3"/>
    <w:rsid w:val="00BB493B"/>
    <w:rsid w:val="00BB6A0E"/>
    <w:rsid w:val="00BC3360"/>
    <w:rsid w:val="00BC558C"/>
    <w:rsid w:val="00BD57A4"/>
    <w:rsid w:val="00BD7BD7"/>
    <w:rsid w:val="00BE36D7"/>
    <w:rsid w:val="00BE6763"/>
    <w:rsid w:val="00BF20A3"/>
    <w:rsid w:val="00BF237B"/>
    <w:rsid w:val="00BF39E0"/>
    <w:rsid w:val="00BF523C"/>
    <w:rsid w:val="00C01700"/>
    <w:rsid w:val="00C061D1"/>
    <w:rsid w:val="00C117A9"/>
    <w:rsid w:val="00C1399B"/>
    <w:rsid w:val="00C160F7"/>
    <w:rsid w:val="00C16D2E"/>
    <w:rsid w:val="00C308BC"/>
    <w:rsid w:val="00C348D1"/>
    <w:rsid w:val="00C40DC8"/>
    <w:rsid w:val="00C71CE9"/>
    <w:rsid w:val="00C71DBF"/>
    <w:rsid w:val="00C835AD"/>
    <w:rsid w:val="00C9021F"/>
    <w:rsid w:val="00CA032E"/>
    <w:rsid w:val="00CA1DDF"/>
    <w:rsid w:val="00CA6D2C"/>
    <w:rsid w:val="00CB6027"/>
    <w:rsid w:val="00CC69DA"/>
    <w:rsid w:val="00CD3036"/>
    <w:rsid w:val="00CD409A"/>
    <w:rsid w:val="00CE590F"/>
    <w:rsid w:val="00D068E5"/>
    <w:rsid w:val="00D10F07"/>
    <w:rsid w:val="00D1678C"/>
    <w:rsid w:val="00D17732"/>
    <w:rsid w:val="00D24A70"/>
    <w:rsid w:val="00D24E00"/>
    <w:rsid w:val="00D2732C"/>
    <w:rsid w:val="00D341FB"/>
    <w:rsid w:val="00D46E0C"/>
    <w:rsid w:val="00D500BB"/>
    <w:rsid w:val="00D5176B"/>
    <w:rsid w:val="00D55CF3"/>
    <w:rsid w:val="00D56A6F"/>
    <w:rsid w:val="00D56DBD"/>
    <w:rsid w:val="00D63010"/>
    <w:rsid w:val="00D64EE2"/>
    <w:rsid w:val="00D65331"/>
    <w:rsid w:val="00D738A1"/>
    <w:rsid w:val="00D762D4"/>
    <w:rsid w:val="00D76715"/>
    <w:rsid w:val="00DA29AD"/>
    <w:rsid w:val="00DB3297"/>
    <w:rsid w:val="00DB6D5C"/>
    <w:rsid w:val="00DB7D8F"/>
    <w:rsid w:val="00DE34D0"/>
    <w:rsid w:val="00DE74B1"/>
    <w:rsid w:val="00DF0BB7"/>
    <w:rsid w:val="00DF64ED"/>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92DB2"/>
    <w:rsid w:val="00EA6987"/>
    <w:rsid w:val="00EA74CC"/>
    <w:rsid w:val="00EB27B1"/>
    <w:rsid w:val="00EC129D"/>
    <w:rsid w:val="00ED1D72"/>
    <w:rsid w:val="00EE4676"/>
    <w:rsid w:val="00EF60DB"/>
    <w:rsid w:val="00F033EC"/>
    <w:rsid w:val="00F0464D"/>
    <w:rsid w:val="00F23BF5"/>
    <w:rsid w:val="00F25456"/>
    <w:rsid w:val="00F26218"/>
    <w:rsid w:val="00F331B4"/>
    <w:rsid w:val="00F34420"/>
    <w:rsid w:val="00F34483"/>
    <w:rsid w:val="00F347E3"/>
    <w:rsid w:val="00F349FA"/>
    <w:rsid w:val="00F54836"/>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1577801">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6380520">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6496032">
      <w:bodyDiv w:val="1"/>
      <w:marLeft w:val="0"/>
      <w:marRight w:val="0"/>
      <w:marTop w:val="0"/>
      <w:marBottom w:val="0"/>
      <w:divBdr>
        <w:top w:val="none" w:sz="0" w:space="0" w:color="auto"/>
        <w:left w:val="none" w:sz="0" w:space="0" w:color="auto"/>
        <w:bottom w:val="none" w:sz="0" w:space="0" w:color="auto"/>
        <w:right w:val="none" w:sz="0" w:space="0" w:color="auto"/>
      </w:divBdr>
    </w:div>
    <w:div w:id="326908635">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7332286">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88580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2715126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215168">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5885963">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597835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265602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426</Words>
  <Characters>2434</Characters>
  <Application>Microsoft Office Word</Application>
  <DocSecurity>0</DocSecurity>
  <Lines>20</Lines>
  <Paragraphs>5</Paragraphs>
  <ScaleCrop>false</ScaleCrop>
  <Company>2ndSpAcE</Company>
  <LinksUpToDate>false</LinksUpToDate>
  <CharactersWithSpaces>2855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2024-03-05T05:49:00Z</dcterms:created>
  <dcterms:modified xsi:type="dcterms:W3CDTF">2024-03-05T06:14:00Z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