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733D31" w:rsidP="00774233">
      <w:pPr>
        <w:tabs>
          <w:tab w:val="left" w:pos="341"/>
          <w:tab w:val="left" w:pos="5235"/>
        </w:tabs>
        <w:rPr>
          <w:b/>
          <w:bCs/>
          <w:color w:val="000000"/>
          <w:szCs w:val="21"/>
        </w:rPr>
      </w:pPr>
      <w:r>
        <w:rPr>
          <w:noProof/>
        </w:rPr>
        <w:drawing>
          <wp:anchor distT="0" distB="0" distL="114300" distR="114300" simplePos="0" relativeHeight="251669504" behindDoc="0" locked="0" layoutInCell="1" allowOverlap="1">
            <wp:simplePos x="0" y="0"/>
            <wp:positionH relativeFrom="margin">
              <wp:align>right</wp:align>
            </wp:positionH>
            <wp:positionV relativeFrom="paragraph">
              <wp:posOffset>12065</wp:posOffset>
            </wp:positionV>
            <wp:extent cx="1292225" cy="1952625"/>
            <wp:effectExtent l="0" t="0" r="3175" b="9525"/>
            <wp:wrapSquare wrapText="bothSides"/>
            <wp:docPr id="6" name="图片 6" descr="https://global.oup.com/academic/covers/pop-up/978019887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lobal.oup.com/academic/covers/pop-up/97801988754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222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3F49DB" w:rsidRPr="003F49DB">
        <w:rPr>
          <w:rFonts w:hint="eastAsia"/>
          <w:b/>
          <w:bCs/>
          <w:color w:val="000000"/>
          <w:szCs w:val="21"/>
        </w:rPr>
        <w:t>现在谁还</w:t>
      </w:r>
      <w:r w:rsidR="003F49DB">
        <w:rPr>
          <w:rFonts w:hint="eastAsia"/>
          <w:b/>
          <w:bCs/>
          <w:color w:val="000000"/>
          <w:szCs w:val="21"/>
        </w:rPr>
        <w:t>在惧怕</w:t>
      </w:r>
      <w:r w:rsidR="003F49DB" w:rsidRPr="003F49DB">
        <w:rPr>
          <w:rFonts w:hint="eastAsia"/>
          <w:b/>
          <w:bCs/>
          <w:color w:val="000000"/>
          <w:szCs w:val="21"/>
        </w:rPr>
        <w:t>福利国家？</w:t>
      </w:r>
      <w:r w:rsidR="009736A9">
        <w:rPr>
          <w:rFonts w:hint="eastAsia"/>
          <w:b/>
          <w:bCs/>
          <w:color w:val="000000"/>
          <w:szCs w:val="21"/>
        </w:rPr>
        <w:t>》</w:t>
      </w:r>
    </w:p>
    <w:p w:rsidR="00774233" w:rsidRPr="00774233" w:rsidRDefault="00774233" w:rsidP="00903AB1">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3F49DB" w:rsidRPr="003F49DB">
        <w:rPr>
          <w:b/>
          <w:bCs/>
          <w:color w:val="000000"/>
          <w:szCs w:val="21"/>
        </w:rPr>
        <w:t>WHO'S AFRAID OF THE WELFARE STATE NOW?</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33D31" w:rsidRPr="00733D31">
        <w:rPr>
          <w:b/>
          <w:bCs/>
          <w:color w:val="000000"/>
          <w:szCs w:val="21"/>
        </w:rPr>
        <w:t xml:space="preserve">Anton </w:t>
      </w:r>
      <w:proofErr w:type="spellStart"/>
      <w:r w:rsidR="00733D31" w:rsidRPr="00733D31">
        <w:rPr>
          <w:b/>
          <w:bCs/>
          <w:color w:val="000000"/>
          <w:szCs w:val="21"/>
        </w:rPr>
        <w:t>Hemerijck</w:t>
      </w:r>
      <w:proofErr w:type="spellEnd"/>
      <w:r w:rsidR="00733D31" w:rsidRPr="00733D31">
        <w:rPr>
          <w:b/>
          <w:bCs/>
          <w:color w:val="000000"/>
          <w:szCs w:val="21"/>
        </w:rPr>
        <w:t xml:space="preserve"> and Manos </w:t>
      </w:r>
      <w:proofErr w:type="spellStart"/>
      <w:r w:rsidR="00733D31" w:rsidRPr="00733D31">
        <w:rPr>
          <w:b/>
          <w:bCs/>
          <w:color w:val="000000"/>
          <w:szCs w:val="21"/>
        </w:rPr>
        <w:t>Matsaganis</w:t>
      </w:r>
      <w:proofErr w:type="spellEnd"/>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334EC5" w:rsidRPr="00334EC5">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733D31">
        <w:rPr>
          <w:b/>
          <w:bCs/>
          <w:color w:val="000000"/>
          <w:szCs w:val="21"/>
        </w:rPr>
        <w:t>352</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2024</w:t>
      </w:r>
      <w:r w:rsidRPr="00774233">
        <w:rPr>
          <w:b/>
          <w:bCs/>
          <w:color w:val="000000"/>
          <w:szCs w:val="21"/>
        </w:rPr>
        <w:t>年</w:t>
      </w:r>
      <w:r w:rsidR="00733D31">
        <w:rPr>
          <w:b/>
          <w:bCs/>
          <w:color w:val="000000"/>
          <w:szCs w:val="21"/>
        </w:rPr>
        <w:t>3</w:t>
      </w:r>
      <w:r w:rsidRPr="00774233">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6C74DD">
        <w:rPr>
          <w:b/>
          <w:bCs/>
          <w:szCs w:val="21"/>
        </w:rPr>
        <w:t>社会科学</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FF4012" w:rsidRDefault="00FF4012" w:rsidP="00334EC5">
      <w:pPr>
        <w:ind w:firstLineChars="200" w:firstLine="420"/>
        <w:rPr>
          <w:bCs/>
          <w:color w:val="000000"/>
          <w:szCs w:val="21"/>
        </w:rPr>
      </w:pPr>
      <w:r w:rsidRPr="00FF4012">
        <w:rPr>
          <w:rFonts w:hint="eastAsia"/>
          <w:bCs/>
          <w:color w:val="000000"/>
          <w:szCs w:val="21"/>
        </w:rPr>
        <w:t>本书主要探讨了应对</w:t>
      </w:r>
      <w:r>
        <w:rPr>
          <w:rFonts w:hint="eastAsia"/>
          <w:bCs/>
          <w:color w:val="000000"/>
          <w:szCs w:val="21"/>
        </w:rPr>
        <w:t>萧条</w:t>
      </w:r>
      <w:r w:rsidRPr="00FF4012">
        <w:rPr>
          <w:rFonts w:hint="eastAsia"/>
          <w:bCs/>
          <w:color w:val="000000"/>
          <w:szCs w:val="21"/>
        </w:rPr>
        <w:t>的福利政策，以及过去十年</w:t>
      </w:r>
      <w:r>
        <w:rPr>
          <w:rFonts w:hint="eastAsia"/>
          <w:bCs/>
          <w:color w:val="000000"/>
          <w:szCs w:val="21"/>
        </w:rPr>
        <w:t>间</w:t>
      </w:r>
      <w:r w:rsidRPr="00FF4012">
        <w:rPr>
          <w:rFonts w:hint="eastAsia"/>
          <w:bCs/>
          <w:color w:val="000000"/>
          <w:szCs w:val="21"/>
        </w:rPr>
        <w:t>席卷欧洲的改革轨迹，最后一</w:t>
      </w:r>
      <w:proofErr w:type="gramStart"/>
      <w:r w:rsidRPr="00FF4012">
        <w:rPr>
          <w:rFonts w:hint="eastAsia"/>
          <w:bCs/>
          <w:color w:val="000000"/>
          <w:szCs w:val="21"/>
        </w:rPr>
        <w:t>章重点</w:t>
      </w:r>
      <w:proofErr w:type="gramEnd"/>
      <w:r w:rsidRPr="00FF4012">
        <w:rPr>
          <w:rFonts w:hint="eastAsia"/>
          <w:bCs/>
          <w:color w:val="000000"/>
          <w:szCs w:val="21"/>
        </w:rPr>
        <w:t>探讨了</w:t>
      </w:r>
      <w:r>
        <w:rPr>
          <w:rFonts w:hint="eastAsia"/>
          <w:szCs w:val="21"/>
        </w:rPr>
        <w:t>新冠肺炎疫情</w:t>
      </w:r>
      <w:r>
        <w:rPr>
          <w:rFonts w:hint="eastAsia"/>
          <w:szCs w:val="21"/>
        </w:rPr>
        <w:t>期间的</w:t>
      </w:r>
      <w:r w:rsidRPr="00FF4012">
        <w:rPr>
          <w:rFonts w:hint="eastAsia"/>
          <w:bCs/>
          <w:color w:val="000000"/>
          <w:szCs w:val="21"/>
        </w:rPr>
        <w:t>福利管理。</w:t>
      </w:r>
      <w:r>
        <w:rPr>
          <w:rFonts w:hint="eastAsia"/>
          <w:bCs/>
          <w:color w:val="000000"/>
          <w:szCs w:val="21"/>
        </w:rPr>
        <w:t>2008</w:t>
      </w:r>
      <w:r w:rsidRPr="00FF4012">
        <w:rPr>
          <w:rFonts w:hint="eastAsia"/>
          <w:bCs/>
          <w:color w:val="000000"/>
          <w:szCs w:val="21"/>
        </w:rPr>
        <w:t>年的经济崩溃标志着欧洲福利国家经受了一次严峻的压力测试，并产生了巨大的影响，包括失业率大幅攀升、工资和收入差距扩大以及贫困加剧。为了防止经济崩溃</w:t>
      </w:r>
      <w:r>
        <w:rPr>
          <w:rFonts w:hint="eastAsia"/>
          <w:bCs/>
          <w:color w:val="000000"/>
          <w:szCs w:val="21"/>
        </w:rPr>
        <w:t>，</w:t>
      </w:r>
      <w:r w:rsidRPr="00FF4012">
        <w:rPr>
          <w:rFonts w:hint="eastAsia"/>
          <w:bCs/>
          <w:color w:val="000000"/>
          <w:szCs w:val="21"/>
        </w:rPr>
        <w:t>政策制定者</w:t>
      </w:r>
      <w:r>
        <w:rPr>
          <w:rFonts w:hint="eastAsia"/>
          <w:bCs/>
          <w:color w:val="000000"/>
          <w:szCs w:val="21"/>
        </w:rPr>
        <w:t>们</w:t>
      </w:r>
      <w:r w:rsidRPr="00FF4012">
        <w:rPr>
          <w:rFonts w:hint="eastAsia"/>
          <w:bCs/>
          <w:color w:val="000000"/>
          <w:szCs w:val="21"/>
        </w:rPr>
        <w:t>不得不增加财政赤字和公共债务，痛苦地削减</w:t>
      </w:r>
      <w:r>
        <w:rPr>
          <w:rFonts w:hint="eastAsia"/>
          <w:bCs/>
          <w:color w:val="000000"/>
          <w:szCs w:val="21"/>
        </w:rPr>
        <w:t>福利服务</w:t>
      </w:r>
      <w:r w:rsidRPr="00FF4012">
        <w:rPr>
          <w:rFonts w:hint="eastAsia"/>
          <w:bCs/>
          <w:color w:val="000000"/>
          <w:szCs w:val="21"/>
        </w:rPr>
        <w:t>以稳固公共财政，</w:t>
      </w:r>
      <w:r>
        <w:rPr>
          <w:rFonts w:hint="eastAsia"/>
          <w:bCs/>
          <w:color w:val="000000"/>
          <w:szCs w:val="21"/>
        </w:rPr>
        <w:t>但这也</w:t>
      </w:r>
      <w:r w:rsidRPr="00FF4012">
        <w:rPr>
          <w:rFonts w:hint="eastAsia"/>
          <w:bCs/>
          <w:color w:val="000000"/>
          <w:szCs w:val="21"/>
        </w:rPr>
        <w:t>危及</w:t>
      </w:r>
      <w:r>
        <w:rPr>
          <w:rFonts w:hint="eastAsia"/>
          <w:bCs/>
          <w:color w:val="000000"/>
          <w:szCs w:val="21"/>
        </w:rPr>
        <w:t>到了</w:t>
      </w:r>
      <w:r w:rsidRPr="00FF4012">
        <w:rPr>
          <w:rFonts w:hint="eastAsia"/>
          <w:bCs/>
          <w:color w:val="000000"/>
          <w:szCs w:val="21"/>
        </w:rPr>
        <w:t>对弱势群体的福利支持。</w:t>
      </w:r>
    </w:p>
    <w:p w:rsidR="00FF4012" w:rsidRDefault="00FF4012" w:rsidP="00334EC5">
      <w:pPr>
        <w:ind w:firstLineChars="200" w:firstLine="420"/>
        <w:rPr>
          <w:bCs/>
          <w:color w:val="000000"/>
          <w:szCs w:val="21"/>
        </w:rPr>
      </w:pPr>
    </w:p>
    <w:p w:rsidR="00334EC5" w:rsidRPr="00FF4012" w:rsidRDefault="00FF4012" w:rsidP="00334EC5">
      <w:pPr>
        <w:ind w:firstLineChars="200" w:firstLine="420"/>
        <w:rPr>
          <w:szCs w:val="21"/>
        </w:rPr>
      </w:pPr>
      <w:r w:rsidRPr="00FF4012">
        <w:rPr>
          <w:rFonts w:hint="eastAsia"/>
          <w:bCs/>
          <w:color w:val="000000"/>
          <w:szCs w:val="21"/>
        </w:rPr>
        <w:t>福利政策响应的总体范围是多样化、分散</w:t>
      </w:r>
      <w:r>
        <w:rPr>
          <w:rFonts w:hint="eastAsia"/>
          <w:bCs/>
          <w:color w:val="000000"/>
          <w:szCs w:val="21"/>
        </w:rPr>
        <w:t>，且</w:t>
      </w:r>
      <w:proofErr w:type="gramStart"/>
      <w:r w:rsidRPr="00FF4012">
        <w:rPr>
          <w:rFonts w:hint="eastAsia"/>
          <w:bCs/>
          <w:color w:val="000000"/>
          <w:szCs w:val="21"/>
        </w:rPr>
        <w:t>不</w:t>
      </w:r>
      <w:proofErr w:type="gramEnd"/>
      <w:r w:rsidRPr="00FF4012">
        <w:rPr>
          <w:rFonts w:hint="eastAsia"/>
          <w:bCs/>
          <w:color w:val="000000"/>
          <w:szCs w:val="21"/>
        </w:rPr>
        <w:t>均衡的。在某些情况下，应对大</w:t>
      </w:r>
      <w:r>
        <w:rPr>
          <w:rFonts w:hint="eastAsia"/>
          <w:bCs/>
          <w:color w:val="000000"/>
          <w:szCs w:val="21"/>
        </w:rPr>
        <w:t>萧条</w:t>
      </w:r>
      <w:r w:rsidRPr="00FF4012">
        <w:rPr>
          <w:rFonts w:hint="eastAsia"/>
          <w:bCs/>
          <w:color w:val="000000"/>
          <w:szCs w:val="21"/>
        </w:rPr>
        <w:t>的措施伴随着深层次的社会冲突，而在另一些情况下，不受欢迎的危机管理措施得到了反对党、工会和雇主组织的广泛支持。在大幅缩减开支的同时，各国还积极尝试重建社会</w:t>
      </w:r>
      <w:r>
        <w:rPr>
          <w:rFonts w:hint="eastAsia"/>
          <w:bCs/>
          <w:color w:val="000000"/>
          <w:szCs w:val="21"/>
        </w:rPr>
        <w:t>项目</w:t>
      </w:r>
      <w:r w:rsidRPr="00FF4012">
        <w:rPr>
          <w:rFonts w:hint="eastAsia"/>
          <w:bCs/>
          <w:color w:val="000000"/>
          <w:szCs w:val="21"/>
        </w:rPr>
        <w:t>和机构，使</w:t>
      </w:r>
      <w:r>
        <w:rPr>
          <w:rFonts w:hint="eastAsia"/>
          <w:bCs/>
          <w:color w:val="000000"/>
          <w:szCs w:val="21"/>
        </w:rPr>
        <w:t>全部</w:t>
      </w:r>
      <w:r w:rsidRPr="00FF4012">
        <w:rPr>
          <w:rFonts w:hint="eastAsia"/>
          <w:bCs/>
          <w:color w:val="000000"/>
          <w:szCs w:val="21"/>
        </w:rPr>
        <w:t>政策</w:t>
      </w:r>
      <w:r>
        <w:rPr>
          <w:rFonts w:hint="eastAsia"/>
          <w:bCs/>
          <w:color w:val="000000"/>
          <w:szCs w:val="21"/>
        </w:rPr>
        <w:t>——</w:t>
      </w:r>
      <w:r w:rsidRPr="00FF4012">
        <w:rPr>
          <w:rFonts w:hint="eastAsia"/>
          <w:bCs/>
          <w:color w:val="000000"/>
          <w:szCs w:val="21"/>
        </w:rPr>
        <w:t>不仅在国内，而且在欧盟层面</w:t>
      </w:r>
      <w:r>
        <w:rPr>
          <w:rFonts w:hint="eastAsia"/>
          <w:bCs/>
          <w:color w:val="000000"/>
          <w:szCs w:val="21"/>
        </w:rPr>
        <w:t>——</w:t>
      </w:r>
      <w:r w:rsidRPr="00FF4012">
        <w:rPr>
          <w:rFonts w:hint="eastAsia"/>
          <w:bCs/>
          <w:color w:val="000000"/>
          <w:szCs w:val="21"/>
        </w:rPr>
        <w:t>适应知识经济和老龄化社会的新现实。总之，</w:t>
      </w:r>
      <w:proofErr w:type="gramStart"/>
      <w:r w:rsidRPr="00FF4012">
        <w:rPr>
          <w:rFonts w:hint="eastAsia"/>
          <w:bCs/>
          <w:color w:val="000000"/>
          <w:szCs w:val="21"/>
        </w:rPr>
        <w:t>2010</w:t>
      </w:r>
      <w:proofErr w:type="gramEnd"/>
      <w:r w:rsidRPr="00FF4012">
        <w:rPr>
          <w:rFonts w:hint="eastAsia"/>
          <w:bCs/>
          <w:color w:val="000000"/>
          <w:szCs w:val="21"/>
        </w:rPr>
        <w:t>年代的漫长岁月表明，工作和福利的未来掌握在我们手中：我们完全有可能塑造这样一种未来，即提供包容性的社会保障、实现高就业率、提高并</w:t>
      </w:r>
      <w:r>
        <w:rPr>
          <w:rFonts w:hint="eastAsia"/>
          <w:bCs/>
          <w:color w:val="000000"/>
          <w:szCs w:val="21"/>
        </w:rPr>
        <w:t>维持</w:t>
      </w:r>
      <w:r w:rsidRPr="00FF4012">
        <w:rPr>
          <w:rFonts w:hint="eastAsia"/>
          <w:bCs/>
          <w:color w:val="000000"/>
          <w:szCs w:val="21"/>
        </w:rPr>
        <w:t>人</w:t>
      </w:r>
      <w:r>
        <w:rPr>
          <w:rFonts w:hint="eastAsia"/>
          <w:bCs/>
          <w:color w:val="000000"/>
          <w:szCs w:val="21"/>
        </w:rPr>
        <w:t>类</w:t>
      </w:r>
      <w:r w:rsidRPr="00FF4012">
        <w:rPr>
          <w:rFonts w:hint="eastAsia"/>
          <w:bCs/>
          <w:color w:val="000000"/>
          <w:szCs w:val="21"/>
        </w:rPr>
        <w:t>在整个生命</w:t>
      </w:r>
      <w:r>
        <w:rPr>
          <w:rFonts w:hint="eastAsia"/>
          <w:bCs/>
          <w:color w:val="000000"/>
          <w:szCs w:val="21"/>
        </w:rPr>
        <w:t>历程</w:t>
      </w:r>
      <w:r w:rsidRPr="00FF4012">
        <w:rPr>
          <w:rFonts w:hint="eastAsia"/>
          <w:bCs/>
          <w:color w:val="000000"/>
          <w:szCs w:val="21"/>
        </w:rPr>
        <w:t>中的能力，</w:t>
      </w:r>
      <w:r>
        <w:rPr>
          <w:rFonts w:hint="eastAsia"/>
          <w:bCs/>
          <w:color w:val="000000"/>
          <w:szCs w:val="21"/>
        </w:rPr>
        <w:t>并致力于</w:t>
      </w:r>
      <w:r w:rsidRPr="00FF4012">
        <w:rPr>
          <w:rFonts w:hint="eastAsia"/>
          <w:bCs/>
          <w:color w:val="000000"/>
          <w:szCs w:val="21"/>
        </w:rPr>
        <w:t>消除贫困和不平等</w:t>
      </w:r>
      <w:r>
        <w:rPr>
          <w:rFonts w:hint="eastAsia"/>
          <w:bCs/>
          <w:color w:val="000000"/>
          <w:szCs w:val="21"/>
        </w:rPr>
        <w:t>现象</w:t>
      </w:r>
      <w:r w:rsidRPr="00FF4012">
        <w:rPr>
          <w:rFonts w:hint="eastAsia"/>
          <w:bCs/>
          <w:color w:val="000000"/>
          <w:szCs w:val="21"/>
        </w:rPr>
        <w:t>。</w:t>
      </w:r>
    </w:p>
    <w:p w:rsidR="00981D4C" w:rsidRDefault="00981D4C" w:rsidP="00981D4C">
      <w:pPr>
        <w:rPr>
          <w:szCs w:val="21"/>
        </w:rPr>
      </w:pPr>
    </w:p>
    <w:p w:rsidR="00981D4C" w:rsidRDefault="00981D4C" w:rsidP="00981D4C">
      <w:pPr>
        <w:rPr>
          <w:szCs w:val="21"/>
        </w:rPr>
      </w:pPr>
    </w:p>
    <w:p w:rsidR="00981D4C" w:rsidRPr="00981D4C" w:rsidRDefault="00981D4C" w:rsidP="00981D4C">
      <w:pPr>
        <w:rPr>
          <w:rFonts w:hint="eastAsia"/>
          <w:b/>
          <w:szCs w:val="21"/>
        </w:rPr>
      </w:pPr>
      <w:r>
        <w:rPr>
          <w:b/>
          <w:szCs w:val="21"/>
        </w:rPr>
        <w:t>营销亮点：</w:t>
      </w:r>
    </w:p>
    <w:p w:rsidR="00981D4C" w:rsidRDefault="00981D4C" w:rsidP="00334EC5">
      <w:pPr>
        <w:ind w:firstLineChars="200" w:firstLine="420"/>
        <w:rPr>
          <w:szCs w:val="21"/>
        </w:rPr>
      </w:pPr>
    </w:p>
    <w:p w:rsidR="00733D31" w:rsidRPr="00733D31" w:rsidRDefault="00733D31" w:rsidP="00733D31">
      <w:pPr>
        <w:pStyle w:val="ac"/>
        <w:numPr>
          <w:ilvl w:val="0"/>
          <w:numId w:val="12"/>
        </w:numPr>
        <w:ind w:firstLineChars="0"/>
        <w:rPr>
          <w:rFonts w:hint="eastAsia"/>
          <w:szCs w:val="21"/>
        </w:rPr>
      </w:pPr>
      <w:r w:rsidRPr="00733D31">
        <w:rPr>
          <w:rFonts w:hint="eastAsia"/>
          <w:szCs w:val="21"/>
        </w:rPr>
        <w:t>详细探讨欧洲各国应对</w:t>
      </w:r>
      <w:r w:rsidR="00FF4012">
        <w:rPr>
          <w:rFonts w:hint="eastAsia"/>
          <w:szCs w:val="21"/>
        </w:rPr>
        <w:t>大萧条</w:t>
      </w:r>
      <w:r w:rsidRPr="00733D31">
        <w:rPr>
          <w:rFonts w:hint="eastAsia"/>
          <w:szCs w:val="21"/>
        </w:rPr>
        <w:t>的措施</w:t>
      </w:r>
    </w:p>
    <w:p w:rsidR="00733D31" w:rsidRPr="00733D31" w:rsidRDefault="00733D31" w:rsidP="00733D31">
      <w:pPr>
        <w:pStyle w:val="ac"/>
        <w:numPr>
          <w:ilvl w:val="0"/>
          <w:numId w:val="12"/>
        </w:numPr>
        <w:ind w:firstLineChars="0"/>
        <w:rPr>
          <w:rFonts w:hint="eastAsia"/>
          <w:szCs w:val="21"/>
        </w:rPr>
      </w:pPr>
      <w:r w:rsidRPr="00733D31">
        <w:rPr>
          <w:rFonts w:hint="eastAsia"/>
          <w:szCs w:val="21"/>
        </w:rPr>
        <w:t>说明如何塑造工作和福利，以提供包容性的社会保障，消除贫困和不平等现象</w:t>
      </w:r>
    </w:p>
    <w:p w:rsidR="00981D4C" w:rsidRPr="00981D4C" w:rsidRDefault="00733D31" w:rsidP="00733D31">
      <w:pPr>
        <w:pStyle w:val="ac"/>
        <w:numPr>
          <w:ilvl w:val="0"/>
          <w:numId w:val="12"/>
        </w:numPr>
        <w:ind w:firstLineChars="0"/>
        <w:rPr>
          <w:rFonts w:hint="eastAsia"/>
          <w:szCs w:val="21"/>
        </w:rPr>
      </w:pPr>
      <w:r w:rsidRPr="00733D31">
        <w:rPr>
          <w:rFonts w:hint="eastAsia"/>
          <w:szCs w:val="21"/>
        </w:rPr>
        <w:t>其中一章探讨了应对</w:t>
      </w:r>
      <w:r w:rsidR="00FF4012">
        <w:rPr>
          <w:rFonts w:hint="eastAsia"/>
          <w:szCs w:val="21"/>
        </w:rPr>
        <w:t>新冠肺炎疫情</w:t>
      </w:r>
      <w:r w:rsidRPr="00733D31">
        <w:rPr>
          <w:rFonts w:hint="eastAsia"/>
          <w:szCs w:val="21"/>
        </w:rPr>
        <w:t>的福利措施</w:t>
      </w:r>
    </w:p>
    <w:p w:rsidR="009E3884" w:rsidRDefault="009E3884">
      <w:pPr>
        <w:rPr>
          <w:szCs w:val="21"/>
        </w:rPr>
      </w:pPr>
    </w:p>
    <w:p w:rsidR="00981D4C" w:rsidRPr="00981D4C" w:rsidRDefault="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252FD1" w:rsidRDefault="00252FD1" w:rsidP="00252FD1">
      <w:pPr>
        <w:widowControl/>
        <w:ind w:firstLine="420"/>
        <w:rPr>
          <w:rFonts w:hint="eastAsia"/>
          <w:noProof/>
        </w:rPr>
      </w:pPr>
      <w:r>
        <w:rPr>
          <w:noProof/>
        </w:rPr>
        <w:drawing>
          <wp:anchor distT="0" distB="0" distL="114300" distR="114300" simplePos="0" relativeHeight="251670528" behindDoc="1" locked="0" layoutInCell="1" allowOverlap="1">
            <wp:simplePos x="0" y="0"/>
            <wp:positionH relativeFrom="margin">
              <wp:align>left</wp:align>
            </wp:positionH>
            <wp:positionV relativeFrom="paragraph">
              <wp:posOffset>13970</wp:posOffset>
            </wp:positionV>
            <wp:extent cx="923925" cy="923925"/>
            <wp:effectExtent l="0" t="0" r="9525" b="9525"/>
            <wp:wrapTight wrapText="bothSides">
              <wp:wrapPolygon edited="0">
                <wp:start x="0" y="0"/>
                <wp:lineTo x="0" y="21377"/>
                <wp:lineTo x="21377" y="21377"/>
                <wp:lineTo x="21377" y="0"/>
                <wp:lineTo x="0" y="0"/>
              </wp:wrapPolygon>
            </wp:wrapTight>
            <wp:docPr id="7" name="图片 7" descr="https://i1.rgstatic.net/ii/profile.image/278817722650629-1443486733502_Q128/Anton-Hemerij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1.rgstatic.net/ii/profile.image/278817722650629-1443486733502_Q128/Anton-Hemerij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FD1">
        <w:rPr>
          <w:rFonts w:hint="eastAsia"/>
          <w:b/>
          <w:noProof/>
        </w:rPr>
        <w:t>安东·海默瑞克（</w:t>
      </w:r>
      <w:r w:rsidRPr="00252FD1">
        <w:rPr>
          <w:rFonts w:hint="eastAsia"/>
          <w:b/>
          <w:noProof/>
        </w:rPr>
        <w:t>Anton Hemerijck</w:t>
      </w:r>
      <w:r w:rsidRPr="00252FD1">
        <w:rPr>
          <w:rFonts w:hint="eastAsia"/>
          <w:b/>
          <w:noProof/>
        </w:rPr>
        <w:t>）</w:t>
      </w:r>
      <w:r>
        <w:rPr>
          <w:rFonts w:hint="eastAsia"/>
          <w:noProof/>
        </w:rPr>
        <w:t>是欧洲大学学院</w:t>
      </w:r>
      <w:r>
        <w:rPr>
          <w:rFonts w:hint="eastAsia"/>
          <w:noProof/>
        </w:rPr>
        <w:t>（</w:t>
      </w:r>
      <w:r>
        <w:rPr>
          <w:rFonts w:hint="eastAsia"/>
          <w:noProof/>
        </w:rPr>
        <w:t>E</w:t>
      </w:r>
      <w:r>
        <w:rPr>
          <w:noProof/>
        </w:rPr>
        <w:t>UI</w:t>
      </w:r>
      <w:r>
        <w:rPr>
          <w:rFonts w:hint="eastAsia"/>
          <w:noProof/>
        </w:rPr>
        <w:t>）</w:t>
      </w:r>
      <w:r>
        <w:rPr>
          <w:rFonts w:hint="eastAsia"/>
          <w:noProof/>
        </w:rPr>
        <w:t>政治与社会科学系政治学和社会学教授。他曾在阿姆斯特丹自由大学（</w:t>
      </w:r>
      <w:r>
        <w:rPr>
          <w:rFonts w:hint="eastAsia"/>
          <w:noProof/>
        </w:rPr>
        <w:t>Vrije Universiteit of Amsterdam</w:t>
      </w:r>
      <w:r>
        <w:rPr>
          <w:rFonts w:hint="eastAsia"/>
          <w:noProof/>
        </w:rPr>
        <w:t>）和伦敦政治经济学院（</w:t>
      </w:r>
      <w:r>
        <w:rPr>
          <w:rFonts w:hint="eastAsia"/>
          <w:noProof/>
        </w:rPr>
        <w:t>London School of Economics and Political Science</w:t>
      </w:r>
      <w:r>
        <w:rPr>
          <w:rFonts w:hint="eastAsia"/>
          <w:noProof/>
        </w:rPr>
        <w:t>）任职，并曾担任荷兰主要智库</w:t>
      </w:r>
      <w:r>
        <w:rPr>
          <w:rFonts w:hint="eastAsia"/>
          <w:noProof/>
        </w:rPr>
        <w:t>——</w:t>
      </w:r>
      <w:r>
        <w:rPr>
          <w:rFonts w:hint="eastAsia"/>
          <w:noProof/>
        </w:rPr>
        <w:t>政府政策科学委员会（</w:t>
      </w:r>
      <w:r>
        <w:rPr>
          <w:rFonts w:hint="eastAsia"/>
          <w:noProof/>
        </w:rPr>
        <w:t>WRR</w:t>
      </w:r>
      <w:r>
        <w:rPr>
          <w:rFonts w:hint="eastAsia"/>
          <w:noProof/>
        </w:rPr>
        <w:t>）主任。最近，他是欧盟委员会</w:t>
      </w:r>
      <w:r>
        <w:rPr>
          <w:rFonts w:hint="eastAsia"/>
          <w:noProof/>
        </w:rPr>
        <w:t>“</w:t>
      </w:r>
      <w:r>
        <w:rPr>
          <w:rFonts w:hint="eastAsia"/>
          <w:noProof/>
        </w:rPr>
        <w:t>欧盟社会保护和福利国家的未来（</w:t>
      </w:r>
      <w:r>
        <w:rPr>
          <w:rFonts w:hint="eastAsia"/>
          <w:noProof/>
        </w:rPr>
        <w:t>2021-2023</w:t>
      </w:r>
      <w:r>
        <w:rPr>
          <w:rFonts w:hint="eastAsia"/>
          <w:noProof/>
        </w:rPr>
        <w:t>年）”高级别小组成员。他是《变化中的福利国家》（</w:t>
      </w:r>
      <w:r w:rsidRPr="00252FD1">
        <w:rPr>
          <w:i/>
          <w:noProof/>
        </w:rPr>
        <w:t>Changing Welfare States</w:t>
      </w:r>
      <w:r>
        <w:rPr>
          <w:rFonts w:hint="eastAsia"/>
          <w:noProof/>
        </w:rPr>
        <w:t>，牛津大学出版社</w:t>
      </w:r>
      <w:r>
        <w:rPr>
          <w:rFonts w:hint="eastAsia"/>
          <w:noProof/>
        </w:rPr>
        <w:t>，</w:t>
      </w:r>
      <w:r>
        <w:rPr>
          <w:rFonts w:hint="eastAsia"/>
          <w:noProof/>
        </w:rPr>
        <w:t>2013</w:t>
      </w:r>
      <w:r>
        <w:rPr>
          <w:rFonts w:hint="eastAsia"/>
          <w:noProof/>
        </w:rPr>
        <w:t>年）的作者和《社会投资的用途》（</w:t>
      </w:r>
      <w:r w:rsidRPr="00252FD1">
        <w:rPr>
          <w:i/>
          <w:noProof/>
        </w:rPr>
        <w:t>The Uses of Social Investment</w:t>
      </w:r>
      <w:r>
        <w:rPr>
          <w:rFonts w:hint="eastAsia"/>
          <w:noProof/>
        </w:rPr>
        <w:t>，</w:t>
      </w:r>
      <w:r>
        <w:rPr>
          <w:rFonts w:hint="eastAsia"/>
          <w:noProof/>
        </w:rPr>
        <w:t>牛津大学出版社，</w:t>
      </w:r>
      <w:r>
        <w:rPr>
          <w:rFonts w:hint="eastAsia"/>
          <w:noProof/>
        </w:rPr>
        <w:t>2017</w:t>
      </w:r>
      <w:r>
        <w:rPr>
          <w:rFonts w:hint="eastAsia"/>
          <w:noProof/>
        </w:rPr>
        <w:t>年）的编辑。</w:t>
      </w:r>
    </w:p>
    <w:p w:rsidR="00252FD1" w:rsidRPr="00252FD1" w:rsidRDefault="00252FD1" w:rsidP="00252FD1">
      <w:pPr>
        <w:widowControl/>
        <w:ind w:firstLine="420"/>
        <w:rPr>
          <w:b/>
          <w:noProof/>
        </w:rPr>
      </w:pPr>
    </w:p>
    <w:p w:rsidR="009736A9" w:rsidRPr="00A92789" w:rsidRDefault="00252FD1" w:rsidP="00252FD1">
      <w:pPr>
        <w:widowControl/>
        <w:ind w:firstLine="420"/>
        <w:rPr>
          <w:bCs/>
          <w:color w:val="000000"/>
          <w:szCs w:val="21"/>
        </w:rPr>
      </w:pPr>
      <w:r>
        <w:rPr>
          <w:noProof/>
        </w:rPr>
        <w:drawing>
          <wp:anchor distT="0" distB="0" distL="114300" distR="114300" simplePos="0" relativeHeight="251671552" behindDoc="1" locked="0" layoutInCell="1" allowOverlap="1">
            <wp:simplePos x="0" y="0"/>
            <wp:positionH relativeFrom="margin">
              <wp:align>left</wp:align>
            </wp:positionH>
            <wp:positionV relativeFrom="paragraph">
              <wp:posOffset>12065</wp:posOffset>
            </wp:positionV>
            <wp:extent cx="925195" cy="925195"/>
            <wp:effectExtent l="0" t="0" r="8255" b="8255"/>
            <wp:wrapTight wrapText="bothSides">
              <wp:wrapPolygon edited="0">
                <wp:start x="0" y="0"/>
                <wp:lineTo x="0" y="21348"/>
                <wp:lineTo x="21348" y="21348"/>
                <wp:lineTo x="21348" y="0"/>
                <wp:lineTo x="0" y="0"/>
              </wp:wrapPolygon>
            </wp:wrapTight>
            <wp:docPr id="8" name="图片 8" descr="https://i1.rgstatic.net/ii/profile.image/1185356129013767-1659622332475_Q128/Manos-Matsaga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1.rgstatic.net/ii/profile.image/1185356129013767-1659622332475_Q128/Manos-Matsagani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195" cy="925195"/>
                    </a:xfrm>
                    <a:prstGeom prst="rect">
                      <a:avLst/>
                    </a:prstGeom>
                    <a:noFill/>
                    <a:ln>
                      <a:noFill/>
                    </a:ln>
                  </pic:spPr>
                </pic:pic>
              </a:graphicData>
            </a:graphic>
          </wp:anchor>
        </w:drawing>
      </w:r>
      <w:r w:rsidRPr="00252FD1">
        <w:rPr>
          <w:rFonts w:hint="eastAsia"/>
          <w:b/>
          <w:noProof/>
        </w:rPr>
        <w:t>马诺斯·马萨加尼斯（</w:t>
      </w:r>
      <w:r w:rsidRPr="00252FD1">
        <w:rPr>
          <w:rFonts w:hint="eastAsia"/>
          <w:b/>
          <w:noProof/>
        </w:rPr>
        <w:t>Manos Matsaganis</w:t>
      </w:r>
      <w:r w:rsidRPr="00252FD1">
        <w:rPr>
          <w:rFonts w:hint="eastAsia"/>
          <w:b/>
          <w:noProof/>
        </w:rPr>
        <w:t>）</w:t>
      </w:r>
      <w:r>
        <w:rPr>
          <w:rFonts w:hint="eastAsia"/>
          <w:noProof/>
        </w:rPr>
        <w:t>是米兰理工大学</w:t>
      </w:r>
      <w:r>
        <w:rPr>
          <w:rFonts w:hint="eastAsia"/>
          <w:noProof/>
        </w:rPr>
        <w:t>（</w:t>
      </w:r>
      <w:r w:rsidRPr="00252FD1">
        <w:rPr>
          <w:noProof/>
        </w:rPr>
        <w:t>Polytechnic University of Milan</w:t>
      </w:r>
      <w:r>
        <w:rPr>
          <w:rFonts w:hint="eastAsia"/>
          <w:noProof/>
        </w:rPr>
        <w:t>）公共金融学教授。在此之前，他曾在雅典经商</w:t>
      </w:r>
      <w:r>
        <w:rPr>
          <w:rFonts w:hint="eastAsia"/>
          <w:noProof/>
        </w:rPr>
        <w:t>大学</w:t>
      </w:r>
      <w:r>
        <w:rPr>
          <w:rFonts w:hint="eastAsia"/>
          <w:noProof/>
        </w:rPr>
        <w:t>（</w:t>
      </w:r>
      <w:r w:rsidRPr="00252FD1">
        <w:rPr>
          <w:noProof/>
        </w:rPr>
        <w:t>Athens University of Economics and Business</w:t>
      </w:r>
      <w:r>
        <w:rPr>
          <w:rFonts w:hint="eastAsia"/>
          <w:noProof/>
        </w:rPr>
        <w:t>）</w:t>
      </w:r>
      <w:r>
        <w:rPr>
          <w:rFonts w:hint="eastAsia"/>
          <w:noProof/>
        </w:rPr>
        <w:t>、希腊总理办公室和伦敦政治经济学院工作。他曾是哈佛大学</w:t>
      </w:r>
      <w:r>
        <w:rPr>
          <w:rFonts w:hint="eastAsia"/>
          <w:noProof/>
        </w:rPr>
        <w:t>（</w:t>
      </w:r>
      <w:r w:rsidRPr="00252FD1">
        <w:rPr>
          <w:noProof/>
        </w:rPr>
        <w:t>Harvard University</w:t>
      </w:r>
      <w:r>
        <w:rPr>
          <w:rFonts w:hint="eastAsia"/>
          <w:noProof/>
        </w:rPr>
        <w:t>）</w:t>
      </w:r>
      <w:r>
        <w:rPr>
          <w:rFonts w:hint="eastAsia"/>
          <w:noProof/>
        </w:rPr>
        <w:t>和加州大学伯克利分校</w:t>
      </w:r>
      <w:r>
        <w:rPr>
          <w:rFonts w:hint="eastAsia"/>
          <w:noProof/>
        </w:rPr>
        <w:t>（</w:t>
      </w:r>
      <w:r w:rsidRPr="00252FD1">
        <w:rPr>
          <w:noProof/>
        </w:rPr>
        <w:t>University of California Berkeley</w:t>
      </w:r>
      <w:r>
        <w:rPr>
          <w:rFonts w:hint="eastAsia"/>
          <w:noProof/>
        </w:rPr>
        <w:t>）</w:t>
      </w:r>
      <w:r>
        <w:rPr>
          <w:rFonts w:hint="eastAsia"/>
          <w:noProof/>
        </w:rPr>
        <w:t>的富布赖特学者，目前是雅典希腊欧洲与外交政策基金会</w:t>
      </w:r>
      <w:r>
        <w:rPr>
          <w:rFonts w:hint="eastAsia"/>
          <w:noProof/>
        </w:rPr>
        <w:t>（</w:t>
      </w:r>
      <w:r>
        <w:rPr>
          <w:rFonts w:hint="eastAsia"/>
          <w:noProof/>
        </w:rPr>
        <w:t>ELIAMEP</w:t>
      </w:r>
      <w:r>
        <w:rPr>
          <w:rFonts w:hint="eastAsia"/>
          <w:noProof/>
        </w:rPr>
        <w:t>）的高级研究员，以及米兰</w:t>
      </w:r>
      <w:r>
        <w:rPr>
          <w:rFonts w:hint="eastAsia"/>
          <w:noProof/>
        </w:rPr>
        <w:t>Giangi</w:t>
      </w:r>
      <w:r>
        <w:rPr>
          <w:rFonts w:hint="eastAsia"/>
          <w:noProof/>
        </w:rPr>
        <w:t>acomo Feltrinelli</w:t>
      </w:r>
      <w:r>
        <w:rPr>
          <w:rFonts w:hint="eastAsia"/>
          <w:noProof/>
        </w:rPr>
        <w:t>基金会科学委员会的成员。</w:t>
      </w:r>
    </w:p>
    <w:p w:rsidR="002978E2" w:rsidRDefault="002978E2" w:rsidP="002978E2">
      <w:pPr>
        <w:rPr>
          <w:noProof/>
        </w:rPr>
      </w:pPr>
    </w:p>
    <w:p w:rsidR="008520C3" w:rsidRDefault="008520C3" w:rsidP="002978E2">
      <w:pPr>
        <w:rPr>
          <w:noProof/>
        </w:rPr>
      </w:pPr>
    </w:p>
    <w:p w:rsidR="008520C3" w:rsidRDefault="008520C3" w:rsidP="002978E2">
      <w:pPr>
        <w:rPr>
          <w:b/>
          <w:noProof/>
        </w:rPr>
      </w:pPr>
      <w:r>
        <w:rPr>
          <w:b/>
          <w:noProof/>
        </w:rPr>
        <w:t>媒体评价：</w:t>
      </w:r>
    </w:p>
    <w:p w:rsidR="008520C3" w:rsidRDefault="008520C3" w:rsidP="002978E2">
      <w:pPr>
        <w:rPr>
          <w:b/>
          <w:noProof/>
        </w:rPr>
      </w:pPr>
    </w:p>
    <w:p w:rsidR="00125D6C" w:rsidRDefault="00125D6C" w:rsidP="008520C3">
      <w:pPr>
        <w:ind w:firstLineChars="200" w:firstLine="420"/>
        <w:rPr>
          <w:rFonts w:ascii="宋体" w:hAnsi="宋体"/>
          <w:noProof/>
        </w:rPr>
      </w:pPr>
      <w:r w:rsidRPr="00125D6C">
        <w:rPr>
          <w:rFonts w:ascii="宋体" w:hAnsi="宋体"/>
          <w:noProof/>
        </w:rPr>
        <w:t>“</w:t>
      </w:r>
      <w:r w:rsidR="00252FD1" w:rsidRPr="00252FD1">
        <w:rPr>
          <w:rFonts w:hint="eastAsia"/>
          <w:noProof/>
        </w:rPr>
        <w:t>本书以精湛的笔触阐述了欧洲福利国家如何应对</w:t>
      </w:r>
      <w:r w:rsidR="00252FD1">
        <w:rPr>
          <w:rFonts w:hint="eastAsia"/>
          <w:noProof/>
        </w:rPr>
        <w:t>2009</w:t>
      </w:r>
      <w:r w:rsidR="00252FD1" w:rsidRPr="00252FD1">
        <w:rPr>
          <w:rFonts w:hint="eastAsia"/>
          <w:noProof/>
        </w:rPr>
        <w:t>年的大</w:t>
      </w:r>
      <w:r w:rsidR="00252FD1">
        <w:rPr>
          <w:rFonts w:hint="eastAsia"/>
          <w:noProof/>
        </w:rPr>
        <w:t>萧条</w:t>
      </w:r>
      <w:r w:rsidR="00252FD1" w:rsidRPr="00252FD1">
        <w:rPr>
          <w:rFonts w:hint="eastAsia"/>
          <w:noProof/>
        </w:rPr>
        <w:t>和</w:t>
      </w:r>
      <w:r w:rsidR="00252FD1">
        <w:rPr>
          <w:rFonts w:hint="eastAsia"/>
          <w:noProof/>
        </w:rPr>
        <w:t>新冠肺炎疫情</w:t>
      </w:r>
      <w:r w:rsidR="00252FD1" w:rsidRPr="00252FD1">
        <w:rPr>
          <w:rFonts w:hint="eastAsia"/>
          <w:noProof/>
        </w:rPr>
        <w:t>，对欧洲社会模式在国家和欧洲层面的运作和表现进行了最新评估。对于所有对欧洲社会政策和福利国家的未来感兴趣的人来说，这本书都将大有裨益</w:t>
      </w:r>
      <w:r w:rsidRPr="00125D6C">
        <w:rPr>
          <w:noProof/>
        </w:rPr>
        <w:t>。</w:t>
      </w:r>
      <w:r w:rsidRPr="00125D6C">
        <w:rPr>
          <w:rFonts w:ascii="宋体" w:hAnsi="宋体"/>
          <w:noProof/>
        </w:rPr>
        <w:t>”</w:t>
      </w:r>
    </w:p>
    <w:p w:rsidR="00252FD1" w:rsidRDefault="00252FD1" w:rsidP="00252FD1">
      <w:pPr>
        <w:ind w:firstLineChars="200" w:firstLine="420"/>
        <w:jc w:val="right"/>
        <w:rPr>
          <w:noProof/>
        </w:rPr>
      </w:pPr>
      <w:r w:rsidRPr="00252FD1">
        <w:rPr>
          <w:noProof/>
        </w:rPr>
        <w:t>----</w:t>
      </w:r>
      <w:r w:rsidRPr="00252FD1">
        <w:rPr>
          <w:noProof/>
        </w:rPr>
        <w:t>彼得</w:t>
      </w:r>
      <w:r>
        <w:rPr>
          <w:rFonts w:hint="eastAsia"/>
          <w:noProof/>
        </w:rPr>
        <w:t>·</w:t>
      </w:r>
      <w:r>
        <w:rPr>
          <w:rFonts w:hint="eastAsia"/>
          <w:noProof/>
        </w:rPr>
        <w:t>A</w:t>
      </w:r>
      <w:r w:rsidRPr="00252FD1">
        <w:rPr>
          <w:rFonts w:ascii="宋体" w:hAnsi="宋体"/>
          <w:noProof/>
        </w:rPr>
        <w:t>·</w:t>
      </w:r>
      <w:r w:rsidRPr="00252FD1">
        <w:rPr>
          <w:noProof/>
        </w:rPr>
        <w:t>霍尔（</w:t>
      </w:r>
      <w:r w:rsidRPr="00252FD1">
        <w:rPr>
          <w:noProof/>
        </w:rPr>
        <w:t>Peter A. Hall</w:t>
      </w:r>
      <w:r w:rsidRPr="00252FD1">
        <w:rPr>
          <w:noProof/>
        </w:rPr>
        <w:t>）</w:t>
      </w:r>
      <w:r>
        <w:rPr>
          <w:noProof/>
        </w:rPr>
        <w:t>，</w:t>
      </w:r>
      <w:r w:rsidRPr="00252FD1">
        <w:rPr>
          <w:rFonts w:hint="eastAsia"/>
          <w:noProof/>
        </w:rPr>
        <w:t>哈佛大学</w:t>
      </w:r>
    </w:p>
    <w:p w:rsidR="00252FD1" w:rsidRDefault="00252FD1" w:rsidP="008520C3">
      <w:pPr>
        <w:ind w:firstLineChars="200" w:firstLine="420"/>
        <w:rPr>
          <w:noProof/>
        </w:rPr>
      </w:pPr>
    </w:p>
    <w:p w:rsidR="00252FD1" w:rsidRDefault="00252FD1" w:rsidP="008520C3">
      <w:pPr>
        <w:ind w:firstLineChars="200" w:firstLine="420"/>
        <w:rPr>
          <w:noProof/>
        </w:rPr>
      </w:pPr>
      <w:r>
        <w:rPr>
          <w:rFonts w:hint="eastAsia"/>
          <w:noProof/>
        </w:rPr>
        <w:t>“</w:t>
      </w:r>
      <w:r w:rsidRPr="00252FD1">
        <w:rPr>
          <w:rFonts w:hint="eastAsia"/>
          <w:noProof/>
        </w:rPr>
        <w:t>对于福利国家的捍卫者和反对者来说，这都是一本不可或缺的书。读完这本书后，没有人再能从经验角度论证社会政策与效率之间的权衡是不可避免的。没有人可以躲在当下的困难背后。该书深入探讨了从大</w:t>
      </w:r>
      <w:r w:rsidR="006C74DD">
        <w:rPr>
          <w:rFonts w:hint="eastAsia"/>
          <w:noProof/>
        </w:rPr>
        <w:t>萧条</w:t>
      </w:r>
      <w:r w:rsidRPr="00252FD1">
        <w:rPr>
          <w:rFonts w:hint="eastAsia"/>
          <w:noProof/>
        </w:rPr>
        <w:t>到</w:t>
      </w:r>
      <w:r w:rsidR="006C74DD">
        <w:rPr>
          <w:rFonts w:hint="eastAsia"/>
          <w:noProof/>
        </w:rPr>
        <w:t>新冠肺炎疫情</w:t>
      </w:r>
      <w:r w:rsidRPr="00252FD1">
        <w:rPr>
          <w:rFonts w:hint="eastAsia"/>
          <w:noProof/>
        </w:rPr>
        <w:t>期间仍未得到充分探讨的社会政策发展，为推进欧洲社会模式提供了一套有力而明智的建议，以散文的形式从头至尾吸引着读者</w:t>
      </w:r>
      <w:r w:rsidR="006C74DD">
        <w:rPr>
          <w:rFonts w:hint="eastAsia"/>
          <w:noProof/>
        </w:rPr>
        <w:t>。</w:t>
      </w:r>
      <w:r>
        <w:rPr>
          <w:rFonts w:hint="eastAsia"/>
          <w:noProof/>
        </w:rPr>
        <w:t>”</w:t>
      </w:r>
    </w:p>
    <w:p w:rsidR="006C74DD" w:rsidRDefault="006C74DD" w:rsidP="006C74DD">
      <w:pPr>
        <w:ind w:firstLineChars="200" w:firstLine="420"/>
        <w:jc w:val="right"/>
        <w:rPr>
          <w:noProof/>
        </w:rPr>
      </w:pPr>
      <w:r>
        <w:rPr>
          <w:rFonts w:hint="eastAsia"/>
          <w:noProof/>
        </w:rPr>
        <w:t>-</w:t>
      </w:r>
      <w:r>
        <w:rPr>
          <w:noProof/>
        </w:rPr>
        <w:t>---</w:t>
      </w:r>
      <w:r w:rsidRPr="006C74DD">
        <w:rPr>
          <w:rFonts w:hint="eastAsia"/>
          <w:noProof/>
        </w:rPr>
        <w:t>埃莱娜</w:t>
      </w:r>
      <w:r>
        <w:rPr>
          <w:rFonts w:hint="eastAsia"/>
          <w:noProof/>
        </w:rPr>
        <w:t>·</w:t>
      </w:r>
      <w:r w:rsidRPr="006C74DD">
        <w:rPr>
          <w:rFonts w:hint="eastAsia"/>
          <w:noProof/>
        </w:rPr>
        <w:t>格拉纳利亚</w:t>
      </w:r>
      <w:r>
        <w:rPr>
          <w:rFonts w:hint="eastAsia"/>
          <w:noProof/>
        </w:rPr>
        <w:t>（</w:t>
      </w:r>
      <w:r w:rsidRPr="006C74DD">
        <w:rPr>
          <w:noProof/>
        </w:rPr>
        <w:t>Elena Granaglia</w:t>
      </w:r>
      <w:r>
        <w:rPr>
          <w:rFonts w:hint="eastAsia"/>
          <w:noProof/>
        </w:rPr>
        <w:t>）</w:t>
      </w:r>
      <w:r w:rsidRPr="006C74DD">
        <w:rPr>
          <w:rFonts w:hint="eastAsia"/>
          <w:noProof/>
        </w:rPr>
        <w:t>，罗马第三大学</w:t>
      </w:r>
    </w:p>
    <w:p w:rsidR="006C74DD" w:rsidRDefault="006C74DD" w:rsidP="008520C3">
      <w:pPr>
        <w:ind w:firstLineChars="200" w:firstLine="420"/>
        <w:rPr>
          <w:noProof/>
        </w:rPr>
      </w:pPr>
    </w:p>
    <w:p w:rsidR="006C74DD" w:rsidRDefault="006C74DD" w:rsidP="008520C3">
      <w:pPr>
        <w:ind w:firstLineChars="200" w:firstLine="420"/>
        <w:rPr>
          <w:noProof/>
        </w:rPr>
      </w:pPr>
      <w:r>
        <w:rPr>
          <w:rFonts w:hint="eastAsia"/>
          <w:noProof/>
        </w:rPr>
        <w:t>“</w:t>
      </w:r>
      <w:r w:rsidRPr="006C74DD">
        <w:rPr>
          <w:rFonts w:hint="eastAsia"/>
          <w:noProof/>
        </w:rPr>
        <w:t>本书为读者提供了关于欧洲众多福利国家在大量政策领域进行改革的丰富描述。它还就大</w:t>
      </w:r>
      <w:r>
        <w:rPr>
          <w:rFonts w:hint="eastAsia"/>
          <w:noProof/>
        </w:rPr>
        <w:t>萧条</w:t>
      </w:r>
      <w:r w:rsidRPr="006C74DD">
        <w:rPr>
          <w:rFonts w:hint="eastAsia"/>
          <w:noProof/>
        </w:rPr>
        <w:t>的经验遗产对当代欧洲福利国家的影响提出了独创性的论点，使本书成为学者和政策制定者的必读之书</w:t>
      </w:r>
      <w:r>
        <w:rPr>
          <w:rFonts w:hint="eastAsia"/>
          <w:noProof/>
        </w:rPr>
        <w:t>。”</w:t>
      </w:r>
    </w:p>
    <w:p w:rsidR="006C74DD" w:rsidRPr="00252FD1" w:rsidRDefault="006C74DD" w:rsidP="006C74DD">
      <w:pPr>
        <w:ind w:firstLineChars="200" w:firstLine="420"/>
        <w:jc w:val="right"/>
        <w:rPr>
          <w:rFonts w:hint="eastAsia"/>
          <w:noProof/>
        </w:rPr>
      </w:pPr>
      <w:r>
        <w:rPr>
          <w:rFonts w:hint="eastAsia"/>
          <w:noProof/>
        </w:rPr>
        <w:t>-</w:t>
      </w:r>
      <w:r>
        <w:rPr>
          <w:noProof/>
        </w:rPr>
        <w:t>---</w:t>
      </w:r>
      <w:r w:rsidRPr="006C74DD">
        <w:rPr>
          <w:rFonts w:hint="eastAsia"/>
          <w:noProof/>
        </w:rPr>
        <w:t>芭芭拉</w:t>
      </w:r>
      <w:r>
        <w:rPr>
          <w:rFonts w:hint="eastAsia"/>
          <w:noProof/>
        </w:rPr>
        <w:t>·</w:t>
      </w:r>
      <w:r w:rsidRPr="006C74DD">
        <w:rPr>
          <w:rFonts w:hint="eastAsia"/>
          <w:noProof/>
        </w:rPr>
        <w:t>维斯</w:t>
      </w:r>
      <w:r>
        <w:rPr>
          <w:noProof/>
        </w:rPr>
        <w:t>（</w:t>
      </w:r>
      <w:r w:rsidRPr="006C74DD">
        <w:rPr>
          <w:noProof/>
        </w:rPr>
        <w:t>Barbara Vis</w:t>
      </w:r>
      <w:r>
        <w:rPr>
          <w:noProof/>
        </w:rPr>
        <w:t>），</w:t>
      </w:r>
      <w:r w:rsidRPr="006C74DD">
        <w:rPr>
          <w:rFonts w:hint="eastAsia"/>
          <w:noProof/>
        </w:rPr>
        <w:t>乌得勒支大学</w:t>
      </w:r>
    </w:p>
    <w:p w:rsidR="00442F7B" w:rsidRDefault="00442F7B" w:rsidP="00442F7B">
      <w:pPr>
        <w:rPr>
          <w:noProof/>
        </w:rPr>
      </w:pPr>
    </w:p>
    <w:p w:rsidR="00442F7B" w:rsidRDefault="00442F7B" w:rsidP="00442F7B">
      <w:pPr>
        <w:rPr>
          <w:noProof/>
        </w:rPr>
      </w:pPr>
    </w:p>
    <w:p w:rsidR="00442F7B" w:rsidRPr="00442F7B" w:rsidRDefault="006C74DD" w:rsidP="00442F7B">
      <w:pPr>
        <w:jc w:val="center"/>
        <w:rPr>
          <w:rFonts w:hint="eastAsia"/>
          <w:b/>
          <w:noProof/>
          <w:sz w:val="30"/>
          <w:szCs w:val="30"/>
        </w:rPr>
      </w:pPr>
      <w:r w:rsidRPr="006C74DD">
        <w:rPr>
          <w:rFonts w:hint="eastAsia"/>
          <w:b/>
          <w:bCs/>
          <w:color w:val="000000"/>
          <w:sz w:val="30"/>
          <w:szCs w:val="30"/>
        </w:rPr>
        <w:t>《现在谁还在惧怕福利国家？》</w:t>
      </w:r>
    </w:p>
    <w:p w:rsidR="00442F7B" w:rsidRDefault="00442F7B" w:rsidP="00442F7B">
      <w:pPr>
        <w:jc w:val="center"/>
        <w:rPr>
          <w:noProof/>
        </w:rPr>
      </w:pPr>
    </w:p>
    <w:p w:rsidR="006C74DD" w:rsidRDefault="006C74DD" w:rsidP="006C74DD">
      <w:pPr>
        <w:jc w:val="center"/>
        <w:rPr>
          <w:rFonts w:hint="eastAsia"/>
          <w:noProof/>
        </w:rPr>
      </w:pPr>
      <w:r>
        <w:rPr>
          <w:rFonts w:hint="eastAsia"/>
          <w:noProof/>
        </w:rPr>
        <w:t>1</w:t>
      </w:r>
      <w:r>
        <w:rPr>
          <w:rFonts w:hint="eastAsia"/>
          <w:noProof/>
        </w:rPr>
        <w:t>：福利国家的决心</w:t>
      </w:r>
    </w:p>
    <w:p w:rsidR="006C74DD" w:rsidRDefault="006C74DD" w:rsidP="006C74DD">
      <w:pPr>
        <w:jc w:val="center"/>
        <w:rPr>
          <w:rFonts w:hint="eastAsia"/>
          <w:noProof/>
        </w:rPr>
      </w:pPr>
      <w:r>
        <w:rPr>
          <w:rFonts w:hint="eastAsia"/>
          <w:noProof/>
        </w:rPr>
        <w:lastRenderedPageBreak/>
        <w:t>2</w:t>
      </w:r>
      <w:r>
        <w:rPr>
          <w:rFonts w:hint="eastAsia"/>
          <w:noProof/>
        </w:rPr>
        <w:t>：</w:t>
      </w:r>
      <w:r>
        <w:rPr>
          <w:rFonts w:hint="eastAsia"/>
          <w:noProof/>
        </w:rPr>
        <w:t>2010</w:t>
      </w:r>
      <w:r>
        <w:rPr>
          <w:rFonts w:hint="eastAsia"/>
          <w:noProof/>
        </w:rPr>
        <w:t>年代长期的福利表现</w:t>
      </w:r>
    </w:p>
    <w:p w:rsidR="006C74DD" w:rsidRDefault="006C74DD" w:rsidP="006C74DD">
      <w:pPr>
        <w:jc w:val="center"/>
        <w:rPr>
          <w:rFonts w:hint="eastAsia"/>
          <w:noProof/>
        </w:rPr>
      </w:pPr>
      <w:r>
        <w:rPr>
          <w:rFonts w:hint="eastAsia"/>
          <w:noProof/>
        </w:rPr>
        <w:t>3</w:t>
      </w:r>
      <w:r>
        <w:rPr>
          <w:rFonts w:hint="eastAsia"/>
          <w:noProof/>
        </w:rPr>
        <w:t>：</w:t>
      </w:r>
      <w:r>
        <w:rPr>
          <w:rFonts w:hint="eastAsia"/>
          <w:noProof/>
        </w:rPr>
        <w:t>2010</w:t>
      </w:r>
      <w:r>
        <w:rPr>
          <w:rFonts w:hint="eastAsia"/>
          <w:noProof/>
        </w:rPr>
        <w:t>年代长期的福利表现</w:t>
      </w:r>
    </w:p>
    <w:p w:rsidR="006C74DD" w:rsidRDefault="006C74DD" w:rsidP="006C74DD">
      <w:pPr>
        <w:jc w:val="center"/>
        <w:rPr>
          <w:rFonts w:hint="eastAsia"/>
          <w:noProof/>
        </w:rPr>
      </w:pPr>
      <w:r>
        <w:rPr>
          <w:rFonts w:hint="eastAsia"/>
          <w:noProof/>
        </w:rPr>
        <w:t>4</w:t>
      </w:r>
      <w:r>
        <w:rPr>
          <w:rFonts w:hint="eastAsia"/>
          <w:noProof/>
        </w:rPr>
        <w:t>：缓冲大</w:t>
      </w:r>
      <w:r>
        <w:rPr>
          <w:rFonts w:hint="eastAsia"/>
          <w:noProof/>
        </w:rPr>
        <w:t>萧条</w:t>
      </w:r>
      <w:r>
        <w:rPr>
          <w:rFonts w:hint="eastAsia"/>
          <w:noProof/>
        </w:rPr>
        <w:t>和欧元区危机</w:t>
      </w:r>
    </w:p>
    <w:p w:rsidR="006C74DD" w:rsidRDefault="006C74DD" w:rsidP="006C74DD">
      <w:pPr>
        <w:jc w:val="center"/>
        <w:rPr>
          <w:rFonts w:hint="eastAsia"/>
          <w:noProof/>
        </w:rPr>
      </w:pPr>
      <w:r>
        <w:rPr>
          <w:rFonts w:hint="eastAsia"/>
          <w:noProof/>
        </w:rPr>
        <w:t>5</w:t>
      </w:r>
      <w:r>
        <w:rPr>
          <w:rFonts w:hint="eastAsia"/>
          <w:noProof/>
        </w:rPr>
        <w:t>：紧缩的魔咒</w:t>
      </w:r>
      <w:r>
        <w:rPr>
          <w:rFonts w:hint="eastAsia"/>
          <w:noProof/>
        </w:rPr>
        <w:t>：</w:t>
      </w:r>
      <w:r>
        <w:rPr>
          <w:rFonts w:hint="eastAsia"/>
          <w:noProof/>
        </w:rPr>
        <w:t>2008</w:t>
      </w:r>
      <w:r>
        <w:rPr>
          <w:rFonts w:hint="eastAsia"/>
          <w:noProof/>
        </w:rPr>
        <w:t>年至</w:t>
      </w:r>
      <w:r>
        <w:rPr>
          <w:rFonts w:hint="eastAsia"/>
          <w:noProof/>
        </w:rPr>
        <w:t>2014</w:t>
      </w:r>
      <w:r>
        <w:rPr>
          <w:rFonts w:hint="eastAsia"/>
          <w:noProof/>
        </w:rPr>
        <w:t>年欧洲的福利改革</w:t>
      </w:r>
    </w:p>
    <w:p w:rsidR="006C74DD" w:rsidRDefault="006C74DD" w:rsidP="006C74DD">
      <w:pPr>
        <w:jc w:val="center"/>
        <w:rPr>
          <w:rFonts w:hint="eastAsia"/>
          <w:noProof/>
        </w:rPr>
      </w:pPr>
      <w:r>
        <w:rPr>
          <w:rFonts w:hint="eastAsia"/>
          <w:noProof/>
        </w:rPr>
        <w:t>6</w:t>
      </w:r>
      <w:r>
        <w:rPr>
          <w:noProof/>
        </w:rPr>
        <w:t>：</w:t>
      </w:r>
      <w:r w:rsidRPr="006C74DD">
        <w:rPr>
          <w:rFonts w:hint="eastAsia"/>
          <w:noProof/>
        </w:rPr>
        <w:t>培养复原力：</w:t>
      </w:r>
      <w:r w:rsidRPr="006C74DD">
        <w:rPr>
          <w:rFonts w:hint="eastAsia"/>
          <w:noProof/>
        </w:rPr>
        <w:t>2015</w:t>
      </w:r>
      <w:r w:rsidRPr="006C74DD">
        <w:rPr>
          <w:rFonts w:hint="eastAsia"/>
          <w:noProof/>
        </w:rPr>
        <w:t>年至</w:t>
      </w:r>
      <w:r w:rsidRPr="006C74DD">
        <w:rPr>
          <w:rFonts w:hint="eastAsia"/>
          <w:noProof/>
        </w:rPr>
        <w:t>2019</w:t>
      </w:r>
      <w:r w:rsidRPr="006C74DD">
        <w:rPr>
          <w:rFonts w:hint="eastAsia"/>
          <w:noProof/>
        </w:rPr>
        <w:t>年欧洲福利政策的变化</w:t>
      </w:r>
    </w:p>
    <w:p w:rsidR="006C74DD" w:rsidRDefault="006C74DD" w:rsidP="006C74DD">
      <w:pPr>
        <w:jc w:val="center"/>
        <w:rPr>
          <w:rFonts w:hint="eastAsia"/>
          <w:noProof/>
        </w:rPr>
      </w:pPr>
      <w:r>
        <w:rPr>
          <w:rFonts w:hint="eastAsia"/>
          <w:noProof/>
        </w:rPr>
        <w:t>7</w:t>
      </w:r>
      <w:r>
        <w:rPr>
          <w:rFonts w:hint="eastAsia"/>
          <w:noProof/>
        </w:rPr>
        <w:t>：欧元区危机的遗留问题</w:t>
      </w:r>
    </w:p>
    <w:p w:rsidR="006C74DD" w:rsidRDefault="006C74DD" w:rsidP="006C74DD">
      <w:pPr>
        <w:jc w:val="center"/>
        <w:rPr>
          <w:rFonts w:hint="eastAsia"/>
          <w:noProof/>
        </w:rPr>
      </w:pPr>
      <w:r>
        <w:rPr>
          <w:rFonts w:hint="eastAsia"/>
          <w:noProof/>
        </w:rPr>
        <w:t>8</w:t>
      </w:r>
      <w:r>
        <w:rPr>
          <w:rFonts w:hint="eastAsia"/>
          <w:noProof/>
        </w:rPr>
        <w:t>：社会欧洲陷入困境？</w:t>
      </w:r>
    </w:p>
    <w:p w:rsidR="00442F7B" w:rsidRPr="00A92789" w:rsidRDefault="006C74DD" w:rsidP="006C74DD">
      <w:pPr>
        <w:jc w:val="center"/>
        <w:rPr>
          <w:rFonts w:hint="eastAsia"/>
          <w:noProof/>
        </w:rPr>
      </w:pPr>
      <w:r>
        <w:rPr>
          <w:rFonts w:hint="eastAsia"/>
          <w:noProof/>
        </w:rPr>
        <w:t>9</w:t>
      </w:r>
      <w:r>
        <w:rPr>
          <w:rFonts w:hint="eastAsia"/>
          <w:noProof/>
        </w:rPr>
        <w:t>：实现包容性和可持续增长的社会指南针</w:t>
      </w:r>
      <w:bookmarkStart w:id="0" w:name="_GoBack"/>
      <w:bookmarkEnd w:id="0"/>
    </w:p>
    <w:p w:rsidR="002978E2" w:rsidRPr="00B84BB6" w:rsidRDefault="002978E2" w:rsidP="002978E2">
      <w:pPr>
        <w:rPr>
          <w:noProof/>
        </w:rPr>
      </w:pPr>
    </w:p>
    <w:p w:rsidR="00636ECB" w:rsidRDefault="00636ECB" w:rsidP="00636ECB">
      <w:pPr>
        <w:rPr>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5CD" w:rsidRDefault="00CC25CD">
      <w:r>
        <w:separator/>
      </w:r>
    </w:p>
  </w:endnote>
  <w:endnote w:type="continuationSeparator" w:id="0">
    <w:p w:rsidR="00CC25CD" w:rsidRDefault="00CC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5CD" w:rsidRDefault="00CC25CD">
      <w:r>
        <w:separator/>
      </w:r>
    </w:p>
  </w:footnote>
  <w:footnote w:type="continuationSeparator" w:id="0">
    <w:p w:rsidR="00CC25CD" w:rsidRDefault="00CC2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9"/>
  </w:num>
  <w:num w:numId="4">
    <w:abstractNumId w:val="7"/>
  </w:num>
  <w:num w:numId="5">
    <w:abstractNumId w:val="10"/>
  </w:num>
  <w:num w:numId="6">
    <w:abstractNumId w:val="8"/>
  </w:num>
  <w:num w:numId="7">
    <w:abstractNumId w:val="4"/>
  </w:num>
  <w:num w:numId="8">
    <w:abstractNumId w:val="5"/>
  </w:num>
  <w:num w:numId="9">
    <w:abstractNumId w:val="1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25FB2"/>
    <w:rsid w:val="00030D63"/>
    <w:rsid w:val="000312A7"/>
    <w:rsid w:val="00040304"/>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25D6C"/>
    <w:rsid w:val="00132397"/>
    <w:rsid w:val="00132921"/>
    <w:rsid w:val="00134987"/>
    <w:rsid w:val="0014260B"/>
    <w:rsid w:val="001467D7"/>
    <w:rsid w:val="00146F1E"/>
    <w:rsid w:val="0015144D"/>
    <w:rsid w:val="00156770"/>
    <w:rsid w:val="00163F80"/>
    <w:rsid w:val="00167007"/>
    <w:rsid w:val="00170BE3"/>
    <w:rsid w:val="001726C7"/>
    <w:rsid w:val="00181BA9"/>
    <w:rsid w:val="00193733"/>
    <w:rsid w:val="00195D6F"/>
    <w:rsid w:val="001A0EE1"/>
    <w:rsid w:val="001B2196"/>
    <w:rsid w:val="001B679D"/>
    <w:rsid w:val="001C512C"/>
    <w:rsid w:val="001C6D65"/>
    <w:rsid w:val="001D0115"/>
    <w:rsid w:val="001D0FAF"/>
    <w:rsid w:val="001D4E4F"/>
    <w:rsid w:val="001D6C23"/>
    <w:rsid w:val="001E03D0"/>
    <w:rsid w:val="001F0F15"/>
    <w:rsid w:val="002068EA"/>
    <w:rsid w:val="00215BF8"/>
    <w:rsid w:val="002234B7"/>
    <w:rsid w:val="002243E8"/>
    <w:rsid w:val="00227E6E"/>
    <w:rsid w:val="00236060"/>
    <w:rsid w:val="00236B97"/>
    <w:rsid w:val="00243F61"/>
    <w:rsid w:val="00244604"/>
    <w:rsid w:val="00244F8F"/>
    <w:rsid w:val="002516C3"/>
    <w:rsid w:val="002523C1"/>
    <w:rsid w:val="00252FD1"/>
    <w:rsid w:val="0025514A"/>
    <w:rsid w:val="002551EE"/>
    <w:rsid w:val="00261231"/>
    <w:rsid w:val="00265795"/>
    <w:rsid w:val="002727E9"/>
    <w:rsid w:val="0027765C"/>
    <w:rsid w:val="00281D83"/>
    <w:rsid w:val="00295FD8"/>
    <w:rsid w:val="0029676A"/>
    <w:rsid w:val="002978E2"/>
    <w:rsid w:val="00297BD7"/>
    <w:rsid w:val="002A0C2F"/>
    <w:rsid w:val="002B5ADD"/>
    <w:rsid w:val="002C0257"/>
    <w:rsid w:val="002D009B"/>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D09"/>
    <w:rsid w:val="003212C8"/>
    <w:rsid w:val="003250A9"/>
    <w:rsid w:val="0033179B"/>
    <w:rsid w:val="00334EC5"/>
    <w:rsid w:val="00336416"/>
    <w:rsid w:val="00340C73"/>
    <w:rsid w:val="00341881"/>
    <w:rsid w:val="0034331D"/>
    <w:rsid w:val="00351479"/>
    <w:rsid w:val="003514A6"/>
    <w:rsid w:val="00357F6D"/>
    <w:rsid w:val="003646A1"/>
    <w:rsid w:val="00365966"/>
    <w:rsid w:val="003702ED"/>
    <w:rsid w:val="00374360"/>
    <w:rsid w:val="003803C5"/>
    <w:rsid w:val="00387E71"/>
    <w:rsid w:val="003935E9"/>
    <w:rsid w:val="00394CAC"/>
    <w:rsid w:val="0039543C"/>
    <w:rsid w:val="0039597D"/>
    <w:rsid w:val="003A3423"/>
    <w:rsid w:val="003A3601"/>
    <w:rsid w:val="003A5B82"/>
    <w:rsid w:val="003C524C"/>
    <w:rsid w:val="003D49B4"/>
    <w:rsid w:val="003F49DB"/>
    <w:rsid w:val="003F4DC2"/>
    <w:rsid w:val="003F745B"/>
    <w:rsid w:val="004039C9"/>
    <w:rsid w:val="00403BF3"/>
    <w:rsid w:val="00407188"/>
    <w:rsid w:val="00415275"/>
    <w:rsid w:val="00422383"/>
    <w:rsid w:val="00422BE4"/>
    <w:rsid w:val="00427236"/>
    <w:rsid w:val="00435906"/>
    <w:rsid w:val="00442F7B"/>
    <w:rsid w:val="004655CB"/>
    <w:rsid w:val="00470F14"/>
    <w:rsid w:val="00476503"/>
    <w:rsid w:val="00477097"/>
    <w:rsid w:val="00485E2E"/>
    <w:rsid w:val="00486E31"/>
    <w:rsid w:val="004A1E2E"/>
    <w:rsid w:val="004A2E5F"/>
    <w:rsid w:val="004B0B31"/>
    <w:rsid w:val="004C4664"/>
    <w:rsid w:val="004D5ADA"/>
    <w:rsid w:val="004F1C04"/>
    <w:rsid w:val="004F6FDA"/>
    <w:rsid w:val="00500312"/>
    <w:rsid w:val="0050133A"/>
    <w:rsid w:val="0050298B"/>
    <w:rsid w:val="00507886"/>
    <w:rsid w:val="00512B81"/>
    <w:rsid w:val="005130F0"/>
    <w:rsid w:val="00515A85"/>
    <w:rsid w:val="00516879"/>
    <w:rsid w:val="005176F4"/>
    <w:rsid w:val="00520594"/>
    <w:rsid w:val="00521409"/>
    <w:rsid w:val="00527595"/>
    <w:rsid w:val="00531E34"/>
    <w:rsid w:val="00534163"/>
    <w:rsid w:val="005346B8"/>
    <w:rsid w:val="00542854"/>
    <w:rsid w:val="0054434C"/>
    <w:rsid w:val="005508BD"/>
    <w:rsid w:val="00552B92"/>
    <w:rsid w:val="00552EF3"/>
    <w:rsid w:val="00553CE6"/>
    <w:rsid w:val="00554EB4"/>
    <w:rsid w:val="00564FD9"/>
    <w:rsid w:val="005661DF"/>
    <w:rsid w:val="005878BC"/>
    <w:rsid w:val="005B2CF5"/>
    <w:rsid w:val="005B444D"/>
    <w:rsid w:val="005C244E"/>
    <w:rsid w:val="005C27DC"/>
    <w:rsid w:val="005D167F"/>
    <w:rsid w:val="005D1AE9"/>
    <w:rsid w:val="005D3FD9"/>
    <w:rsid w:val="005D743E"/>
    <w:rsid w:val="005E31E5"/>
    <w:rsid w:val="005E6DEC"/>
    <w:rsid w:val="005E70B8"/>
    <w:rsid w:val="005F2EC6"/>
    <w:rsid w:val="005F4D4D"/>
    <w:rsid w:val="005F5420"/>
    <w:rsid w:val="00604E54"/>
    <w:rsid w:val="0061388D"/>
    <w:rsid w:val="00616A0F"/>
    <w:rsid w:val="006176AA"/>
    <w:rsid w:val="00624740"/>
    <w:rsid w:val="006247F7"/>
    <w:rsid w:val="00626B30"/>
    <w:rsid w:val="00636ECB"/>
    <w:rsid w:val="00641A9F"/>
    <w:rsid w:val="00655FA9"/>
    <w:rsid w:val="006656BA"/>
    <w:rsid w:val="00667C85"/>
    <w:rsid w:val="00680EFB"/>
    <w:rsid w:val="006A4F4B"/>
    <w:rsid w:val="006A5F5C"/>
    <w:rsid w:val="006B6CAB"/>
    <w:rsid w:val="006C74DD"/>
    <w:rsid w:val="006D37ED"/>
    <w:rsid w:val="006D4FC0"/>
    <w:rsid w:val="006E2E2E"/>
    <w:rsid w:val="006E7473"/>
    <w:rsid w:val="006F1E29"/>
    <w:rsid w:val="006F234E"/>
    <w:rsid w:val="00701B34"/>
    <w:rsid w:val="007078E0"/>
    <w:rsid w:val="00713329"/>
    <w:rsid w:val="007146A9"/>
    <w:rsid w:val="00715F9D"/>
    <w:rsid w:val="00716293"/>
    <w:rsid w:val="007230DA"/>
    <w:rsid w:val="0072726F"/>
    <w:rsid w:val="00733BEE"/>
    <w:rsid w:val="00733D31"/>
    <w:rsid w:val="007419C0"/>
    <w:rsid w:val="007460A9"/>
    <w:rsid w:val="00747520"/>
    <w:rsid w:val="0075002B"/>
    <w:rsid w:val="0075196D"/>
    <w:rsid w:val="00761403"/>
    <w:rsid w:val="00771BAB"/>
    <w:rsid w:val="0077423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35EF9"/>
    <w:rsid w:val="008520C3"/>
    <w:rsid w:val="00852DF8"/>
    <w:rsid w:val="00865331"/>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276"/>
    <w:rsid w:val="008E5A07"/>
    <w:rsid w:val="008E5DFE"/>
    <w:rsid w:val="008F46C1"/>
    <w:rsid w:val="008F60FE"/>
    <w:rsid w:val="00903AB1"/>
    <w:rsid w:val="00906691"/>
    <w:rsid w:val="00907DFE"/>
    <w:rsid w:val="00910BEB"/>
    <w:rsid w:val="009163D0"/>
    <w:rsid w:val="00916A50"/>
    <w:rsid w:val="009222F0"/>
    <w:rsid w:val="00925931"/>
    <w:rsid w:val="009261E6"/>
    <w:rsid w:val="00931DDB"/>
    <w:rsid w:val="00937973"/>
    <w:rsid w:val="00943659"/>
    <w:rsid w:val="0095366B"/>
    <w:rsid w:val="00953C63"/>
    <w:rsid w:val="0095747D"/>
    <w:rsid w:val="009736A9"/>
    <w:rsid w:val="00973993"/>
    <w:rsid w:val="00973E1A"/>
    <w:rsid w:val="00981D4C"/>
    <w:rsid w:val="009836C5"/>
    <w:rsid w:val="00986039"/>
    <w:rsid w:val="00995581"/>
    <w:rsid w:val="00996023"/>
    <w:rsid w:val="009A1093"/>
    <w:rsid w:val="009B01A7"/>
    <w:rsid w:val="009B3943"/>
    <w:rsid w:val="009C536D"/>
    <w:rsid w:val="009C66BB"/>
    <w:rsid w:val="009D09AC"/>
    <w:rsid w:val="009D7EA7"/>
    <w:rsid w:val="009E2906"/>
    <w:rsid w:val="009E3884"/>
    <w:rsid w:val="009E5739"/>
    <w:rsid w:val="009F0757"/>
    <w:rsid w:val="00A05112"/>
    <w:rsid w:val="00A10F0C"/>
    <w:rsid w:val="00A1225E"/>
    <w:rsid w:val="00A13476"/>
    <w:rsid w:val="00A14DF2"/>
    <w:rsid w:val="00A2587A"/>
    <w:rsid w:val="00A45A3D"/>
    <w:rsid w:val="00A52D94"/>
    <w:rsid w:val="00A54A8E"/>
    <w:rsid w:val="00A54B52"/>
    <w:rsid w:val="00A67AC4"/>
    <w:rsid w:val="00A71EAE"/>
    <w:rsid w:val="00A7604E"/>
    <w:rsid w:val="00A866EC"/>
    <w:rsid w:val="00A90D6D"/>
    <w:rsid w:val="00A90FC8"/>
    <w:rsid w:val="00A91D49"/>
    <w:rsid w:val="00A92789"/>
    <w:rsid w:val="00AA508E"/>
    <w:rsid w:val="00AB060D"/>
    <w:rsid w:val="00AB7588"/>
    <w:rsid w:val="00AB762B"/>
    <w:rsid w:val="00AC6720"/>
    <w:rsid w:val="00AC7610"/>
    <w:rsid w:val="00AD1193"/>
    <w:rsid w:val="00AD23A3"/>
    <w:rsid w:val="00AE574A"/>
    <w:rsid w:val="00AF0671"/>
    <w:rsid w:val="00B057F1"/>
    <w:rsid w:val="00B05A00"/>
    <w:rsid w:val="00B254DB"/>
    <w:rsid w:val="00B262C1"/>
    <w:rsid w:val="00B3203A"/>
    <w:rsid w:val="00B34A5C"/>
    <w:rsid w:val="00B46E7C"/>
    <w:rsid w:val="00B47582"/>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82CB7"/>
    <w:rsid w:val="00B84BB6"/>
    <w:rsid w:val="00B928DA"/>
    <w:rsid w:val="00BA25D1"/>
    <w:rsid w:val="00BA2F96"/>
    <w:rsid w:val="00BA3D13"/>
    <w:rsid w:val="00BB38B3"/>
    <w:rsid w:val="00BB493B"/>
    <w:rsid w:val="00BB6A0E"/>
    <w:rsid w:val="00BB6E9B"/>
    <w:rsid w:val="00BC3360"/>
    <w:rsid w:val="00BC558C"/>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23FE"/>
    <w:rsid w:val="00C348D1"/>
    <w:rsid w:val="00C40DC8"/>
    <w:rsid w:val="00C71CE9"/>
    <w:rsid w:val="00C71DBF"/>
    <w:rsid w:val="00C73E8B"/>
    <w:rsid w:val="00C835AD"/>
    <w:rsid w:val="00C9021F"/>
    <w:rsid w:val="00CA032E"/>
    <w:rsid w:val="00CA1DDF"/>
    <w:rsid w:val="00CB6027"/>
    <w:rsid w:val="00CC25CD"/>
    <w:rsid w:val="00CC69DA"/>
    <w:rsid w:val="00CD3036"/>
    <w:rsid w:val="00CD409A"/>
    <w:rsid w:val="00CE590F"/>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84C0D"/>
    <w:rsid w:val="00DA29AD"/>
    <w:rsid w:val="00DB3297"/>
    <w:rsid w:val="00DB6D5C"/>
    <w:rsid w:val="00DB7750"/>
    <w:rsid w:val="00DB7D8F"/>
    <w:rsid w:val="00DD4F03"/>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5A1"/>
    <w:rsid w:val="00E74A65"/>
    <w:rsid w:val="00E74E90"/>
    <w:rsid w:val="00E81AB5"/>
    <w:rsid w:val="00E8393C"/>
    <w:rsid w:val="00E86708"/>
    <w:rsid w:val="00E92DB2"/>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466C2"/>
    <w:rsid w:val="00F5113F"/>
    <w:rsid w:val="00F54836"/>
    <w:rsid w:val="00F55047"/>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3227"/>
    <w:rsid w:val="00FF4012"/>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137255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3113147">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20108594">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19672973">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5639516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45445534">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448</Words>
  <Characters>2558</Characters>
  <Application>Microsoft Office Word</Application>
  <DocSecurity>0</DocSecurity>
  <Lines>21</Lines>
  <Paragraphs>5</Paragraphs>
  <ScaleCrop>false</ScaleCrop>
  <Company>2ndSpAcE</Company>
  <LinksUpToDate>false</LinksUpToDate>
  <CharactersWithSpaces>3001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2024-03-12T05:58:00Z</dcterms:created>
  <dcterms:modified xsi:type="dcterms:W3CDTF">2024-03-12T06:27:00Z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