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FD4F39" w:rsidRPr="00FD4F39" w:rsidRDefault="00E7668C" w:rsidP="00FD4F39">
      <w:pPr>
        <w:tabs>
          <w:tab w:val="left" w:pos="341"/>
          <w:tab w:val="left" w:pos="5235"/>
        </w:tabs>
        <w:rPr>
          <w:b/>
          <w:bCs/>
          <w:color w:val="000000"/>
          <w:szCs w:val="21"/>
        </w:rPr>
      </w:pPr>
      <w:r>
        <w:rPr>
          <w:noProof/>
        </w:rPr>
        <w:drawing>
          <wp:anchor distT="0" distB="0" distL="114300" distR="114300" simplePos="0" relativeHeight="251738112" behindDoc="0" locked="0" layoutInCell="1" allowOverlap="1" wp14:anchorId="6403A7E7" wp14:editId="1AC5831F">
            <wp:simplePos x="0" y="0"/>
            <wp:positionH relativeFrom="margin">
              <wp:align>right</wp:align>
            </wp:positionH>
            <wp:positionV relativeFrom="paragraph">
              <wp:posOffset>12065</wp:posOffset>
            </wp:positionV>
            <wp:extent cx="1523365" cy="2276475"/>
            <wp:effectExtent l="0" t="0" r="635" b="9525"/>
            <wp:wrapTight wrapText="bothSides">
              <wp:wrapPolygon edited="0">
                <wp:start x="0" y="0"/>
                <wp:lineTo x="0" y="21510"/>
                <wp:lineTo x="21339" y="21510"/>
                <wp:lineTo x="2133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3365" cy="2276475"/>
                    </a:xfrm>
                    <a:prstGeom prst="rect">
                      <a:avLst/>
                    </a:prstGeom>
                  </pic:spPr>
                </pic:pic>
              </a:graphicData>
            </a:graphic>
            <wp14:sizeRelH relativeFrom="margin">
              <wp14:pctWidth>0</wp14:pctWidth>
            </wp14:sizeRelH>
            <wp14:sizeRelV relativeFrom="margin">
              <wp14:pctHeight>0</wp14:pctHeight>
            </wp14:sizeRelV>
          </wp:anchor>
        </w:drawing>
      </w:r>
      <w:r w:rsidR="00FD4F39" w:rsidRPr="00FD4F39">
        <w:rPr>
          <w:b/>
          <w:bCs/>
          <w:color w:val="000000"/>
          <w:szCs w:val="21"/>
        </w:rPr>
        <w:t>中文书名：《</w:t>
      </w:r>
      <w:r w:rsidR="00636B31">
        <w:rPr>
          <w:rFonts w:hint="eastAsia"/>
          <w:b/>
          <w:bCs/>
          <w:color w:val="000000"/>
          <w:szCs w:val="21"/>
        </w:rPr>
        <w:t>设计</w:t>
      </w:r>
      <w:r>
        <w:rPr>
          <w:rFonts w:hint="eastAsia"/>
          <w:b/>
          <w:bCs/>
          <w:color w:val="000000"/>
          <w:szCs w:val="21"/>
        </w:rPr>
        <w:t>不仅有</w:t>
      </w:r>
      <w:r w:rsidR="00636B31">
        <w:rPr>
          <w:rFonts w:hint="eastAsia"/>
          <w:b/>
          <w:bCs/>
          <w:color w:val="000000"/>
          <w:szCs w:val="21"/>
        </w:rPr>
        <w:t>人类</w:t>
      </w:r>
      <w:r>
        <w:rPr>
          <w:rFonts w:hint="eastAsia"/>
          <w:b/>
          <w:bCs/>
          <w:color w:val="000000"/>
          <w:szCs w:val="21"/>
        </w:rPr>
        <w:t>存在</w:t>
      </w:r>
      <w:r w:rsidR="00636B31">
        <w:rPr>
          <w:rFonts w:hint="eastAsia"/>
          <w:b/>
          <w:bCs/>
          <w:color w:val="000000"/>
          <w:szCs w:val="21"/>
        </w:rPr>
        <w:t>的智慧</w:t>
      </w:r>
      <w:r w:rsidR="00726AD1" w:rsidRPr="00726AD1">
        <w:rPr>
          <w:rFonts w:hint="eastAsia"/>
          <w:b/>
          <w:bCs/>
          <w:color w:val="000000"/>
          <w:szCs w:val="21"/>
        </w:rPr>
        <w:t>城市：</w:t>
      </w:r>
      <w:r w:rsidR="00636B31">
        <w:rPr>
          <w:rFonts w:hint="eastAsia"/>
          <w:b/>
          <w:bCs/>
          <w:color w:val="000000"/>
          <w:szCs w:val="21"/>
        </w:rPr>
        <w:t>超越可持续性，迈向共栖</w:t>
      </w:r>
      <w:r w:rsidR="00726AD1" w:rsidRPr="00726AD1">
        <w:rPr>
          <w:rFonts w:hint="eastAsia"/>
          <w:b/>
          <w:bCs/>
          <w:color w:val="000000"/>
          <w:szCs w:val="21"/>
        </w:rPr>
        <w:t>生活</w:t>
      </w:r>
      <w:r w:rsidR="00FD4F39" w:rsidRPr="00FD4F39">
        <w:rPr>
          <w:b/>
          <w:bCs/>
          <w:color w:val="000000"/>
          <w:szCs w:val="21"/>
        </w:rPr>
        <w:t>》</w:t>
      </w:r>
    </w:p>
    <w:p w:rsidR="00FD4F39" w:rsidRPr="00FD4F39" w:rsidRDefault="00FD4F39" w:rsidP="00B92F36">
      <w:pPr>
        <w:rPr>
          <w:b/>
          <w:bCs/>
          <w:color w:val="000000"/>
          <w:szCs w:val="21"/>
        </w:rPr>
      </w:pPr>
      <w:r w:rsidRPr="00FD4F39">
        <w:rPr>
          <w:b/>
          <w:bCs/>
          <w:color w:val="000000"/>
          <w:szCs w:val="21"/>
        </w:rPr>
        <w:t>英文书名</w:t>
      </w:r>
      <w:r w:rsidR="00642D5B" w:rsidRPr="00FD4F39">
        <w:rPr>
          <w:b/>
          <w:bCs/>
          <w:color w:val="000000"/>
          <w:szCs w:val="21"/>
        </w:rPr>
        <w:t>：</w:t>
      </w:r>
      <w:r w:rsidR="00B83264" w:rsidRPr="00B83264">
        <w:rPr>
          <w:b/>
          <w:bCs/>
          <w:color w:val="000000"/>
          <w:szCs w:val="21"/>
        </w:rPr>
        <w:t>DESIGNING MORE-THAN-HUMAN SMART CITIES: Beyond Sustainability, Towards Cohabitation</w:t>
      </w:r>
    </w:p>
    <w:p w:rsidR="00FD4F39" w:rsidRPr="00FD4F39" w:rsidRDefault="00FD4F39" w:rsidP="00FD4F39">
      <w:pPr>
        <w:tabs>
          <w:tab w:val="left" w:pos="341"/>
          <w:tab w:val="left" w:pos="5235"/>
        </w:tabs>
        <w:rPr>
          <w:b/>
        </w:rPr>
      </w:pPr>
      <w:r w:rsidRPr="00FD4F39">
        <w:rPr>
          <w:b/>
          <w:bCs/>
          <w:color w:val="000000"/>
          <w:szCs w:val="21"/>
        </w:rPr>
        <w:t>作</w:t>
      </w:r>
      <w:r w:rsidRPr="00FD4F39">
        <w:rPr>
          <w:b/>
          <w:bCs/>
          <w:color w:val="000000"/>
          <w:szCs w:val="21"/>
        </w:rPr>
        <w:t xml:space="preserve">    </w:t>
      </w:r>
      <w:r w:rsidRPr="00FD4F39">
        <w:rPr>
          <w:b/>
          <w:bCs/>
          <w:color w:val="000000"/>
          <w:szCs w:val="21"/>
        </w:rPr>
        <w:t>者：</w:t>
      </w:r>
      <w:r w:rsidR="00726AD1" w:rsidRPr="00726AD1">
        <w:rPr>
          <w:b/>
          <w:bCs/>
          <w:color w:val="000000"/>
          <w:szCs w:val="21"/>
        </w:rPr>
        <w:t xml:space="preserve">Sara </w:t>
      </w:r>
      <w:proofErr w:type="spellStart"/>
      <w:r w:rsidR="00726AD1" w:rsidRPr="00726AD1">
        <w:rPr>
          <w:b/>
          <w:bCs/>
          <w:color w:val="000000"/>
          <w:szCs w:val="21"/>
        </w:rPr>
        <w:t>Heitlinger</w:t>
      </w:r>
      <w:proofErr w:type="spellEnd"/>
      <w:r w:rsidR="00726AD1" w:rsidRPr="00726AD1">
        <w:rPr>
          <w:b/>
          <w:bCs/>
          <w:color w:val="000000"/>
          <w:szCs w:val="21"/>
        </w:rPr>
        <w:t xml:space="preserve">, Marcus </w:t>
      </w:r>
      <w:proofErr w:type="spellStart"/>
      <w:r w:rsidR="00726AD1" w:rsidRPr="00726AD1">
        <w:rPr>
          <w:b/>
          <w:bCs/>
          <w:color w:val="000000"/>
          <w:szCs w:val="21"/>
        </w:rPr>
        <w:t>Foth</w:t>
      </w:r>
      <w:proofErr w:type="spellEnd"/>
      <w:r w:rsidR="00726AD1" w:rsidRPr="00726AD1">
        <w:rPr>
          <w:b/>
          <w:bCs/>
          <w:color w:val="000000"/>
          <w:szCs w:val="21"/>
        </w:rPr>
        <w:t>, and Rachel Clarke</w:t>
      </w:r>
    </w:p>
    <w:p w:rsidR="00FD4F39" w:rsidRPr="00FD4F39" w:rsidRDefault="00FD4F39" w:rsidP="00FD4F39">
      <w:pPr>
        <w:tabs>
          <w:tab w:val="left" w:pos="341"/>
          <w:tab w:val="left" w:pos="5235"/>
        </w:tabs>
        <w:rPr>
          <w:b/>
          <w:bCs/>
          <w:color w:val="000000"/>
          <w:szCs w:val="21"/>
        </w:rPr>
      </w:pPr>
      <w:r w:rsidRPr="00FD4F39">
        <w:rPr>
          <w:b/>
          <w:bCs/>
          <w:color w:val="000000"/>
          <w:szCs w:val="21"/>
        </w:rPr>
        <w:t>出</w:t>
      </w:r>
      <w:r w:rsidRPr="00FD4F39">
        <w:rPr>
          <w:b/>
          <w:bCs/>
          <w:color w:val="000000"/>
          <w:szCs w:val="21"/>
        </w:rPr>
        <w:t xml:space="preserve"> </w:t>
      </w:r>
      <w:r w:rsidRPr="00FD4F39">
        <w:rPr>
          <w:b/>
          <w:bCs/>
          <w:color w:val="000000"/>
          <w:szCs w:val="21"/>
        </w:rPr>
        <w:t>版</w:t>
      </w:r>
      <w:r w:rsidRPr="00FD4F39">
        <w:rPr>
          <w:b/>
          <w:bCs/>
          <w:color w:val="000000"/>
          <w:szCs w:val="21"/>
        </w:rPr>
        <w:t xml:space="preserve"> </w:t>
      </w:r>
      <w:r w:rsidRPr="00FD4F39">
        <w:rPr>
          <w:b/>
          <w:bCs/>
          <w:color w:val="000000"/>
          <w:szCs w:val="21"/>
        </w:rPr>
        <w:t>社：</w:t>
      </w:r>
      <w:r w:rsidR="00C57950" w:rsidRPr="00C57950">
        <w:rPr>
          <w:b/>
          <w:bCs/>
          <w:color w:val="000000"/>
          <w:szCs w:val="21"/>
        </w:rPr>
        <w:t>Oxford University Press</w:t>
      </w:r>
    </w:p>
    <w:p w:rsidR="00FD4F39" w:rsidRPr="00FD4F39" w:rsidRDefault="00FD4F39" w:rsidP="00FD4F39">
      <w:pPr>
        <w:tabs>
          <w:tab w:val="left" w:pos="341"/>
          <w:tab w:val="left" w:pos="5235"/>
        </w:tabs>
        <w:rPr>
          <w:b/>
          <w:bCs/>
          <w:color w:val="000000"/>
          <w:szCs w:val="21"/>
        </w:rPr>
      </w:pPr>
      <w:r w:rsidRPr="00FD4F39">
        <w:rPr>
          <w:b/>
          <w:bCs/>
          <w:color w:val="000000"/>
          <w:szCs w:val="21"/>
        </w:rPr>
        <w:t>代理公司：</w:t>
      </w:r>
      <w:r w:rsidRPr="00FD4F39">
        <w:rPr>
          <w:b/>
          <w:bCs/>
          <w:color w:val="000000"/>
          <w:szCs w:val="21"/>
        </w:rPr>
        <w:t>ANA/Jessica</w:t>
      </w:r>
    </w:p>
    <w:p w:rsidR="00FD4F39" w:rsidRPr="00FD4F39" w:rsidRDefault="00FD4F39" w:rsidP="00FD4F39">
      <w:pPr>
        <w:tabs>
          <w:tab w:val="left" w:pos="341"/>
          <w:tab w:val="left" w:pos="5235"/>
        </w:tabs>
        <w:rPr>
          <w:b/>
          <w:bCs/>
          <w:color w:val="000000"/>
          <w:szCs w:val="21"/>
        </w:rPr>
      </w:pPr>
      <w:r w:rsidRPr="00FD4F39">
        <w:rPr>
          <w:b/>
          <w:bCs/>
          <w:color w:val="000000"/>
          <w:szCs w:val="21"/>
        </w:rPr>
        <w:t>页</w:t>
      </w:r>
      <w:r w:rsidRPr="00FD4F39">
        <w:rPr>
          <w:b/>
          <w:bCs/>
          <w:color w:val="000000"/>
          <w:szCs w:val="21"/>
        </w:rPr>
        <w:t xml:space="preserve">    </w:t>
      </w:r>
      <w:r w:rsidRPr="00FD4F39">
        <w:rPr>
          <w:b/>
          <w:bCs/>
          <w:color w:val="000000"/>
          <w:szCs w:val="21"/>
        </w:rPr>
        <w:t>数：</w:t>
      </w:r>
      <w:r w:rsidR="00726AD1">
        <w:rPr>
          <w:b/>
          <w:bCs/>
          <w:color w:val="000000"/>
          <w:szCs w:val="21"/>
        </w:rPr>
        <w:t>352</w:t>
      </w:r>
      <w:r w:rsidR="00BA59A7">
        <w:rPr>
          <w:b/>
          <w:bCs/>
          <w:color w:val="000000"/>
          <w:szCs w:val="21"/>
        </w:rPr>
        <w:t>页</w:t>
      </w:r>
    </w:p>
    <w:p w:rsidR="00FD4F39" w:rsidRPr="00FD4F39" w:rsidRDefault="00FD4F39" w:rsidP="00FD4F39">
      <w:pPr>
        <w:tabs>
          <w:tab w:val="left" w:pos="341"/>
          <w:tab w:val="left" w:pos="5235"/>
        </w:tabs>
        <w:rPr>
          <w:b/>
          <w:bCs/>
          <w:color w:val="000000"/>
          <w:szCs w:val="21"/>
        </w:rPr>
      </w:pPr>
      <w:r w:rsidRPr="00FD4F39">
        <w:rPr>
          <w:b/>
          <w:bCs/>
          <w:color w:val="000000"/>
          <w:szCs w:val="21"/>
        </w:rPr>
        <w:t>出版时间：</w:t>
      </w:r>
      <w:r w:rsidRPr="00FD4F39">
        <w:rPr>
          <w:b/>
          <w:bCs/>
          <w:color w:val="000000"/>
          <w:szCs w:val="21"/>
        </w:rPr>
        <w:t>202</w:t>
      </w:r>
      <w:r w:rsidR="00726AD1">
        <w:rPr>
          <w:b/>
          <w:bCs/>
          <w:color w:val="000000"/>
          <w:szCs w:val="21"/>
        </w:rPr>
        <w:t>4</w:t>
      </w:r>
      <w:r w:rsidRPr="00FD4F39">
        <w:rPr>
          <w:b/>
          <w:bCs/>
          <w:color w:val="000000"/>
          <w:szCs w:val="21"/>
        </w:rPr>
        <w:t>年</w:t>
      </w:r>
      <w:r w:rsidR="00726AD1">
        <w:rPr>
          <w:b/>
          <w:bCs/>
          <w:color w:val="000000"/>
          <w:szCs w:val="21"/>
        </w:rPr>
        <w:t>6</w:t>
      </w:r>
      <w:r w:rsidRPr="00FD4F39">
        <w:rPr>
          <w:b/>
          <w:bCs/>
          <w:color w:val="000000"/>
          <w:szCs w:val="21"/>
        </w:rPr>
        <w:t>月</w:t>
      </w:r>
      <w:r w:rsidRPr="00FD4F39">
        <w:rPr>
          <w:b/>
          <w:bCs/>
          <w:color w:val="000000"/>
          <w:szCs w:val="21"/>
        </w:rPr>
        <w:t xml:space="preserve"> </w:t>
      </w:r>
    </w:p>
    <w:p w:rsidR="00FD4F39" w:rsidRPr="00FD4F39" w:rsidRDefault="00FD4F39" w:rsidP="00FD4F39">
      <w:pPr>
        <w:rPr>
          <w:b/>
          <w:bCs/>
          <w:color w:val="000000"/>
        </w:rPr>
      </w:pPr>
      <w:r w:rsidRPr="00FD4F39">
        <w:rPr>
          <w:b/>
          <w:bCs/>
          <w:color w:val="000000"/>
        </w:rPr>
        <w:t>代理地区：中国大陆、台湾</w:t>
      </w:r>
    </w:p>
    <w:p w:rsidR="00FD4F39" w:rsidRPr="00FD4F39" w:rsidRDefault="00FD4F39" w:rsidP="00FD4F39">
      <w:pPr>
        <w:tabs>
          <w:tab w:val="left" w:pos="341"/>
          <w:tab w:val="left" w:pos="5235"/>
        </w:tabs>
        <w:rPr>
          <w:b/>
          <w:bCs/>
          <w:szCs w:val="21"/>
        </w:rPr>
      </w:pPr>
      <w:r w:rsidRPr="00FD4F39">
        <w:rPr>
          <w:b/>
          <w:bCs/>
          <w:szCs w:val="21"/>
        </w:rPr>
        <w:t>审读资料：电子稿</w:t>
      </w:r>
    </w:p>
    <w:p w:rsidR="00FD4F39" w:rsidRDefault="00FD4F39" w:rsidP="00FD4F39">
      <w:pPr>
        <w:tabs>
          <w:tab w:val="left" w:pos="341"/>
          <w:tab w:val="left" w:pos="5235"/>
        </w:tabs>
        <w:rPr>
          <w:b/>
          <w:bCs/>
          <w:szCs w:val="21"/>
        </w:rPr>
      </w:pPr>
      <w:r w:rsidRPr="00FD4F39">
        <w:rPr>
          <w:b/>
          <w:bCs/>
          <w:szCs w:val="21"/>
        </w:rPr>
        <w:t>类</w:t>
      </w:r>
      <w:r w:rsidRPr="00FD4F39">
        <w:rPr>
          <w:b/>
          <w:bCs/>
          <w:szCs w:val="21"/>
        </w:rPr>
        <w:t xml:space="preserve">    </w:t>
      </w:r>
      <w:r w:rsidRPr="00FD4F39">
        <w:rPr>
          <w:b/>
          <w:bCs/>
          <w:szCs w:val="21"/>
        </w:rPr>
        <w:t>型：</w:t>
      </w:r>
      <w:r w:rsidR="00636B31">
        <w:rPr>
          <w:b/>
          <w:bCs/>
          <w:szCs w:val="21"/>
        </w:rPr>
        <w:t>社会科学</w:t>
      </w:r>
    </w:p>
    <w:p w:rsidR="00CE590F" w:rsidRPr="00FD4F39"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35184" w:rsidRDefault="003F54B3" w:rsidP="00335184">
      <w:pPr>
        <w:ind w:firstLineChars="200" w:firstLine="420"/>
        <w:rPr>
          <w:szCs w:val="21"/>
        </w:rPr>
      </w:pPr>
      <w:r w:rsidRPr="003F54B3">
        <w:rPr>
          <w:rFonts w:hint="eastAsia"/>
          <w:szCs w:val="21"/>
        </w:rPr>
        <w:t>气候变化、快速城市化、流行病以及区块链、人工智能和</w:t>
      </w:r>
      <w:proofErr w:type="gramStart"/>
      <w:r w:rsidRPr="003F54B3">
        <w:rPr>
          <w:rFonts w:hint="eastAsia"/>
          <w:szCs w:val="21"/>
        </w:rPr>
        <w:t>物联网</w:t>
      </w:r>
      <w:proofErr w:type="gramEnd"/>
      <w:r w:rsidRPr="003F54B3">
        <w:rPr>
          <w:rFonts w:hint="eastAsia"/>
          <w:szCs w:val="21"/>
        </w:rPr>
        <w:t>等技术创新正在影响着我们的城市空间。应对这些变化的</w:t>
      </w:r>
      <w:r>
        <w:rPr>
          <w:rFonts w:hint="eastAsia"/>
          <w:szCs w:val="21"/>
        </w:rPr>
        <w:t>其中</w:t>
      </w:r>
      <w:r w:rsidRPr="003F54B3">
        <w:rPr>
          <w:rFonts w:hint="eastAsia"/>
          <w:szCs w:val="21"/>
        </w:rPr>
        <w:t>一个办法就是创建生态可持续且智能化的城市。例如，</w:t>
      </w:r>
      <w:r>
        <w:rPr>
          <w:rFonts w:hint="eastAsia"/>
          <w:szCs w:val="21"/>
        </w:rPr>
        <w:t>“</w:t>
      </w:r>
      <w:r w:rsidRPr="003F54B3">
        <w:rPr>
          <w:rFonts w:hint="eastAsia"/>
          <w:szCs w:val="21"/>
        </w:rPr>
        <w:t>生态智慧城市</w:t>
      </w:r>
      <w:r>
        <w:rPr>
          <w:rFonts w:hint="eastAsia"/>
          <w:szCs w:val="21"/>
        </w:rPr>
        <w:t>”利用网络传感、</w:t>
      </w:r>
      <w:proofErr w:type="gramStart"/>
      <w:r>
        <w:rPr>
          <w:rFonts w:hint="eastAsia"/>
          <w:szCs w:val="21"/>
        </w:rPr>
        <w:t>云计算</w:t>
      </w:r>
      <w:proofErr w:type="gramEnd"/>
      <w:r>
        <w:rPr>
          <w:rFonts w:hint="eastAsia"/>
          <w:szCs w:val="21"/>
        </w:rPr>
        <w:t>和移动计算来优化、控制和调节城市进程</w:t>
      </w:r>
      <w:r w:rsidRPr="003F54B3">
        <w:rPr>
          <w:rFonts w:hint="eastAsia"/>
          <w:szCs w:val="21"/>
        </w:rPr>
        <w:t>和资源。从实时公交信息到自动驾驶电动汽车、智能停车场和智能街道照明，这些举措通常被视为一种社会和环境效益。</w:t>
      </w:r>
    </w:p>
    <w:p w:rsidR="003F54B3" w:rsidRDefault="003F54B3" w:rsidP="00335184">
      <w:pPr>
        <w:ind w:firstLineChars="200" w:firstLine="420"/>
        <w:rPr>
          <w:szCs w:val="21"/>
        </w:rPr>
      </w:pPr>
    </w:p>
    <w:p w:rsidR="003F54B3" w:rsidRDefault="003F54B3" w:rsidP="003F54B3">
      <w:pPr>
        <w:ind w:firstLineChars="200" w:firstLine="420"/>
        <w:rPr>
          <w:szCs w:val="21"/>
        </w:rPr>
      </w:pPr>
      <w:r w:rsidRPr="003F54B3">
        <w:rPr>
          <w:rFonts w:hint="eastAsia"/>
          <w:szCs w:val="21"/>
        </w:rPr>
        <w:t>然而，越来越多的批评者认为，以技术为驱动、以效率为导向的方法过于简单</w:t>
      </w:r>
      <w:r>
        <w:rPr>
          <w:rFonts w:hint="eastAsia"/>
          <w:szCs w:val="21"/>
        </w:rPr>
        <w:t>化</w:t>
      </w:r>
      <w:r w:rsidRPr="003F54B3">
        <w:rPr>
          <w:rFonts w:hint="eastAsia"/>
          <w:szCs w:val="21"/>
        </w:rPr>
        <w:t>，无法应对城市生活的复杂性。尽管政府努力以更加公平的方式整合创新技术，但智慧城市的可持续性主要是以有限的方式实现的，几乎没有</w:t>
      </w:r>
      <w:r>
        <w:rPr>
          <w:rFonts w:hint="eastAsia"/>
          <w:szCs w:val="21"/>
        </w:rPr>
        <w:t>留下</w:t>
      </w:r>
      <w:r w:rsidRPr="003F54B3">
        <w:rPr>
          <w:rFonts w:hint="eastAsia"/>
          <w:szCs w:val="21"/>
        </w:rPr>
        <w:t>公</w:t>
      </w:r>
      <w:r>
        <w:rPr>
          <w:rFonts w:hint="eastAsia"/>
          <w:szCs w:val="21"/>
        </w:rPr>
        <w:t>民参与和公民代理的空间。更重要的是，越来越多的人意识到，以人</w:t>
      </w:r>
      <w:r w:rsidR="00E7668C">
        <w:rPr>
          <w:rFonts w:hint="eastAsia"/>
          <w:szCs w:val="21"/>
        </w:rPr>
        <w:t>类</w:t>
      </w:r>
      <w:r>
        <w:rPr>
          <w:rFonts w:hint="eastAsia"/>
          <w:szCs w:val="21"/>
        </w:rPr>
        <w:t>为</w:t>
      </w:r>
      <w:r w:rsidR="00E7668C">
        <w:rPr>
          <w:rFonts w:hint="eastAsia"/>
          <w:szCs w:val="21"/>
        </w:rPr>
        <w:t>中心</w:t>
      </w:r>
      <w:r w:rsidRPr="003F54B3">
        <w:rPr>
          <w:rFonts w:hint="eastAsia"/>
          <w:szCs w:val="21"/>
        </w:rPr>
        <w:t>的城市理念，即城市空间只为人类设计、由人类居住的理念已不再可行。在</w:t>
      </w:r>
      <w:r>
        <w:rPr>
          <w:rFonts w:hint="eastAsia"/>
          <w:szCs w:val="21"/>
        </w:rPr>
        <w:t>“</w:t>
      </w:r>
      <w:r w:rsidRPr="003F54B3">
        <w:rPr>
          <w:rFonts w:hint="eastAsia"/>
          <w:szCs w:val="21"/>
        </w:rPr>
        <w:t>人类世</w:t>
      </w:r>
      <w:r>
        <w:rPr>
          <w:rFonts w:hint="eastAsia"/>
          <w:szCs w:val="21"/>
        </w:rPr>
        <w:t>”</w:t>
      </w:r>
      <w:r w:rsidRPr="003F54B3">
        <w:rPr>
          <w:rFonts w:hint="eastAsia"/>
          <w:szCs w:val="21"/>
        </w:rPr>
        <w:t>（</w:t>
      </w:r>
      <w:r w:rsidRPr="003F54B3">
        <w:rPr>
          <w:rFonts w:hint="eastAsia"/>
          <w:szCs w:val="21"/>
        </w:rPr>
        <w:t>Anthropocene</w:t>
      </w:r>
      <w:r w:rsidRPr="003F54B3">
        <w:rPr>
          <w:rFonts w:hint="eastAsia"/>
          <w:szCs w:val="21"/>
        </w:rPr>
        <w:t>）时代，人类活动正在改变地球系统、加速气候变化并造成大规模物种灭绝，学者和实践者正在通过承认城市生活中人类和非人类（包括植物、动物、昆虫，以及土壤、水、传感器及其数据）之间的</w:t>
      </w:r>
      <w:r w:rsidR="00E7668C">
        <w:rPr>
          <w:rFonts w:hint="eastAsia"/>
          <w:szCs w:val="21"/>
        </w:rPr>
        <w:t>共存</w:t>
      </w:r>
      <w:r w:rsidR="00636B31" w:rsidRPr="00636B31">
        <w:rPr>
          <w:rFonts w:hint="eastAsia"/>
          <w:szCs w:val="21"/>
        </w:rPr>
        <w:t>关系</w:t>
      </w:r>
      <w:r w:rsidRPr="003F54B3">
        <w:rPr>
          <w:rFonts w:hint="eastAsia"/>
          <w:szCs w:val="21"/>
        </w:rPr>
        <w:t>，创造性地开展工作。</w:t>
      </w:r>
    </w:p>
    <w:p w:rsidR="00636B31" w:rsidRDefault="00636B31" w:rsidP="003F54B3">
      <w:pPr>
        <w:ind w:firstLineChars="200" w:firstLine="420"/>
        <w:rPr>
          <w:szCs w:val="21"/>
        </w:rPr>
      </w:pPr>
    </w:p>
    <w:p w:rsidR="00636B31" w:rsidRPr="003F54B3" w:rsidRDefault="00636B31" w:rsidP="003F54B3">
      <w:pPr>
        <w:ind w:firstLineChars="200" w:firstLine="420"/>
        <w:rPr>
          <w:szCs w:val="21"/>
        </w:rPr>
      </w:pPr>
      <w:r w:rsidRPr="00636B31">
        <w:rPr>
          <w:rFonts w:hint="eastAsia"/>
          <w:szCs w:val="21"/>
        </w:rPr>
        <w:t>在</w:t>
      </w:r>
      <w:r>
        <w:rPr>
          <w:rFonts w:hint="eastAsia"/>
          <w:szCs w:val="21"/>
        </w:rPr>
        <w:t>《</w:t>
      </w:r>
      <w:r w:rsidR="00E7668C" w:rsidRPr="00E7668C">
        <w:rPr>
          <w:rFonts w:hint="eastAsia"/>
          <w:szCs w:val="21"/>
        </w:rPr>
        <w:t>设计不仅有人类存在的智慧城市</w:t>
      </w:r>
      <w:r>
        <w:rPr>
          <w:rFonts w:hint="eastAsia"/>
          <w:szCs w:val="21"/>
        </w:rPr>
        <w:t>》一书中，来自城市规划、建筑、环境人文</w:t>
      </w:r>
      <w:r w:rsidRPr="00636B31">
        <w:rPr>
          <w:rFonts w:hint="eastAsia"/>
          <w:szCs w:val="21"/>
        </w:rPr>
        <w:t>、地理、设计、艺术和计算机</w:t>
      </w:r>
      <w:r>
        <w:rPr>
          <w:rFonts w:hint="eastAsia"/>
          <w:szCs w:val="21"/>
        </w:rPr>
        <w:t>科学等</w:t>
      </w:r>
      <w:r w:rsidRPr="00636B31">
        <w:rPr>
          <w:rFonts w:hint="eastAsia"/>
          <w:szCs w:val="21"/>
        </w:rPr>
        <w:t>领域的知名研究</w:t>
      </w:r>
      <w:r w:rsidR="00E7668C">
        <w:rPr>
          <w:rFonts w:hint="eastAsia"/>
          <w:szCs w:val="21"/>
        </w:rPr>
        <w:t>及</w:t>
      </w:r>
      <w:r w:rsidRPr="00636B31">
        <w:rPr>
          <w:rFonts w:hint="eastAsia"/>
          <w:szCs w:val="21"/>
        </w:rPr>
        <w:t>从业人员</w:t>
      </w:r>
      <w:r>
        <w:rPr>
          <w:rFonts w:hint="eastAsia"/>
          <w:szCs w:val="21"/>
        </w:rPr>
        <w:t>，批判性地</w:t>
      </w:r>
      <w:r w:rsidRPr="00636B31">
        <w:rPr>
          <w:rFonts w:hint="eastAsia"/>
          <w:szCs w:val="21"/>
        </w:rPr>
        <w:t>探讨了</w:t>
      </w:r>
      <w:r w:rsidR="00E7668C">
        <w:rPr>
          <w:rFonts w:hint="eastAsia"/>
          <w:szCs w:val="21"/>
        </w:rPr>
        <w:t>不再以人类为中心</w:t>
      </w:r>
      <w:r w:rsidRPr="00636B31">
        <w:rPr>
          <w:rFonts w:hint="eastAsia"/>
          <w:szCs w:val="21"/>
        </w:rPr>
        <w:t>的智慧城市。他们对城市空间中人与非人之间复杂的相互关</w:t>
      </w:r>
      <w:r>
        <w:rPr>
          <w:rFonts w:hint="eastAsia"/>
          <w:szCs w:val="21"/>
        </w:rPr>
        <w:t>系做出了回应。通过理论、政策和实践（过去和现在），以及对未来智慧</w:t>
      </w:r>
      <w:r w:rsidRPr="00636B31">
        <w:rPr>
          <w:rFonts w:hint="eastAsia"/>
          <w:szCs w:val="21"/>
        </w:rPr>
        <w:t>城市如何发展的推测性思考，本书为关于真正可持续</w:t>
      </w:r>
      <w:r>
        <w:rPr>
          <w:rFonts w:hint="eastAsia"/>
          <w:szCs w:val="21"/>
        </w:rPr>
        <w:t>智慧城市的当代</w:t>
      </w:r>
      <w:r w:rsidRPr="00636B31">
        <w:rPr>
          <w:rFonts w:hint="eastAsia"/>
          <w:szCs w:val="21"/>
        </w:rPr>
        <w:t>科学和政治辩论做出了及时的贡献。</w:t>
      </w:r>
    </w:p>
    <w:p w:rsidR="0000333C" w:rsidRPr="00636B31" w:rsidRDefault="0000333C" w:rsidP="0000333C">
      <w:pPr>
        <w:rPr>
          <w:szCs w:val="21"/>
        </w:rPr>
      </w:pPr>
    </w:p>
    <w:p w:rsidR="0000333C" w:rsidRDefault="0000333C" w:rsidP="0000333C">
      <w:pPr>
        <w:rPr>
          <w:szCs w:val="21"/>
        </w:rPr>
      </w:pPr>
    </w:p>
    <w:p w:rsidR="0000333C" w:rsidRPr="0000333C" w:rsidRDefault="0000333C" w:rsidP="0000333C">
      <w:pPr>
        <w:rPr>
          <w:b/>
          <w:szCs w:val="21"/>
        </w:rPr>
      </w:pPr>
      <w:r>
        <w:rPr>
          <w:b/>
          <w:szCs w:val="21"/>
        </w:rPr>
        <w:lastRenderedPageBreak/>
        <w:t>营销亮点：</w:t>
      </w:r>
    </w:p>
    <w:p w:rsidR="0000333C" w:rsidRDefault="0000333C" w:rsidP="00335184">
      <w:pPr>
        <w:ind w:firstLineChars="200" w:firstLine="420"/>
        <w:rPr>
          <w:szCs w:val="21"/>
        </w:rPr>
      </w:pPr>
    </w:p>
    <w:p w:rsidR="00636B31" w:rsidRPr="00636B31" w:rsidRDefault="00636B31" w:rsidP="00636B31">
      <w:pPr>
        <w:pStyle w:val="ac"/>
        <w:numPr>
          <w:ilvl w:val="0"/>
          <w:numId w:val="12"/>
        </w:numPr>
        <w:ind w:firstLineChars="0"/>
        <w:rPr>
          <w:szCs w:val="21"/>
        </w:rPr>
      </w:pPr>
      <w:r w:rsidRPr="00636B31">
        <w:rPr>
          <w:rFonts w:hint="eastAsia"/>
          <w:szCs w:val="21"/>
        </w:rPr>
        <w:t>收录了来自城市规划、建筑、环境人文、地理、设计、艺术和计算机</w:t>
      </w:r>
      <w:r>
        <w:rPr>
          <w:rFonts w:hint="eastAsia"/>
          <w:szCs w:val="21"/>
        </w:rPr>
        <w:t>科学等</w:t>
      </w:r>
      <w:r w:rsidRPr="00636B31">
        <w:rPr>
          <w:rFonts w:hint="eastAsia"/>
          <w:szCs w:val="21"/>
        </w:rPr>
        <w:t>领域的</w:t>
      </w:r>
      <w:r>
        <w:rPr>
          <w:rFonts w:hint="eastAsia"/>
          <w:szCs w:val="21"/>
        </w:rPr>
        <w:t>知名</w:t>
      </w:r>
      <w:r w:rsidRPr="00636B31">
        <w:rPr>
          <w:rFonts w:hint="eastAsia"/>
          <w:szCs w:val="21"/>
        </w:rPr>
        <w:t>研究人员和从业人员的作品</w:t>
      </w:r>
    </w:p>
    <w:p w:rsidR="00636B31" w:rsidRPr="00636B31" w:rsidRDefault="00636B31" w:rsidP="00636B31">
      <w:pPr>
        <w:pStyle w:val="ac"/>
        <w:numPr>
          <w:ilvl w:val="0"/>
          <w:numId w:val="12"/>
        </w:numPr>
        <w:ind w:firstLineChars="0"/>
        <w:rPr>
          <w:szCs w:val="21"/>
        </w:rPr>
      </w:pPr>
      <w:r w:rsidRPr="00636B31">
        <w:rPr>
          <w:rFonts w:hint="eastAsia"/>
          <w:szCs w:val="21"/>
        </w:rPr>
        <w:t>收录了以前未曾发表过的当代案例研究，涉及智慧城市项目的研究与实践</w:t>
      </w:r>
    </w:p>
    <w:p w:rsidR="0000333C" w:rsidRPr="0000333C" w:rsidRDefault="00636B31" w:rsidP="00636B31">
      <w:pPr>
        <w:pStyle w:val="ac"/>
        <w:numPr>
          <w:ilvl w:val="0"/>
          <w:numId w:val="12"/>
        </w:numPr>
        <w:ind w:firstLineChars="0"/>
        <w:rPr>
          <w:szCs w:val="21"/>
        </w:rPr>
      </w:pPr>
      <w:r w:rsidRPr="00636B31">
        <w:rPr>
          <w:rFonts w:hint="eastAsia"/>
          <w:szCs w:val="21"/>
        </w:rPr>
        <w:t>包括</w:t>
      </w:r>
      <w:r>
        <w:rPr>
          <w:rFonts w:hint="eastAsia"/>
          <w:szCs w:val="21"/>
        </w:rPr>
        <w:t>了</w:t>
      </w:r>
      <w:r w:rsidRPr="00636B31">
        <w:rPr>
          <w:rFonts w:hint="eastAsia"/>
          <w:szCs w:val="21"/>
        </w:rPr>
        <w:t>本土、南部</w:t>
      </w:r>
      <w:r>
        <w:rPr>
          <w:rFonts w:hint="eastAsia"/>
          <w:szCs w:val="21"/>
        </w:rPr>
        <w:t>地区</w:t>
      </w:r>
      <w:r w:rsidRPr="00636B31">
        <w:rPr>
          <w:rFonts w:hint="eastAsia"/>
          <w:szCs w:val="21"/>
        </w:rPr>
        <w:t>和其他通常被边缘化的观点</w:t>
      </w:r>
      <w:r>
        <w:rPr>
          <w:rFonts w:hint="eastAsia"/>
          <w:szCs w:val="21"/>
        </w:rPr>
        <w:t>和声音</w:t>
      </w:r>
    </w:p>
    <w:p w:rsidR="00A7604E" w:rsidRPr="00301499"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636B31" w:rsidRPr="00636B31" w:rsidRDefault="00F87A16" w:rsidP="00636B31">
      <w:pPr>
        <w:ind w:firstLineChars="200" w:firstLine="420"/>
        <w:rPr>
          <w:noProof/>
        </w:rPr>
      </w:pPr>
      <w:r>
        <w:rPr>
          <w:noProof/>
        </w:rPr>
        <w:drawing>
          <wp:anchor distT="0" distB="0" distL="114300" distR="114300" simplePos="0" relativeHeight="251739136" behindDoc="1" locked="0" layoutInCell="1" allowOverlap="1">
            <wp:simplePos x="0" y="0"/>
            <wp:positionH relativeFrom="margin">
              <wp:align>left</wp:align>
            </wp:positionH>
            <wp:positionV relativeFrom="paragraph">
              <wp:posOffset>10160</wp:posOffset>
            </wp:positionV>
            <wp:extent cx="733425" cy="733425"/>
            <wp:effectExtent l="0" t="0" r="9525" b="9525"/>
            <wp:wrapTight wrapText="bothSides">
              <wp:wrapPolygon edited="0">
                <wp:start x="0" y="0"/>
                <wp:lineTo x="0" y="21319"/>
                <wp:lineTo x="21319" y="21319"/>
                <wp:lineTo x="21319" y="0"/>
                <wp:lineTo x="0" y="0"/>
              </wp:wrapPolygon>
            </wp:wrapTight>
            <wp:docPr id="7" name="图片 7" descr="photo of  Sara Heit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Sara Heitlin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B31" w:rsidRPr="00636B31">
        <w:rPr>
          <w:rFonts w:hint="eastAsia"/>
          <w:b/>
          <w:noProof/>
        </w:rPr>
        <w:t>萨拉</w:t>
      </w:r>
      <w:r w:rsidR="00636B31">
        <w:rPr>
          <w:rFonts w:hint="eastAsia"/>
          <w:b/>
          <w:noProof/>
        </w:rPr>
        <w:t>·</w:t>
      </w:r>
      <w:r w:rsidR="00636B31" w:rsidRPr="00636B31">
        <w:rPr>
          <w:rFonts w:hint="eastAsia"/>
          <w:b/>
          <w:noProof/>
        </w:rPr>
        <w:t>海特林格</w:t>
      </w:r>
      <w:r w:rsidR="00636B31">
        <w:rPr>
          <w:rFonts w:hint="eastAsia"/>
          <w:b/>
          <w:noProof/>
        </w:rPr>
        <w:t>（</w:t>
      </w:r>
      <w:r w:rsidR="00636B31" w:rsidRPr="00636B31">
        <w:rPr>
          <w:b/>
          <w:noProof/>
        </w:rPr>
        <w:t>Sara Heitlinger</w:t>
      </w:r>
      <w:r w:rsidR="00636B31">
        <w:rPr>
          <w:rFonts w:hint="eastAsia"/>
          <w:b/>
          <w:noProof/>
        </w:rPr>
        <w:t>）</w:t>
      </w:r>
      <w:r w:rsidR="00636B31" w:rsidRPr="00636B31">
        <w:rPr>
          <w:rFonts w:hint="eastAsia"/>
          <w:noProof/>
        </w:rPr>
        <w:t>是伦敦大学城市学院人机交互设计中心的计算机科学高级讲师。十多年来，她一直从事城市可持续发展、计算和参与式设计交叉领域的研究。她借鉴艺术和人文学科的方法，致力于在数字技术的帮助下找到共同设计更加公正和包容的</w:t>
      </w:r>
      <w:r w:rsidR="00636B31">
        <w:rPr>
          <w:rFonts w:hint="eastAsia"/>
          <w:noProof/>
        </w:rPr>
        <w:t>智慧</w:t>
      </w:r>
      <w:r w:rsidR="00636B31" w:rsidRPr="00636B31">
        <w:rPr>
          <w:rFonts w:hint="eastAsia"/>
          <w:noProof/>
        </w:rPr>
        <w:t>城市的方法。她在这些主题方面领导了多个合作研究项目，包括：</w:t>
      </w:r>
      <w:r w:rsidR="00636B31" w:rsidRPr="00636B31">
        <w:rPr>
          <w:rFonts w:hint="eastAsia"/>
          <w:noProof/>
        </w:rPr>
        <w:t xml:space="preserve">&lt;https://mothcities.uk/&gt; </w:t>
      </w:r>
      <w:r w:rsidR="00636B31" w:rsidRPr="00636B31">
        <w:rPr>
          <w:rFonts w:hint="eastAsia"/>
          <w:noProof/>
        </w:rPr>
        <w:t>和</w:t>
      </w:r>
      <w:r w:rsidR="00636B31" w:rsidRPr="00636B31">
        <w:rPr>
          <w:rFonts w:hint="eastAsia"/>
          <w:noProof/>
        </w:rPr>
        <w:t xml:space="preserve"> &lt;https://morethanhuman.net/&gt;</w:t>
      </w:r>
      <w:r w:rsidR="00636B31" w:rsidRPr="00636B31">
        <w:rPr>
          <w:rFonts w:hint="eastAsia"/>
          <w:noProof/>
        </w:rPr>
        <w:t>。</w:t>
      </w:r>
    </w:p>
    <w:p w:rsidR="00636B31" w:rsidRPr="00636B31" w:rsidRDefault="00636B31" w:rsidP="00636B31">
      <w:pPr>
        <w:ind w:firstLineChars="200" w:firstLine="422"/>
        <w:rPr>
          <w:b/>
          <w:noProof/>
        </w:rPr>
      </w:pPr>
    </w:p>
    <w:p w:rsidR="00E74A65" w:rsidRDefault="00F87A16" w:rsidP="00636B31">
      <w:pPr>
        <w:ind w:firstLineChars="200" w:firstLine="420"/>
        <w:rPr>
          <w:noProof/>
        </w:rPr>
      </w:pPr>
      <w:r>
        <w:rPr>
          <w:noProof/>
        </w:rPr>
        <w:drawing>
          <wp:anchor distT="0" distB="0" distL="114300" distR="114300" simplePos="0" relativeHeight="251740160" behindDoc="1" locked="0" layoutInCell="1" allowOverlap="1">
            <wp:simplePos x="0" y="0"/>
            <wp:positionH relativeFrom="margin">
              <wp:align>left</wp:align>
            </wp:positionH>
            <wp:positionV relativeFrom="paragraph">
              <wp:posOffset>12065</wp:posOffset>
            </wp:positionV>
            <wp:extent cx="734060" cy="734060"/>
            <wp:effectExtent l="0" t="0" r="8890" b="8890"/>
            <wp:wrapTight wrapText="bothSides">
              <wp:wrapPolygon edited="0">
                <wp:start x="0" y="0"/>
                <wp:lineTo x="0" y="21301"/>
                <wp:lineTo x="21301" y="21301"/>
                <wp:lineTo x="21301" y="0"/>
                <wp:lineTo x="0" y="0"/>
              </wp:wrapPolygon>
            </wp:wrapTight>
            <wp:docPr id="10" name="图片 10" descr="https://research.qut.edu.au/designlab/wp-content/uploads/sites/2/2016/03/DSC8143-square-22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search.qut.edu.au/designlab/wp-content/uploads/sites/2/2016/03/DSC8143-square-220x2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anchor>
        </w:drawing>
      </w:r>
      <w:r w:rsidRPr="00F87A16">
        <w:rPr>
          <w:rFonts w:hint="eastAsia"/>
          <w:b/>
          <w:noProof/>
        </w:rPr>
        <w:t>马库斯</w:t>
      </w:r>
      <w:r>
        <w:rPr>
          <w:rFonts w:hint="eastAsia"/>
          <w:b/>
          <w:noProof/>
        </w:rPr>
        <w:t>·</w:t>
      </w:r>
      <w:r w:rsidRPr="00F87A16">
        <w:rPr>
          <w:rFonts w:hint="eastAsia"/>
          <w:b/>
          <w:noProof/>
        </w:rPr>
        <w:t>福斯</w:t>
      </w:r>
      <w:r>
        <w:rPr>
          <w:rFonts w:hint="eastAsia"/>
          <w:b/>
          <w:noProof/>
        </w:rPr>
        <w:t>（</w:t>
      </w:r>
      <w:r w:rsidR="00636B31" w:rsidRPr="00636B31">
        <w:rPr>
          <w:rFonts w:hint="eastAsia"/>
          <w:b/>
          <w:noProof/>
        </w:rPr>
        <w:t>Marcus Foth</w:t>
      </w:r>
      <w:r>
        <w:rPr>
          <w:rFonts w:hint="eastAsia"/>
          <w:b/>
          <w:noProof/>
        </w:rPr>
        <w:t>）</w:t>
      </w:r>
      <w:r w:rsidR="00636B31" w:rsidRPr="00F87A16">
        <w:rPr>
          <w:rFonts w:hint="eastAsia"/>
          <w:noProof/>
        </w:rPr>
        <w:t>是澳大利亚布里斯班昆士兰科技大学设计学院城市信息学教授和昆士兰科技大学数字媒体研究中心</w:t>
      </w:r>
      <w:r>
        <w:rPr>
          <w:rFonts w:hint="eastAsia"/>
          <w:noProof/>
        </w:rPr>
        <w:t>（</w:t>
      </w:r>
      <w:r>
        <w:rPr>
          <w:rFonts w:hint="eastAsia"/>
          <w:noProof/>
        </w:rPr>
        <w:t>DMRC</w:t>
      </w:r>
      <w:r>
        <w:rPr>
          <w:rFonts w:hint="eastAsia"/>
          <w:noProof/>
        </w:rPr>
        <w:t>）</w:t>
      </w:r>
      <w:r w:rsidR="00636B31" w:rsidRPr="00F87A16">
        <w:rPr>
          <w:rFonts w:hint="eastAsia"/>
          <w:noProof/>
        </w:rPr>
        <w:t>首席研究员</w:t>
      </w:r>
      <w:r>
        <w:rPr>
          <w:rFonts w:hint="eastAsia"/>
          <w:noProof/>
        </w:rPr>
        <w:t>。二十多年来，马库斯一直领导着对交互式数字媒体、屏幕、移动和智慧</w:t>
      </w:r>
      <w:r w:rsidR="00636B31" w:rsidRPr="00F87A16">
        <w:rPr>
          <w:rFonts w:hint="eastAsia"/>
          <w:noProof/>
        </w:rPr>
        <w:t>城市应用的</w:t>
      </w:r>
      <w:r w:rsidRPr="00F87A16">
        <w:rPr>
          <w:rFonts w:hint="eastAsia"/>
          <w:noProof/>
        </w:rPr>
        <w:t>普适计算</w:t>
      </w:r>
      <w:r w:rsidR="00636B31" w:rsidRPr="00F87A16">
        <w:rPr>
          <w:rFonts w:hint="eastAsia"/>
          <w:noProof/>
        </w:rPr>
        <w:t>和交互设计研究。</w:t>
      </w:r>
      <w:r w:rsidRPr="00F87A16">
        <w:rPr>
          <w:rFonts w:hint="eastAsia"/>
          <w:noProof/>
        </w:rPr>
        <w:t>马库斯</w:t>
      </w:r>
      <w:r w:rsidR="00636B31" w:rsidRPr="00F87A16">
        <w:rPr>
          <w:rFonts w:hint="eastAsia"/>
          <w:noProof/>
        </w:rPr>
        <w:t>于</w:t>
      </w:r>
      <w:r>
        <w:rPr>
          <w:rFonts w:hint="eastAsia"/>
          <w:noProof/>
        </w:rPr>
        <w:t>2006</w:t>
      </w:r>
      <w:r w:rsidR="00636B31" w:rsidRPr="00F87A16">
        <w:rPr>
          <w:rFonts w:hint="eastAsia"/>
          <w:noProof/>
        </w:rPr>
        <w:t>年创建了城市信息学研究实验室，并于</w:t>
      </w:r>
      <w:r>
        <w:rPr>
          <w:rFonts w:hint="eastAsia"/>
          <w:noProof/>
        </w:rPr>
        <w:t>2016</w:t>
      </w:r>
      <w:r w:rsidR="00636B31" w:rsidRPr="00F87A16">
        <w:rPr>
          <w:rFonts w:hint="eastAsia"/>
          <w:noProof/>
        </w:rPr>
        <w:t>年创建了昆士兰科技大学设计实验室。他是昆士兰科技大学</w:t>
      </w:r>
      <w:r w:rsidR="00636B31" w:rsidRPr="00F87A16">
        <w:rPr>
          <w:rFonts w:hint="eastAsia"/>
          <w:noProof/>
        </w:rPr>
        <w:t>More-than-Human Futures</w:t>
      </w:r>
      <w:r w:rsidR="00636B31" w:rsidRPr="00F87A16">
        <w:rPr>
          <w:rFonts w:hint="eastAsia"/>
          <w:noProof/>
        </w:rPr>
        <w:t>研究小组的创始成员之一。马库斯是澳大利亚计算机学会和昆士兰艺术与科学院院士、国际计算机协会（</w:t>
      </w:r>
      <w:r w:rsidR="00636B31" w:rsidRPr="00F87A16">
        <w:rPr>
          <w:rFonts w:hint="eastAsia"/>
          <w:noProof/>
        </w:rPr>
        <w:t>ACM</w:t>
      </w:r>
      <w:r w:rsidR="00636B31" w:rsidRPr="00F87A16">
        <w:rPr>
          <w:rFonts w:hint="eastAsia"/>
          <w:noProof/>
        </w:rPr>
        <w:t>）杰出会员，目前在澳大利亚国家专家学院</w:t>
      </w:r>
      <w:r>
        <w:rPr>
          <w:rFonts w:hint="eastAsia"/>
          <w:noProof/>
        </w:rPr>
        <w:t>（</w:t>
      </w:r>
      <w:r w:rsidRPr="00F87A16">
        <w:rPr>
          <w:noProof/>
        </w:rPr>
        <w:t>Australia's national College of Experts</w:t>
      </w:r>
      <w:r>
        <w:rPr>
          <w:rFonts w:hint="eastAsia"/>
          <w:noProof/>
        </w:rPr>
        <w:t>）</w:t>
      </w:r>
      <w:r w:rsidR="00636B31" w:rsidRPr="00F87A16">
        <w:rPr>
          <w:rFonts w:hint="eastAsia"/>
          <w:noProof/>
        </w:rPr>
        <w:t>任职。</w:t>
      </w:r>
    </w:p>
    <w:p w:rsidR="00F87A16" w:rsidRDefault="00F87A16" w:rsidP="00636B31">
      <w:pPr>
        <w:ind w:firstLineChars="200" w:firstLine="420"/>
        <w:rPr>
          <w:noProof/>
        </w:rPr>
      </w:pPr>
    </w:p>
    <w:p w:rsidR="00F87A16" w:rsidRPr="00F87A16" w:rsidRDefault="00F87A16" w:rsidP="00636B31">
      <w:pPr>
        <w:ind w:firstLineChars="200" w:firstLine="420"/>
        <w:rPr>
          <w:noProof/>
        </w:rPr>
      </w:pPr>
      <w:r>
        <w:rPr>
          <w:noProof/>
        </w:rPr>
        <w:drawing>
          <wp:anchor distT="0" distB="0" distL="114300" distR="114300" simplePos="0" relativeHeight="251742208" behindDoc="0" locked="0" layoutInCell="1" allowOverlap="1" wp14:anchorId="7EB47A6F" wp14:editId="6832A3D6">
            <wp:simplePos x="0" y="0"/>
            <wp:positionH relativeFrom="margin">
              <wp:align>left</wp:align>
            </wp:positionH>
            <wp:positionV relativeFrom="paragraph">
              <wp:posOffset>10160</wp:posOffset>
            </wp:positionV>
            <wp:extent cx="734400" cy="734400"/>
            <wp:effectExtent l="0" t="0" r="8890" b="8890"/>
            <wp:wrapTight wrapText="bothSides">
              <wp:wrapPolygon edited="0">
                <wp:start x="0" y="0"/>
                <wp:lineTo x="0" y="21301"/>
                <wp:lineTo x="21301" y="21301"/>
                <wp:lineTo x="21301"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022" r="9022"/>
                    <a:stretch/>
                  </pic:blipFill>
                  <pic:spPr bwMode="auto">
                    <a:xfrm>
                      <a:off x="0" y="0"/>
                      <a:ext cx="734400" cy="7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7A16">
        <w:rPr>
          <w:rFonts w:hint="eastAsia"/>
          <w:b/>
          <w:noProof/>
        </w:rPr>
        <w:t>雷切尔·克拉克（</w:t>
      </w:r>
      <w:r w:rsidRPr="00F87A16">
        <w:rPr>
          <w:rFonts w:hint="eastAsia"/>
          <w:b/>
          <w:noProof/>
        </w:rPr>
        <w:t>Rachel Clarke</w:t>
      </w:r>
      <w:r w:rsidRPr="00F87A16">
        <w:rPr>
          <w:rFonts w:hint="eastAsia"/>
          <w:b/>
          <w:noProof/>
        </w:rPr>
        <w:t>）</w:t>
      </w:r>
      <w:r w:rsidRPr="00F87A16">
        <w:rPr>
          <w:rFonts w:hint="eastAsia"/>
          <w:noProof/>
        </w:rPr>
        <w:t>是一名设计研究者和实践者，她将视觉传播与定性研究、表演和故事讲述相结合，重点关注气候紧急状况、可持续性和社会不平等问题。她的作品曾在国际上展出，并在设计研究、人机交互（</w:t>
      </w:r>
      <w:r w:rsidRPr="00F87A16">
        <w:rPr>
          <w:rFonts w:hint="eastAsia"/>
          <w:noProof/>
        </w:rPr>
        <w:t>HCI</w:t>
      </w:r>
      <w:r w:rsidRPr="00F87A16">
        <w:rPr>
          <w:rFonts w:hint="eastAsia"/>
          <w:noProof/>
        </w:rPr>
        <w:t>）和社会科学领域共同撰写了研究论文。她是伦敦艺术大学伦敦传媒学院气候正义设计（荣誉）文学士</w:t>
      </w:r>
      <w:r>
        <w:rPr>
          <w:rFonts w:hint="eastAsia"/>
          <w:noProof/>
        </w:rPr>
        <w:t>课程的负责人，该课程是一门创新</w:t>
      </w:r>
      <w:r w:rsidRPr="00F87A16">
        <w:rPr>
          <w:rFonts w:hint="eastAsia"/>
          <w:noProof/>
        </w:rPr>
        <w:t>课程，旨在培养学生在气候行动和变革方面的多样化设计实践技能。她是</w:t>
      </w:r>
      <w:r>
        <w:rPr>
          <w:rFonts w:hint="eastAsia"/>
          <w:noProof/>
        </w:rPr>
        <w:t>DEFRA</w:t>
      </w:r>
      <w:r w:rsidRPr="00F87A16">
        <w:rPr>
          <w:rFonts w:hint="eastAsia"/>
          <w:noProof/>
        </w:rPr>
        <w:t>未来咨询小组的成员，</w:t>
      </w:r>
      <w:bookmarkStart w:id="0" w:name="_GoBack"/>
      <w:bookmarkEnd w:id="0"/>
      <w:r w:rsidRPr="00F87A16">
        <w:rPr>
          <w:rFonts w:hint="eastAsia"/>
          <w:noProof/>
        </w:rPr>
        <w:t>该小组为英国农业和环境政策及实践提供信息。</w:t>
      </w:r>
    </w:p>
    <w:p w:rsidR="002978E2" w:rsidRDefault="002978E2" w:rsidP="000F7556">
      <w:pPr>
        <w:rPr>
          <w:noProof/>
        </w:rPr>
      </w:pPr>
    </w:p>
    <w:p w:rsidR="003B0AFD" w:rsidRDefault="003B0AFD" w:rsidP="000F7556">
      <w:pPr>
        <w:rPr>
          <w:noProof/>
        </w:rPr>
      </w:pPr>
    </w:p>
    <w:p w:rsidR="003B0AFD" w:rsidRPr="00E7668C" w:rsidRDefault="00F87A16" w:rsidP="00F272C3">
      <w:pPr>
        <w:jc w:val="center"/>
        <w:rPr>
          <w:b/>
          <w:bCs/>
          <w:color w:val="000000"/>
          <w:sz w:val="28"/>
          <w:szCs w:val="30"/>
        </w:rPr>
      </w:pPr>
      <w:r w:rsidRPr="00E7668C">
        <w:rPr>
          <w:rFonts w:hint="eastAsia"/>
          <w:b/>
          <w:bCs/>
          <w:color w:val="000000"/>
          <w:sz w:val="28"/>
          <w:szCs w:val="30"/>
        </w:rPr>
        <w:t>《</w:t>
      </w:r>
      <w:r w:rsidR="00E7668C" w:rsidRPr="00E7668C">
        <w:rPr>
          <w:rFonts w:hint="eastAsia"/>
          <w:b/>
          <w:bCs/>
          <w:color w:val="000000"/>
          <w:sz w:val="28"/>
          <w:szCs w:val="30"/>
        </w:rPr>
        <w:t>设计不仅有人类存在的智慧城市：超越可持续性，迈向共栖生活</w:t>
      </w:r>
      <w:r w:rsidRPr="00E7668C">
        <w:rPr>
          <w:rFonts w:hint="eastAsia"/>
          <w:b/>
          <w:bCs/>
          <w:color w:val="000000"/>
          <w:sz w:val="28"/>
          <w:szCs w:val="30"/>
        </w:rPr>
        <w:t>》</w:t>
      </w:r>
    </w:p>
    <w:p w:rsidR="003B0AFD" w:rsidRDefault="003B0AFD" w:rsidP="00F272C3">
      <w:pPr>
        <w:jc w:val="center"/>
        <w:rPr>
          <w:b/>
          <w:bCs/>
          <w:color w:val="000000"/>
          <w:szCs w:val="21"/>
        </w:rPr>
      </w:pPr>
    </w:p>
    <w:p w:rsidR="00F87A16" w:rsidRDefault="00F87A16" w:rsidP="00F87A16">
      <w:pPr>
        <w:jc w:val="center"/>
        <w:rPr>
          <w:noProof/>
        </w:rPr>
      </w:pPr>
      <w:r>
        <w:rPr>
          <w:rFonts w:hint="eastAsia"/>
          <w:noProof/>
        </w:rPr>
        <w:t>序言</w:t>
      </w:r>
    </w:p>
    <w:p w:rsidR="00F87A16" w:rsidRDefault="00F87A16" w:rsidP="00F87A16">
      <w:pPr>
        <w:jc w:val="center"/>
        <w:rPr>
          <w:noProof/>
        </w:rPr>
      </w:pPr>
      <w:r>
        <w:rPr>
          <w:rFonts w:hint="eastAsia"/>
          <w:noProof/>
        </w:rPr>
        <w:t>编辑</w:t>
      </w:r>
      <w:r w:rsidR="00057EF8">
        <w:rPr>
          <w:rFonts w:hint="eastAsia"/>
          <w:noProof/>
        </w:rPr>
        <w:t>引言</w:t>
      </w:r>
    </w:p>
    <w:p w:rsidR="00F87A16" w:rsidRDefault="00F87A16" w:rsidP="00F87A16">
      <w:pPr>
        <w:jc w:val="center"/>
        <w:rPr>
          <w:noProof/>
        </w:rPr>
      </w:pPr>
      <w:r>
        <w:rPr>
          <w:rFonts w:hint="eastAsia"/>
          <w:noProof/>
        </w:rPr>
        <w:t>1</w:t>
      </w:r>
      <w:r w:rsidR="00057EF8">
        <w:rPr>
          <w:rFonts w:hint="eastAsia"/>
          <w:noProof/>
        </w:rPr>
        <w:t>：</w:t>
      </w:r>
      <w:r>
        <w:rPr>
          <w:rFonts w:hint="eastAsia"/>
          <w:noProof/>
        </w:rPr>
        <w:t>基础设施摩擦：多物种智慧城市中的关爱、阴影与废墟</w:t>
      </w:r>
    </w:p>
    <w:p w:rsidR="00F87A16" w:rsidRDefault="00F87A16" w:rsidP="00F87A16">
      <w:pPr>
        <w:jc w:val="center"/>
        <w:rPr>
          <w:noProof/>
        </w:rPr>
      </w:pPr>
      <w:r>
        <w:rPr>
          <w:rFonts w:hint="eastAsia"/>
          <w:noProof/>
        </w:rPr>
        <w:t>2</w:t>
      </w:r>
      <w:r w:rsidR="00057EF8">
        <w:rPr>
          <w:rFonts w:hint="eastAsia"/>
          <w:noProof/>
        </w:rPr>
        <w:t>：</w:t>
      </w:r>
      <w:r>
        <w:rPr>
          <w:rFonts w:hint="eastAsia"/>
          <w:noProof/>
        </w:rPr>
        <w:t>从</w:t>
      </w:r>
      <w:r w:rsidR="00057EF8">
        <w:rPr>
          <w:rFonts w:hint="eastAsia"/>
          <w:noProof/>
        </w:rPr>
        <w:t>“</w:t>
      </w:r>
      <w:r>
        <w:rPr>
          <w:rFonts w:hint="eastAsia"/>
          <w:noProof/>
        </w:rPr>
        <w:t>智能城市</w:t>
      </w:r>
      <w:r w:rsidR="00057EF8">
        <w:rPr>
          <w:rFonts w:hint="eastAsia"/>
          <w:noProof/>
        </w:rPr>
        <w:t>”</w:t>
      </w:r>
      <w:r>
        <w:rPr>
          <w:rFonts w:hint="eastAsia"/>
          <w:noProof/>
        </w:rPr>
        <w:t>到智慧城市？以生态、水和水公民身份进行思考</w:t>
      </w:r>
    </w:p>
    <w:p w:rsidR="00F87A16" w:rsidRDefault="00F87A16" w:rsidP="00F87A16">
      <w:pPr>
        <w:jc w:val="center"/>
        <w:rPr>
          <w:noProof/>
        </w:rPr>
      </w:pPr>
      <w:r>
        <w:rPr>
          <w:rFonts w:hint="eastAsia"/>
          <w:noProof/>
        </w:rPr>
        <w:t>3</w:t>
      </w:r>
      <w:r>
        <w:rPr>
          <w:rFonts w:hint="eastAsia"/>
          <w:noProof/>
        </w:rPr>
        <w:t>：衰败、破坏与设计的互惠性</w:t>
      </w:r>
    </w:p>
    <w:p w:rsidR="00F87A16" w:rsidRDefault="00F87A16" w:rsidP="00F87A16">
      <w:pPr>
        <w:jc w:val="center"/>
        <w:rPr>
          <w:noProof/>
        </w:rPr>
      </w:pPr>
      <w:r>
        <w:rPr>
          <w:rFonts w:hint="eastAsia"/>
          <w:noProof/>
        </w:rPr>
        <w:lastRenderedPageBreak/>
        <w:t>4</w:t>
      </w:r>
      <w:r w:rsidR="00057EF8">
        <w:rPr>
          <w:rFonts w:hint="eastAsia"/>
          <w:noProof/>
        </w:rPr>
        <w:t>：</w:t>
      </w:r>
      <w:r w:rsidR="00057EF8" w:rsidRPr="00057EF8">
        <w:rPr>
          <w:rFonts w:hint="eastAsia"/>
          <w:noProof/>
        </w:rPr>
        <w:t>跨越深渊界限</w:t>
      </w:r>
      <w:r>
        <w:rPr>
          <w:rFonts w:hint="eastAsia"/>
          <w:noProof/>
        </w:rPr>
        <w:t>：讲述故事，了解非殖民化视角，实现超越人类的未来</w:t>
      </w:r>
    </w:p>
    <w:p w:rsidR="00F87A16" w:rsidRDefault="00F87A16" w:rsidP="00F87A16">
      <w:pPr>
        <w:jc w:val="center"/>
        <w:rPr>
          <w:noProof/>
        </w:rPr>
      </w:pPr>
      <w:r>
        <w:rPr>
          <w:rFonts w:hint="eastAsia"/>
          <w:noProof/>
        </w:rPr>
        <w:t>5</w:t>
      </w:r>
      <w:r>
        <w:rPr>
          <w:rFonts w:hint="eastAsia"/>
          <w:noProof/>
        </w:rPr>
        <w:t>：多物种共生的参与式设计：树、鸟、人共生</w:t>
      </w:r>
    </w:p>
    <w:p w:rsidR="00F87A16" w:rsidRDefault="00F87A16" w:rsidP="00F87A16">
      <w:pPr>
        <w:jc w:val="center"/>
        <w:rPr>
          <w:noProof/>
        </w:rPr>
      </w:pPr>
      <w:r>
        <w:rPr>
          <w:rFonts w:hint="eastAsia"/>
          <w:noProof/>
        </w:rPr>
        <w:t>6</w:t>
      </w:r>
      <w:r w:rsidR="00057EF8">
        <w:rPr>
          <w:rFonts w:hint="eastAsia"/>
          <w:noProof/>
        </w:rPr>
        <w:t>：</w:t>
      </w:r>
      <w:r w:rsidR="00057EF8" w:rsidRPr="00057EF8">
        <w:rPr>
          <w:rFonts w:hint="eastAsia"/>
          <w:noProof/>
        </w:rPr>
        <w:t>探索超越人类的智慧城市</w:t>
      </w:r>
      <w:r>
        <w:rPr>
          <w:rFonts w:hint="eastAsia"/>
          <w:noProof/>
        </w:rPr>
        <w:t>：设计工作手册的新兴逻辑</w:t>
      </w:r>
    </w:p>
    <w:p w:rsidR="00F87A16" w:rsidRDefault="00F87A16" w:rsidP="00F87A16">
      <w:pPr>
        <w:jc w:val="center"/>
        <w:rPr>
          <w:noProof/>
        </w:rPr>
      </w:pPr>
      <w:r>
        <w:rPr>
          <w:rFonts w:hint="eastAsia"/>
          <w:noProof/>
        </w:rPr>
        <w:t>7</w:t>
      </w:r>
      <w:r w:rsidR="00057EF8">
        <w:rPr>
          <w:rFonts w:hint="eastAsia"/>
          <w:noProof/>
        </w:rPr>
        <w:t>：智慧城市中的漏洞：</w:t>
      </w:r>
      <w:r>
        <w:rPr>
          <w:rFonts w:hint="eastAsia"/>
          <w:noProof/>
        </w:rPr>
        <w:t>人类与蚊虫共生的上游提议</w:t>
      </w:r>
    </w:p>
    <w:p w:rsidR="00F87A16" w:rsidRDefault="00F87A16" w:rsidP="00F87A16">
      <w:pPr>
        <w:jc w:val="center"/>
        <w:rPr>
          <w:noProof/>
        </w:rPr>
      </w:pPr>
      <w:r>
        <w:rPr>
          <w:rFonts w:hint="eastAsia"/>
          <w:noProof/>
        </w:rPr>
        <w:t>8</w:t>
      </w:r>
      <w:r>
        <w:rPr>
          <w:rFonts w:hint="eastAsia"/>
          <w:noProof/>
        </w:rPr>
        <w:t>：设计数据</w:t>
      </w:r>
      <w:r w:rsidR="00057EF8">
        <w:rPr>
          <w:rFonts w:hint="eastAsia"/>
          <w:noProof/>
        </w:rPr>
        <w:t>戏</w:t>
      </w:r>
      <w:r>
        <w:rPr>
          <w:rFonts w:hint="eastAsia"/>
          <w:noProof/>
        </w:rPr>
        <w:t>剧，通过集体行动建立对自然的共鸣</w:t>
      </w:r>
    </w:p>
    <w:p w:rsidR="00F87A16" w:rsidRDefault="00F87A16" w:rsidP="00F87A16">
      <w:pPr>
        <w:jc w:val="center"/>
        <w:rPr>
          <w:noProof/>
        </w:rPr>
      </w:pPr>
      <w:r>
        <w:rPr>
          <w:rFonts w:hint="eastAsia"/>
          <w:noProof/>
        </w:rPr>
        <w:t>9</w:t>
      </w:r>
      <w:r w:rsidR="00057EF8">
        <w:rPr>
          <w:rFonts w:hint="eastAsia"/>
          <w:noProof/>
        </w:rPr>
        <w:t>：</w:t>
      </w:r>
      <w:r>
        <w:rPr>
          <w:rFonts w:hint="eastAsia"/>
          <w:noProof/>
        </w:rPr>
        <w:t>设计正义：为动物居住者打造公平包容的智慧城市</w:t>
      </w:r>
    </w:p>
    <w:p w:rsidR="00F87A16" w:rsidRDefault="00F87A16" w:rsidP="00F87A16">
      <w:pPr>
        <w:jc w:val="center"/>
        <w:rPr>
          <w:noProof/>
        </w:rPr>
      </w:pPr>
      <w:r>
        <w:rPr>
          <w:rFonts w:hint="eastAsia"/>
          <w:noProof/>
        </w:rPr>
        <w:t>10</w:t>
      </w:r>
      <w:r w:rsidR="00057EF8">
        <w:rPr>
          <w:rFonts w:hint="eastAsia"/>
          <w:noProof/>
        </w:rPr>
        <w:t>：</w:t>
      </w:r>
      <w:r w:rsidR="00057EF8" w:rsidRPr="00057EF8">
        <w:rPr>
          <w:rFonts w:hint="eastAsia"/>
          <w:noProof/>
        </w:rPr>
        <w:t>在超越人类的设计中去中心化</w:t>
      </w:r>
      <w:r>
        <w:rPr>
          <w:rFonts w:hint="eastAsia"/>
          <w:noProof/>
        </w:rPr>
        <w:t>：巴勒斯坦的空间正义与城市冲突</w:t>
      </w:r>
    </w:p>
    <w:p w:rsidR="00F87A16" w:rsidRDefault="00F87A16" w:rsidP="00F87A16">
      <w:pPr>
        <w:jc w:val="center"/>
        <w:rPr>
          <w:noProof/>
        </w:rPr>
      </w:pPr>
      <w:r>
        <w:rPr>
          <w:rFonts w:hint="eastAsia"/>
          <w:noProof/>
        </w:rPr>
        <w:t>11</w:t>
      </w:r>
      <w:r w:rsidR="00057EF8">
        <w:rPr>
          <w:rFonts w:hint="eastAsia"/>
          <w:noProof/>
        </w:rPr>
        <w:t>：</w:t>
      </w:r>
      <w:r w:rsidR="00057EF8" w:rsidRPr="00057EF8">
        <w:rPr>
          <w:rFonts w:hint="eastAsia"/>
          <w:noProof/>
        </w:rPr>
        <w:t>人何以能一心多用？</w:t>
      </w:r>
      <w:r>
        <w:rPr>
          <w:rFonts w:hint="eastAsia"/>
          <w:noProof/>
        </w:rPr>
        <w:t>关于智慧城市中</w:t>
      </w:r>
      <w:r w:rsidR="00057EF8">
        <w:rPr>
          <w:rFonts w:hint="eastAsia"/>
          <w:noProof/>
        </w:rPr>
        <w:t>“</w:t>
      </w:r>
      <w:r>
        <w:rPr>
          <w:rFonts w:hint="eastAsia"/>
          <w:noProof/>
        </w:rPr>
        <w:t>超越人类</w:t>
      </w:r>
      <w:r w:rsidR="00057EF8">
        <w:rPr>
          <w:rFonts w:hint="eastAsia"/>
          <w:noProof/>
        </w:rPr>
        <w:t>”</w:t>
      </w:r>
      <w:r>
        <w:rPr>
          <w:rFonts w:hint="eastAsia"/>
          <w:noProof/>
        </w:rPr>
        <w:t>的对话</w:t>
      </w:r>
    </w:p>
    <w:p w:rsidR="00F87A16" w:rsidRDefault="00F87A16" w:rsidP="00F87A16">
      <w:pPr>
        <w:jc w:val="center"/>
        <w:rPr>
          <w:noProof/>
        </w:rPr>
      </w:pPr>
      <w:r>
        <w:rPr>
          <w:rFonts w:hint="eastAsia"/>
          <w:noProof/>
        </w:rPr>
        <w:t>12</w:t>
      </w:r>
      <w:r w:rsidR="00057EF8">
        <w:rPr>
          <w:rFonts w:hint="eastAsia"/>
          <w:noProof/>
        </w:rPr>
        <w:t>：</w:t>
      </w:r>
      <w:r w:rsidR="00057EF8" w:rsidRPr="00057EF8">
        <w:rPr>
          <w:rFonts w:hint="eastAsia"/>
          <w:noProof/>
        </w:rPr>
        <w:t>好祖先之城</w:t>
      </w:r>
      <w:r w:rsidR="00057EF8">
        <w:rPr>
          <w:rFonts w:hint="eastAsia"/>
          <w:noProof/>
        </w:rPr>
        <w:t>：</w:t>
      </w:r>
      <w:r>
        <w:rPr>
          <w:rFonts w:hint="eastAsia"/>
          <w:noProof/>
        </w:rPr>
        <w:t>从关系主义伦理出发的城市治理与设计</w:t>
      </w:r>
    </w:p>
    <w:p w:rsidR="00F87A16" w:rsidRDefault="00F87A16" w:rsidP="00F87A16">
      <w:pPr>
        <w:jc w:val="center"/>
        <w:rPr>
          <w:noProof/>
        </w:rPr>
      </w:pPr>
      <w:r>
        <w:rPr>
          <w:rFonts w:hint="eastAsia"/>
          <w:noProof/>
        </w:rPr>
        <w:t>13</w:t>
      </w:r>
      <w:r>
        <w:rPr>
          <w:rFonts w:hint="eastAsia"/>
          <w:noProof/>
        </w:rPr>
        <w:t>：微生物的启示：作为生物数字城市平台的生物膜</w:t>
      </w:r>
    </w:p>
    <w:p w:rsidR="00F87A16" w:rsidRDefault="00F87A16" w:rsidP="00F87A16">
      <w:pPr>
        <w:jc w:val="center"/>
        <w:rPr>
          <w:noProof/>
        </w:rPr>
      </w:pPr>
      <w:r>
        <w:rPr>
          <w:rFonts w:hint="eastAsia"/>
          <w:noProof/>
        </w:rPr>
        <w:t>14</w:t>
      </w:r>
      <w:r>
        <w:rPr>
          <w:rFonts w:hint="eastAsia"/>
          <w:noProof/>
        </w:rPr>
        <w:t>：亲密翻译：改变城市想象</w:t>
      </w:r>
    </w:p>
    <w:p w:rsidR="00F87A16" w:rsidRDefault="00F87A16" w:rsidP="00F87A16">
      <w:pPr>
        <w:jc w:val="center"/>
        <w:rPr>
          <w:noProof/>
        </w:rPr>
      </w:pPr>
      <w:r>
        <w:rPr>
          <w:rFonts w:hint="eastAsia"/>
          <w:noProof/>
        </w:rPr>
        <w:t>15</w:t>
      </w:r>
      <w:r w:rsidR="00057EF8">
        <w:rPr>
          <w:rFonts w:hint="eastAsia"/>
          <w:noProof/>
        </w:rPr>
        <w:t>：</w:t>
      </w:r>
      <w:r w:rsidR="00057EF8" w:rsidRPr="00057EF8">
        <w:rPr>
          <w:rFonts w:hint="eastAsia"/>
          <w:noProof/>
        </w:rPr>
        <w:t>超越人类的传记</w:t>
      </w:r>
      <w:r w:rsidR="00057EF8">
        <w:rPr>
          <w:noProof/>
        </w:rPr>
        <w:t>：</w:t>
      </w:r>
      <w:r w:rsidR="00057EF8">
        <w:rPr>
          <w:rFonts w:hint="eastAsia"/>
          <w:noProof/>
        </w:rPr>
        <w:t>设计</w:t>
      </w:r>
      <w:r>
        <w:rPr>
          <w:rFonts w:hint="eastAsia"/>
          <w:noProof/>
        </w:rPr>
        <w:t>结局</w:t>
      </w:r>
    </w:p>
    <w:p w:rsidR="003B0AFD" w:rsidRDefault="00F87A16" w:rsidP="00F87A16">
      <w:pPr>
        <w:jc w:val="center"/>
        <w:rPr>
          <w:noProof/>
        </w:rPr>
      </w:pPr>
      <w:r>
        <w:rPr>
          <w:rFonts w:hint="eastAsia"/>
          <w:noProof/>
        </w:rPr>
        <w:t>后记：一个残疾半机械人给超人类</w:t>
      </w:r>
      <w:r w:rsidR="00057EF8">
        <w:rPr>
          <w:rFonts w:hint="eastAsia"/>
          <w:noProof/>
        </w:rPr>
        <w:t>“智能”</w:t>
      </w:r>
      <w:r>
        <w:rPr>
          <w:rFonts w:hint="eastAsia"/>
          <w:noProof/>
        </w:rPr>
        <w:t>城市带来的六点启示</w:t>
      </w:r>
    </w:p>
    <w:p w:rsidR="003B0AFD" w:rsidRPr="003B0AFD" w:rsidRDefault="003B0AFD" w:rsidP="000F7556">
      <w:pPr>
        <w:rPr>
          <w:noProof/>
        </w:rPr>
      </w:pPr>
    </w:p>
    <w:p w:rsidR="000F7556" w:rsidRDefault="000F7556" w:rsidP="000F7556">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68" w:rsidRDefault="005F0568">
      <w:r>
        <w:separator/>
      </w:r>
    </w:p>
  </w:endnote>
  <w:endnote w:type="continuationSeparator" w:id="0">
    <w:p w:rsidR="005F0568" w:rsidRDefault="005F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68" w:rsidRDefault="005F0568">
      <w:r>
        <w:separator/>
      </w:r>
    </w:p>
  </w:footnote>
  <w:footnote w:type="continuationSeparator" w:id="0">
    <w:p w:rsidR="005F0568" w:rsidRDefault="005F0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2C9763C"/>
    <w:multiLevelType w:val="hybridMultilevel"/>
    <w:tmpl w:val="80CED7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FC874F1"/>
    <w:multiLevelType w:val="hybridMultilevel"/>
    <w:tmpl w:val="1004CD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33C"/>
    <w:rsid w:val="00005533"/>
    <w:rsid w:val="0000741F"/>
    <w:rsid w:val="00013D7A"/>
    <w:rsid w:val="00014408"/>
    <w:rsid w:val="000226FA"/>
    <w:rsid w:val="00030D63"/>
    <w:rsid w:val="00040304"/>
    <w:rsid w:val="00045802"/>
    <w:rsid w:val="00057EF8"/>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0F7556"/>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A2B76"/>
    <w:rsid w:val="001B2196"/>
    <w:rsid w:val="001B679D"/>
    <w:rsid w:val="001B7491"/>
    <w:rsid w:val="001C6D65"/>
    <w:rsid w:val="001D0115"/>
    <w:rsid w:val="001D0EA8"/>
    <w:rsid w:val="001D0FAF"/>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006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1499"/>
    <w:rsid w:val="00304C83"/>
    <w:rsid w:val="00310AD2"/>
    <w:rsid w:val="00312D3B"/>
    <w:rsid w:val="00314D8C"/>
    <w:rsid w:val="00315BCD"/>
    <w:rsid w:val="003169AA"/>
    <w:rsid w:val="00317D09"/>
    <w:rsid w:val="003212C8"/>
    <w:rsid w:val="003250A9"/>
    <w:rsid w:val="003316FF"/>
    <w:rsid w:val="0033179B"/>
    <w:rsid w:val="00335184"/>
    <w:rsid w:val="00336416"/>
    <w:rsid w:val="00340C73"/>
    <w:rsid w:val="00341881"/>
    <w:rsid w:val="0034331D"/>
    <w:rsid w:val="00351479"/>
    <w:rsid w:val="003514A6"/>
    <w:rsid w:val="00357F6D"/>
    <w:rsid w:val="003646A1"/>
    <w:rsid w:val="003702ED"/>
    <w:rsid w:val="00374360"/>
    <w:rsid w:val="003803C5"/>
    <w:rsid w:val="00387E71"/>
    <w:rsid w:val="00391378"/>
    <w:rsid w:val="003935E9"/>
    <w:rsid w:val="00394CAC"/>
    <w:rsid w:val="0039543C"/>
    <w:rsid w:val="0039597D"/>
    <w:rsid w:val="003A3601"/>
    <w:rsid w:val="003A5B82"/>
    <w:rsid w:val="003B0AFD"/>
    <w:rsid w:val="003C524C"/>
    <w:rsid w:val="003D49B4"/>
    <w:rsid w:val="003F4DC2"/>
    <w:rsid w:val="003F54B3"/>
    <w:rsid w:val="003F5EE3"/>
    <w:rsid w:val="003F745B"/>
    <w:rsid w:val="00401206"/>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A1E2E"/>
    <w:rsid w:val="004A2E5F"/>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A0408"/>
    <w:rsid w:val="005B2CF5"/>
    <w:rsid w:val="005B444D"/>
    <w:rsid w:val="005C244E"/>
    <w:rsid w:val="005C27DC"/>
    <w:rsid w:val="005D167F"/>
    <w:rsid w:val="005D3FD9"/>
    <w:rsid w:val="005D743E"/>
    <w:rsid w:val="005E31E5"/>
    <w:rsid w:val="005E6DEC"/>
    <w:rsid w:val="005E70B8"/>
    <w:rsid w:val="005F0568"/>
    <w:rsid w:val="005F2EC6"/>
    <w:rsid w:val="005F4D4D"/>
    <w:rsid w:val="005F5420"/>
    <w:rsid w:val="00604E54"/>
    <w:rsid w:val="00614C3F"/>
    <w:rsid w:val="00616A0F"/>
    <w:rsid w:val="006176AA"/>
    <w:rsid w:val="00624740"/>
    <w:rsid w:val="006247F7"/>
    <w:rsid w:val="00626B30"/>
    <w:rsid w:val="00636B31"/>
    <w:rsid w:val="00636ECB"/>
    <w:rsid w:val="00641A9F"/>
    <w:rsid w:val="00642D5B"/>
    <w:rsid w:val="00655FA9"/>
    <w:rsid w:val="006656BA"/>
    <w:rsid w:val="00667C85"/>
    <w:rsid w:val="00680EFB"/>
    <w:rsid w:val="006A4F4B"/>
    <w:rsid w:val="006A5F5C"/>
    <w:rsid w:val="006B6CAB"/>
    <w:rsid w:val="006D37ED"/>
    <w:rsid w:val="006D4FC0"/>
    <w:rsid w:val="006E2E2E"/>
    <w:rsid w:val="006F1E29"/>
    <w:rsid w:val="00700049"/>
    <w:rsid w:val="00701B34"/>
    <w:rsid w:val="007078E0"/>
    <w:rsid w:val="00713329"/>
    <w:rsid w:val="00715F9D"/>
    <w:rsid w:val="00716293"/>
    <w:rsid w:val="007230DA"/>
    <w:rsid w:val="00726AD1"/>
    <w:rsid w:val="0072726F"/>
    <w:rsid w:val="00733BEE"/>
    <w:rsid w:val="007419C0"/>
    <w:rsid w:val="00747520"/>
    <w:rsid w:val="0075002B"/>
    <w:rsid w:val="0075196D"/>
    <w:rsid w:val="00761403"/>
    <w:rsid w:val="00771BAB"/>
    <w:rsid w:val="00772261"/>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076B"/>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3ADD"/>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14589"/>
    <w:rsid w:val="00B254DB"/>
    <w:rsid w:val="00B262C1"/>
    <w:rsid w:val="00B3203A"/>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3264"/>
    <w:rsid w:val="00B9209A"/>
    <w:rsid w:val="00B928DA"/>
    <w:rsid w:val="00B92F36"/>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950"/>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36E6D"/>
    <w:rsid w:val="00D500BB"/>
    <w:rsid w:val="00D5176B"/>
    <w:rsid w:val="00D53B0E"/>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7668C"/>
    <w:rsid w:val="00E81AB5"/>
    <w:rsid w:val="00E86708"/>
    <w:rsid w:val="00E92DB2"/>
    <w:rsid w:val="00EA6987"/>
    <w:rsid w:val="00EA74CC"/>
    <w:rsid w:val="00EB27B1"/>
    <w:rsid w:val="00EC129D"/>
    <w:rsid w:val="00ED1D72"/>
    <w:rsid w:val="00EE4676"/>
    <w:rsid w:val="00EF60DB"/>
    <w:rsid w:val="00F033EC"/>
    <w:rsid w:val="00F0464D"/>
    <w:rsid w:val="00F25456"/>
    <w:rsid w:val="00F26218"/>
    <w:rsid w:val="00F272C3"/>
    <w:rsid w:val="00F331B4"/>
    <w:rsid w:val="00F34420"/>
    <w:rsid w:val="00F34483"/>
    <w:rsid w:val="00F347E3"/>
    <w:rsid w:val="00F349FA"/>
    <w:rsid w:val="00F5113F"/>
    <w:rsid w:val="00F54836"/>
    <w:rsid w:val="00F55047"/>
    <w:rsid w:val="00F57001"/>
    <w:rsid w:val="00F578E8"/>
    <w:rsid w:val="00F57900"/>
    <w:rsid w:val="00F668A4"/>
    <w:rsid w:val="00F74F0A"/>
    <w:rsid w:val="00F76AFD"/>
    <w:rsid w:val="00F80E8A"/>
    <w:rsid w:val="00F87A16"/>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627435">
      <w:bodyDiv w:val="1"/>
      <w:marLeft w:val="0"/>
      <w:marRight w:val="0"/>
      <w:marTop w:val="0"/>
      <w:marBottom w:val="0"/>
      <w:divBdr>
        <w:top w:val="none" w:sz="0" w:space="0" w:color="auto"/>
        <w:left w:val="none" w:sz="0" w:space="0" w:color="auto"/>
        <w:bottom w:val="none" w:sz="0" w:space="0" w:color="auto"/>
        <w:right w:val="none" w:sz="0" w:space="0" w:color="auto"/>
      </w:divBdr>
    </w:div>
    <w:div w:id="19342749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502394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947141">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3403341">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398002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674009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4598404">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6407907">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77061591">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1614841">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9942404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95032001">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821075">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918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462</Words>
  <Characters>2635</Characters>
  <Application>Microsoft Office Word</Application>
  <DocSecurity>0</DocSecurity>
  <Lines>21</Lines>
  <Paragraphs>6</Paragraphs>
  <ScaleCrop>false</ScaleCrop>
  <Company>2ndSpAcE</Company>
  <LinksUpToDate>false</LinksUpToDate>
  <CharactersWithSpaces>3091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2024-03-18T06:43:00Z</dcterms:created>
  <dcterms:modified xsi:type="dcterms:W3CDTF">2024-03-19T06:15:00Z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