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55598" w:rsidP="00774233">
      <w:pPr>
        <w:tabs>
          <w:tab w:val="left" w:pos="341"/>
          <w:tab w:val="left" w:pos="5235"/>
        </w:tabs>
        <w:rPr>
          <w:b/>
          <w:bCs/>
          <w:color w:val="000000"/>
          <w:szCs w:val="21"/>
        </w:rPr>
      </w:pPr>
      <w:r>
        <w:rPr>
          <w:noProof/>
        </w:rPr>
        <w:drawing>
          <wp:anchor distT="0" distB="0" distL="114300" distR="114300" simplePos="0" relativeHeight="251675648" behindDoc="1" locked="0" layoutInCell="1" allowOverlap="1">
            <wp:simplePos x="0" y="0"/>
            <wp:positionH relativeFrom="margin">
              <wp:align>right</wp:align>
            </wp:positionH>
            <wp:positionV relativeFrom="paragraph">
              <wp:posOffset>12065</wp:posOffset>
            </wp:positionV>
            <wp:extent cx="1423670" cy="2133600"/>
            <wp:effectExtent l="0" t="0" r="5080" b="0"/>
            <wp:wrapTight wrapText="bothSides">
              <wp:wrapPolygon edited="0">
                <wp:start x="0" y="0"/>
                <wp:lineTo x="0" y="21407"/>
                <wp:lineTo x="21388" y="21407"/>
                <wp:lineTo x="21388" y="0"/>
                <wp:lineTo x="0" y="0"/>
              </wp:wrapPolygon>
            </wp:wrapTight>
            <wp:docPr id="10" name="图片 10" descr="https://global.oup.com/academic/covers/pop-up/978019774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lobal.oup.com/academic/covers/pop-up/97801977486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7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多发性硬化症患者的生活指南（第二版）</w:t>
      </w:r>
      <w:r w:rsidR="009736A9">
        <w:rPr>
          <w:rFonts w:hint="eastAsia"/>
          <w:b/>
          <w:bCs/>
          <w:color w:val="000000"/>
          <w:szCs w:val="21"/>
        </w:rPr>
        <w:t>》</w:t>
      </w:r>
    </w:p>
    <w:p w:rsidR="00774233" w:rsidRPr="00774233" w:rsidRDefault="00774233" w:rsidP="008265D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265DF" w:rsidRPr="008265DF">
        <w:rPr>
          <w:b/>
          <w:bCs/>
          <w:color w:val="000000"/>
          <w:szCs w:val="21"/>
        </w:rPr>
        <w:t>NAVIGATING LIFE WITH MULTIPLE SCLEROSIS</w:t>
      </w:r>
      <w:r w:rsidR="008265DF">
        <w:rPr>
          <w:b/>
          <w:bCs/>
          <w:color w:val="000000"/>
          <w:szCs w:val="21"/>
        </w:rPr>
        <w:t xml:space="preserve"> </w:t>
      </w:r>
      <w:r w:rsidR="00D55598">
        <w:rPr>
          <w:b/>
          <w:bCs/>
          <w:color w:val="000000"/>
          <w:szCs w:val="21"/>
        </w:rPr>
        <w:t>(</w:t>
      </w:r>
      <w:r w:rsidR="008265DF" w:rsidRPr="008265DF">
        <w:rPr>
          <w:b/>
          <w:bCs/>
          <w:color w:val="000000"/>
          <w:szCs w:val="21"/>
        </w:rPr>
        <w:t>Second Edition</w:t>
      </w:r>
      <w:r w:rsidR="00D55598">
        <w:rPr>
          <w:b/>
          <w:bCs/>
          <w:color w:val="000000"/>
          <w:szCs w:val="21"/>
        </w:rPr>
        <w: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55598" w:rsidRPr="00D55598">
        <w:rPr>
          <w:b/>
          <w:bCs/>
          <w:color w:val="000000"/>
          <w:szCs w:val="21"/>
        </w:rPr>
        <w:t xml:space="preserve">Kathleen Costello, Rosalind Kalb, and Barbara S. </w:t>
      </w:r>
      <w:proofErr w:type="spellStart"/>
      <w:r w:rsidR="00D55598" w:rsidRPr="00D55598">
        <w:rPr>
          <w:b/>
          <w:bCs/>
          <w:color w:val="000000"/>
          <w:szCs w:val="21"/>
        </w:rPr>
        <w:t>Giesser</w:t>
      </w:r>
      <w:proofErr w:type="spellEnd"/>
      <w:r w:rsidR="007702A2">
        <w:fldChar w:fldCharType="begin"/>
      </w:r>
      <w:r w:rsidR="007702A2">
        <w:instrText xml:space="preserve"> HYPERLINK "http://www.penguin.com.au/lookinside/spotlight.cfm?SBN=9780143009177&amp;AuthId=0000004220&amp;Page=Profile" </w:instrText>
      </w:r>
      <w:r w:rsidR="007702A2">
        <w:fldChar w:fldCharType="separate"/>
      </w:r>
      <w:r w:rsidR="007702A2">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55598">
        <w:rPr>
          <w:b/>
          <w:bCs/>
          <w:color w:val="000000"/>
          <w:szCs w:val="21"/>
        </w:rPr>
        <w:t>352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D55598">
        <w:rPr>
          <w:b/>
          <w:bCs/>
          <w:color w:val="000000"/>
          <w:szCs w:val="21"/>
        </w:rPr>
        <w:t>5</w:t>
      </w:r>
      <w:r w:rsidRPr="00774233">
        <w:rPr>
          <w:b/>
          <w:bCs/>
          <w:color w:val="000000"/>
          <w:szCs w:val="21"/>
        </w:rPr>
        <w:t>年</w:t>
      </w:r>
      <w:r w:rsidR="00BE75F7">
        <w:rPr>
          <w:b/>
          <w:bCs/>
          <w:color w:val="000000"/>
          <w:szCs w:val="21"/>
        </w:rPr>
        <w:t>1</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7557C">
        <w:rPr>
          <w:rFonts w:hint="eastAsia"/>
          <w:b/>
          <w:bCs/>
          <w:szCs w:val="21"/>
        </w:rPr>
        <w:t>医学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D55598" w:rsidRPr="00D55598" w:rsidRDefault="00D55598" w:rsidP="00D55598">
      <w:pPr>
        <w:ind w:firstLineChars="200" w:firstLine="422"/>
        <w:rPr>
          <w:rFonts w:hint="eastAsia"/>
          <w:b/>
          <w:bCs/>
          <w:color w:val="000000"/>
          <w:szCs w:val="21"/>
        </w:rPr>
      </w:pPr>
      <w:r w:rsidRPr="00D55598">
        <w:rPr>
          <w:rFonts w:hint="eastAsia"/>
          <w:b/>
          <w:bCs/>
          <w:color w:val="000000"/>
          <w:szCs w:val="21"/>
        </w:rPr>
        <w:t>多发性硬化症（</w:t>
      </w:r>
      <w:r w:rsidRPr="00D55598">
        <w:rPr>
          <w:rFonts w:hint="eastAsia"/>
          <w:b/>
          <w:bCs/>
          <w:color w:val="000000"/>
          <w:szCs w:val="21"/>
        </w:rPr>
        <w:t>MS</w:t>
      </w:r>
      <w:r w:rsidRPr="00D55598">
        <w:rPr>
          <w:rFonts w:hint="eastAsia"/>
          <w:b/>
          <w:bCs/>
          <w:color w:val="000000"/>
          <w:szCs w:val="21"/>
        </w:rPr>
        <w:t>）会引起一系列身体、认知和情绪症状，影响患者和护理人员生活的功能和质量。</w:t>
      </w:r>
      <w:r w:rsidRPr="00D55598">
        <w:rPr>
          <w:rFonts w:hint="eastAsia"/>
          <w:b/>
          <w:bCs/>
          <w:color w:val="000000"/>
          <w:szCs w:val="21"/>
        </w:rPr>
        <w:t>《多发性硬化症患者的生活指南》是一本实用指南，旨在帮助那些受此终身性、不可预测疾病影响的患者应对生活中的种种挑战。</w:t>
      </w:r>
    </w:p>
    <w:p w:rsidR="00D55598" w:rsidRPr="00D55598" w:rsidRDefault="00D55598" w:rsidP="00D55598">
      <w:pPr>
        <w:ind w:firstLineChars="200" w:firstLine="420"/>
        <w:rPr>
          <w:bCs/>
          <w:color w:val="000000"/>
          <w:szCs w:val="21"/>
        </w:rPr>
      </w:pPr>
    </w:p>
    <w:p w:rsidR="00C03527" w:rsidRPr="0027557C" w:rsidRDefault="00D55598" w:rsidP="00D55598">
      <w:pPr>
        <w:ind w:firstLineChars="200" w:firstLine="420"/>
        <w:rPr>
          <w:rFonts w:hint="eastAsia"/>
          <w:szCs w:val="21"/>
        </w:rPr>
      </w:pPr>
      <w:r w:rsidRPr="00D55598">
        <w:rPr>
          <w:rFonts w:hint="eastAsia"/>
          <w:bCs/>
          <w:color w:val="000000"/>
          <w:szCs w:val="21"/>
        </w:rPr>
        <w:t>这本</w:t>
      </w:r>
      <w:r>
        <w:rPr>
          <w:rFonts w:hint="eastAsia"/>
          <w:bCs/>
          <w:color w:val="000000"/>
          <w:szCs w:val="21"/>
        </w:rPr>
        <w:t>富有洞察力</w:t>
      </w:r>
      <w:r w:rsidRPr="00D55598">
        <w:rPr>
          <w:rFonts w:hint="eastAsia"/>
          <w:bCs/>
          <w:color w:val="000000"/>
          <w:szCs w:val="21"/>
        </w:rPr>
        <w:t>的指南详细描述了多发性硬化</w:t>
      </w:r>
      <w:proofErr w:type="gramStart"/>
      <w:r w:rsidRPr="00D55598">
        <w:rPr>
          <w:rFonts w:hint="eastAsia"/>
          <w:bCs/>
          <w:color w:val="000000"/>
          <w:szCs w:val="21"/>
        </w:rPr>
        <w:t>症综合</w:t>
      </w:r>
      <w:proofErr w:type="gramEnd"/>
      <w:r w:rsidRPr="00D55598">
        <w:rPr>
          <w:rFonts w:hint="eastAsia"/>
          <w:bCs/>
          <w:color w:val="000000"/>
          <w:szCs w:val="21"/>
        </w:rPr>
        <w:t>护理的基本要素，</w:t>
      </w:r>
      <w:r w:rsidRPr="00D55598">
        <w:rPr>
          <w:rFonts w:hint="eastAsia"/>
          <w:bCs/>
          <w:color w:val="000000"/>
          <w:szCs w:val="21"/>
        </w:rPr>
        <w:t>内容涵盖</w:t>
      </w:r>
      <w:r w:rsidRPr="00D55598">
        <w:rPr>
          <w:rFonts w:hint="eastAsia"/>
          <w:bCs/>
          <w:color w:val="000000"/>
          <w:szCs w:val="21"/>
        </w:rPr>
        <w:t>疾病和症状管理、康复</w:t>
      </w:r>
      <w:r>
        <w:rPr>
          <w:rFonts w:hint="eastAsia"/>
          <w:bCs/>
          <w:color w:val="000000"/>
          <w:szCs w:val="21"/>
        </w:rPr>
        <w:t>，旨在</w:t>
      </w:r>
      <w:r w:rsidRPr="00D55598">
        <w:rPr>
          <w:rFonts w:hint="eastAsia"/>
          <w:bCs/>
          <w:color w:val="000000"/>
          <w:szCs w:val="21"/>
        </w:rPr>
        <w:t>增强患者和护理人员的</w:t>
      </w:r>
      <w:r>
        <w:rPr>
          <w:rFonts w:hint="eastAsia"/>
          <w:bCs/>
          <w:color w:val="000000"/>
          <w:szCs w:val="21"/>
        </w:rPr>
        <w:t>作用</w:t>
      </w:r>
      <w:r w:rsidRPr="00D55598">
        <w:rPr>
          <w:rFonts w:hint="eastAsia"/>
          <w:bCs/>
          <w:color w:val="000000"/>
          <w:szCs w:val="21"/>
        </w:rPr>
        <w:t>、安全性和独立性、社会和情感支持，</w:t>
      </w:r>
      <w:r w:rsidR="008706FD">
        <w:rPr>
          <w:rFonts w:hint="eastAsia"/>
          <w:bCs/>
          <w:color w:val="000000"/>
          <w:szCs w:val="21"/>
        </w:rPr>
        <w:t>并</w:t>
      </w:r>
      <w:r w:rsidRPr="00D55598">
        <w:rPr>
          <w:rFonts w:hint="eastAsia"/>
          <w:bCs/>
          <w:color w:val="000000"/>
          <w:szCs w:val="21"/>
        </w:rPr>
        <w:t>关注</w:t>
      </w:r>
      <w:r w:rsidR="008706FD">
        <w:rPr>
          <w:rFonts w:hint="eastAsia"/>
          <w:bCs/>
          <w:color w:val="000000"/>
          <w:szCs w:val="21"/>
        </w:rPr>
        <w:t>他们的</w:t>
      </w:r>
      <w:r w:rsidRPr="00D55598">
        <w:rPr>
          <w:rFonts w:hint="eastAsia"/>
          <w:bCs/>
          <w:color w:val="000000"/>
          <w:szCs w:val="21"/>
        </w:rPr>
        <w:t>整体健康和福祉。每一章都根据</w:t>
      </w:r>
      <w:r w:rsidR="008706FD" w:rsidRPr="008706FD">
        <w:rPr>
          <w:rFonts w:hint="eastAsia"/>
          <w:bCs/>
          <w:color w:val="000000"/>
          <w:szCs w:val="21"/>
        </w:rPr>
        <w:t>作者们的跨学科视角和多年的临床及研究经验，</w:t>
      </w:r>
      <w:r w:rsidRPr="00D55598">
        <w:rPr>
          <w:rFonts w:hint="eastAsia"/>
          <w:bCs/>
          <w:color w:val="000000"/>
          <w:szCs w:val="21"/>
        </w:rPr>
        <w:t>提供了解决方案和指导。多发性硬化症患者是护理团队的中心，本书为患者提供指导，帮助他们与医疗服务提供者有效沟通，轻松参与共同决策，自信地</w:t>
      </w:r>
      <w:r w:rsidR="008706FD">
        <w:rPr>
          <w:rFonts w:hint="eastAsia"/>
          <w:bCs/>
          <w:color w:val="000000"/>
          <w:szCs w:val="21"/>
        </w:rPr>
        <w:t>表达</w:t>
      </w:r>
      <w:r w:rsidRPr="00D55598">
        <w:rPr>
          <w:rFonts w:hint="eastAsia"/>
          <w:bCs/>
          <w:color w:val="000000"/>
          <w:szCs w:val="21"/>
        </w:rPr>
        <w:t>个人医疗需求和优先事项。</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8706FD" w:rsidRPr="008706FD" w:rsidRDefault="008706FD" w:rsidP="008706FD">
      <w:pPr>
        <w:pStyle w:val="ac"/>
        <w:numPr>
          <w:ilvl w:val="0"/>
          <w:numId w:val="12"/>
        </w:numPr>
        <w:ind w:firstLineChars="0"/>
        <w:rPr>
          <w:rFonts w:hint="eastAsia"/>
          <w:szCs w:val="21"/>
        </w:rPr>
      </w:pPr>
      <w:r w:rsidRPr="008706FD">
        <w:rPr>
          <w:rFonts w:hint="eastAsia"/>
          <w:szCs w:val="21"/>
        </w:rPr>
        <w:t>从多学科角度提供应对多发性硬化</w:t>
      </w:r>
      <w:proofErr w:type="gramStart"/>
      <w:r w:rsidRPr="008706FD">
        <w:rPr>
          <w:rFonts w:hint="eastAsia"/>
          <w:szCs w:val="21"/>
        </w:rPr>
        <w:t>症挑战</w:t>
      </w:r>
      <w:proofErr w:type="gramEnd"/>
      <w:r w:rsidRPr="008706FD">
        <w:rPr>
          <w:rFonts w:hint="eastAsia"/>
          <w:szCs w:val="21"/>
        </w:rPr>
        <w:t>的技巧和策略</w:t>
      </w:r>
    </w:p>
    <w:p w:rsidR="008706FD" w:rsidRPr="008706FD" w:rsidRDefault="008706FD" w:rsidP="008706FD">
      <w:pPr>
        <w:pStyle w:val="ac"/>
        <w:numPr>
          <w:ilvl w:val="0"/>
          <w:numId w:val="12"/>
        </w:numPr>
        <w:ind w:firstLineChars="0"/>
        <w:rPr>
          <w:rFonts w:hint="eastAsia"/>
          <w:szCs w:val="21"/>
        </w:rPr>
      </w:pPr>
      <w:r w:rsidRPr="008706FD">
        <w:rPr>
          <w:rFonts w:hint="eastAsia"/>
          <w:szCs w:val="21"/>
        </w:rPr>
        <w:t>由执业护士、神经科医生和临床心理学家共同撰写，他们在多发性硬化症护理和研究领域拥有超过</w:t>
      </w:r>
      <w:r>
        <w:rPr>
          <w:rFonts w:hint="eastAsia"/>
          <w:szCs w:val="21"/>
        </w:rPr>
        <w:t>100</w:t>
      </w:r>
      <w:r w:rsidRPr="008706FD">
        <w:rPr>
          <w:rFonts w:hint="eastAsia"/>
          <w:szCs w:val="21"/>
        </w:rPr>
        <w:t>年的经验</w:t>
      </w:r>
    </w:p>
    <w:p w:rsidR="008706FD" w:rsidRPr="008706FD" w:rsidRDefault="008706FD" w:rsidP="008706FD">
      <w:pPr>
        <w:pStyle w:val="ac"/>
        <w:numPr>
          <w:ilvl w:val="0"/>
          <w:numId w:val="12"/>
        </w:numPr>
        <w:ind w:firstLineChars="0"/>
        <w:rPr>
          <w:rFonts w:hint="eastAsia"/>
          <w:szCs w:val="21"/>
        </w:rPr>
      </w:pPr>
      <w:r w:rsidRPr="008706FD">
        <w:rPr>
          <w:rFonts w:hint="eastAsia"/>
          <w:szCs w:val="21"/>
        </w:rPr>
        <w:t>除了关注多发性硬化症的信息外，作者还探讨了多发性硬化症患者的整体健康以及</w:t>
      </w:r>
      <w:proofErr w:type="gramStart"/>
      <w:r w:rsidRPr="008706FD">
        <w:rPr>
          <w:rFonts w:hint="eastAsia"/>
          <w:szCs w:val="21"/>
        </w:rPr>
        <w:t>护理伙伴</w:t>
      </w:r>
      <w:proofErr w:type="gramEnd"/>
      <w:r w:rsidRPr="008706FD">
        <w:rPr>
          <w:rFonts w:hint="eastAsia"/>
          <w:szCs w:val="21"/>
        </w:rPr>
        <w:t>的需求</w:t>
      </w:r>
      <w:r>
        <w:rPr>
          <w:rFonts w:hint="eastAsia"/>
          <w:szCs w:val="21"/>
        </w:rPr>
        <w:t>——他们是</w:t>
      </w:r>
      <w:r w:rsidRPr="008706FD">
        <w:rPr>
          <w:rFonts w:hint="eastAsia"/>
          <w:szCs w:val="21"/>
        </w:rPr>
        <w:t>护理团队的一部分</w:t>
      </w:r>
      <w:r>
        <w:rPr>
          <w:rFonts w:hint="eastAsia"/>
          <w:szCs w:val="21"/>
        </w:rPr>
        <w:t>，却常常遭到</w:t>
      </w:r>
      <w:r w:rsidRPr="008706FD">
        <w:rPr>
          <w:rFonts w:hint="eastAsia"/>
          <w:szCs w:val="21"/>
        </w:rPr>
        <w:t>忽视</w:t>
      </w:r>
    </w:p>
    <w:p w:rsidR="008706FD" w:rsidRDefault="008706FD" w:rsidP="008706FD">
      <w:pPr>
        <w:pStyle w:val="ac"/>
        <w:ind w:left="840" w:firstLineChars="0" w:firstLine="0"/>
        <w:rPr>
          <w:rFonts w:hint="eastAsia"/>
          <w:szCs w:val="21"/>
        </w:rPr>
      </w:pPr>
    </w:p>
    <w:p w:rsidR="008706FD" w:rsidRDefault="00FF1DEC" w:rsidP="008706FD">
      <w:pPr>
        <w:pStyle w:val="ac"/>
        <w:numPr>
          <w:ilvl w:val="0"/>
          <w:numId w:val="12"/>
        </w:numPr>
        <w:ind w:firstLineChars="0"/>
        <w:rPr>
          <w:szCs w:val="21"/>
        </w:rPr>
      </w:pPr>
      <w:r>
        <w:rPr>
          <w:rFonts w:hint="eastAsia"/>
          <w:szCs w:val="21"/>
        </w:rPr>
        <w:t>本版更新</w:t>
      </w:r>
      <w:r w:rsidR="008706FD" w:rsidRPr="008706FD">
        <w:rPr>
          <w:rFonts w:hint="eastAsia"/>
          <w:szCs w:val="21"/>
        </w:rPr>
        <w:t>内容：</w:t>
      </w:r>
    </w:p>
    <w:p w:rsidR="008706FD" w:rsidRPr="008706FD" w:rsidRDefault="008706FD" w:rsidP="008706FD">
      <w:pPr>
        <w:pStyle w:val="ac"/>
        <w:ind w:left="840" w:firstLineChars="0" w:firstLine="0"/>
        <w:rPr>
          <w:rFonts w:hint="eastAsia"/>
          <w:szCs w:val="21"/>
        </w:rPr>
      </w:pPr>
      <w:r w:rsidRPr="008706FD">
        <w:rPr>
          <w:rFonts w:hint="eastAsia"/>
          <w:szCs w:val="21"/>
        </w:rPr>
        <w:t>自第一版出版以来，人们对多发性硬化症的认识不断发展，因此本版更多地介绍了新的疾病调整治疗方法</w:t>
      </w:r>
      <w:r>
        <w:rPr>
          <w:rFonts w:hint="eastAsia"/>
          <w:szCs w:val="21"/>
        </w:rPr>
        <w:t>；</w:t>
      </w:r>
    </w:p>
    <w:p w:rsidR="00981D4C" w:rsidRPr="008706FD" w:rsidRDefault="008706FD" w:rsidP="008706FD">
      <w:pPr>
        <w:pStyle w:val="ac"/>
        <w:ind w:left="840" w:firstLineChars="0" w:firstLine="0"/>
        <w:rPr>
          <w:szCs w:val="21"/>
        </w:rPr>
      </w:pPr>
      <w:r>
        <w:rPr>
          <w:rFonts w:hint="eastAsia"/>
          <w:szCs w:val="21"/>
        </w:rPr>
        <w:lastRenderedPageBreak/>
        <w:t>新版中讨论了生活方式的作用以及</w:t>
      </w:r>
      <w:r w:rsidRPr="008706FD">
        <w:rPr>
          <w:rFonts w:hint="eastAsia"/>
          <w:szCs w:val="21"/>
        </w:rPr>
        <w:t>心血管</w:t>
      </w:r>
      <w:proofErr w:type="gramStart"/>
      <w:r w:rsidRPr="008706FD">
        <w:rPr>
          <w:rFonts w:hint="eastAsia"/>
          <w:szCs w:val="21"/>
        </w:rPr>
        <w:t>代谢共病</w:t>
      </w:r>
      <w:r w:rsidR="00FF1DEC" w:rsidRPr="00FF1DEC">
        <w:rPr>
          <w:rFonts w:hint="eastAsia"/>
          <w:szCs w:val="21"/>
        </w:rPr>
        <w:t>可能</w:t>
      </w:r>
      <w:proofErr w:type="gramEnd"/>
      <w:r w:rsidR="00FF1DEC" w:rsidRPr="00FF1DEC">
        <w:rPr>
          <w:rFonts w:hint="eastAsia"/>
          <w:szCs w:val="21"/>
        </w:rPr>
        <w:t>增加</w:t>
      </w:r>
      <w:r w:rsidR="00FF1DEC" w:rsidRPr="008706FD">
        <w:rPr>
          <w:rFonts w:hint="eastAsia"/>
          <w:szCs w:val="21"/>
        </w:rPr>
        <w:t>多发性硬化</w:t>
      </w:r>
      <w:proofErr w:type="gramStart"/>
      <w:r w:rsidR="00FF1DEC" w:rsidRPr="008706FD">
        <w:rPr>
          <w:rFonts w:hint="eastAsia"/>
          <w:szCs w:val="21"/>
        </w:rPr>
        <w:t>症</w:t>
      </w:r>
      <w:r w:rsidRPr="008706FD">
        <w:rPr>
          <w:rFonts w:hint="eastAsia"/>
          <w:szCs w:val="21"/>
        </w:rPr>
        <w:t>进展</w:t>
      </w:r>
      <w:proofErr w:type="gramEnd"/>
      <w:r w:rsidRPr="008706FD">
        <w:rPr>
          <w:rFonts w:hint="eastAsia"/>
          <w:szCs w:val="21"/>
        </w:rPr>
        <w:t>风险的问题</w:t>
      </w:r>
      <w:r w:rsidR="00FF1DEC">
        <w:rPr>
          <w:rFonts w:hint="eastAsia"/>
          <w:szCs w:val="21"/>
        </w:rPr>
        <w:t>。</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042B7B" w:rsidRDefault="00FF1DEC" w:rsidP="00042B7B">
      <w:pPr>
        <w:widowControl/>
        <w:ind w:firstLine="420"/>
        <w:rPr>
          <w:noProof/>
        </w:rPr>
      </w:pP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13970</wp:posOffset>
            </wp:positionV>
            <wp:extent cx="771525" cy="771525"/>
            <wp:effectExtent l="0" t="0" r="9525" b="9525"/>
            <wp:wrapTight wrapText="bothSides">
              <wp:wrapPolygon edited="0">
                <wp:start x="0" y="0"/>
                <wp:lineTo x="0" y="21333"/>
                <wp:lineTo x="21333" y="21333"/>
                <wp:lineTo x="21333" y="0"/>
                <wp:lineTo x="0" y="0"/>
              </wp:wrapPolygon>
            </wp:wrapTight>
            <wp:docPr id="11" name="图片 11" descr="https://i1.rgstatic.net/ii/profile.image/558893296488448-1510261953768_Q128/Kathleen-Costell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rgstatic.net/ii/profile.image/558893296488448-1510261953768_Q128/Kathleen-Costell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DEC">
        <w:rPr>
          <w:rFonts w:hint="eastAsia"/>
          <w:b/>
          <w:noProof/>
        </w:rPr>
        <w:t>凯瑟琳·科斯特洛（</w:t>
      </w:r>
      <w:r w:rsidRPr="00FF1DEC">
        <w:rPr>
          <w:rFonts w:hint="eastAsia"/>
          <w:b/>
          <w:noProof/>
        </w:rPr>
        <w:t>Kathleen Costello</w:t>
      </w:r>
      <w:r w:rsidRPr="00FF1DEC">
        <w:rPr>
          <w:rFonts w:hint="eastAsia"/>
          <w:b/>
          <w:noProof/>
        </w:rPr>
        <w:t>）</w:t>
      </w:r>
      <w:r w:rsidRPr="00FF1DEC">
        <w:rPr>
          <w:rFonts w:hint="eastAsia"/>
          <w:noProof/>
        </w:rPr>
        <w:t>是</w:t>
      </w:r>
      <w:r>
        <w:rPr>
          <w:rFonts w:hint="eastAsia"/>
          <w:noProof/>
        </w:rPr>
        <w:t>Can Do Multiple Sclerosis</w:t>
      </w:r>
      <w:r w:rsidRPr="00FF1DEC">
        <w:rPr>
          <w:rFonts w:hint="eastAsia"/>
          <w:noProof/>
        </w:rPr>
        <w:t>的首席运营官，该组织致力于为多发性硬化症患者家庭提供健康和保健教育。她还是马里兰州巴尔的摩市约翰霍普金斯大学医学院神经免疫学和神经感染性疾病系的兼职教师。科斯特洛在马里兰大学获得护理学理学士和理学硕士学位。她是一名委员会认证的成人执业护士，同时也是一名多发性硬化症护士。她在马里兰大学和约翰霍普金斯大学多发性硬化症中心的学术综合护理中心担任护士，专门从事多发性硬化症护理超过</w:t>
      </w:r>
      <w:r>
        <w:rPr>
          <w:rFonts w:hint="eastAsia"/>
          <w:noProof/>
        </w:rPr>
        <w:t>25</w:t>
      </w:r>
      <w:r w:rsidRPr="00FF1DEC">
        <w:rPr>
          <w:rFonts w:hint="eastAsia"/>
          <w:noProof/>
        </w:rPr>
        <w:t>年。她曾担任多发性硬化症护士国际组织主席，并曾担任多发性硬化症中心联盟多发性硬化症专家认证委员会主席。她曾与多发性硬化症国际联合会合作，成功地将多发性硬化症药物列入世界卫生组织基本药物清单，并就多发性硬化症和多发性硬化症护理撰写了大量文章</w:t>
      </w:r>
      <w:r>
        <w:rPr>
          <w:rFonts w:hint="eastAsia"/>
          <w:noProof/>
        </w:rPr>
        <w:t>并</w:t>
      </w:r>
      <w:r w:rsidRPr="00FF1DEC">
        <w:rPr>
          <w:rFonts w:hint="eastAsia"/>
          <w:noProof/>
        </w:rPr>
        <w:t>进行了广泛的演讲。</w:t>
      </w:r>
    </w:p>
    <w:p w:rsidR="00FF1DEC" w:rsidRDefault="00FF1DEC" w:rsidP="00042B7B">
      <w:pPr>
        <w:widowControl/>
        <w:ind w:firstLine="420"/>
        <w:rPr>
          <w:noProof/>
        </w:rPr>
      </w:pPr>
    </w:p>
    <w:p w:rsidR="00FF1DEC" w:rsidRDefault="00FF1DEC" w:rsidP="00042B7B">
      <w:pPr>
        <w:widowControl/>
        <w:ind w:firstLine="420"/>
        <w:rPr>
          <w:bCs/>
          <w:color w:val="000000"/>
          <w:szCs w:val="21"/>
        </w:rPr>
      </w:pPr>
      <w:r>
        <w:rPr>
          <w:noProof/>
        </w:rPr>
        <w:drawing>
          <wp:anchor distT="0" distB="0" distL="114300" distR="114300" simplePos="0" relativeHeight="251677696" behindDoc="1" locked="0" layoutInCell="1" allowOverlap="1">
            <wp:simplePos x="0" y="0"/>
            <wp:positionH relativeFrom="margin">
              <wp:align>left</wp:align>
            </wp:positionH>
            <wp:positionV relativeFrom="paragraph">
              <wp:posOffset>6350</wp:posOffset>
            </wp:positionV>
            <wp:extent cx="770400" cy="770400"/>
            <wp:effectExtent l="0" t="0" r="0" b="0"/>
            <wp:wrapTight wrapText="bothSides">
              <wp:wrapPolygon edited="0">
                <wp:start x="0" y="0"/>
                <wp:lineTo x="0" y="20834"/>
                <wp:lineTo x="20834" y="20834"/>
                <wp:lineTo x="20834" y="0"/>
                <wp:lineTo x="0" y="0"/>
              </wp:wrapPolygon>
            </wp:wrapTight>
            <wp:docPr id="12" name="图片 12" descr="https://i1.rgstatic.net/ii/profile.image/284103334219777-1444746921381_Q128/Rosalind-Kal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1.rgstatic.net/ii/profile.image/284103334219777-1444746921381_Q128/Rosalind-Kalb-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400" cy="770400"/>
                    </a:xfrm>
                    <a:prstGeom prst="rect">
                      <a:avLst/>
                    </a:prstGeom>
                    <a:noFill/>
                    <a:ln>
                      <a:noFill/>
                    </a:ln>
                  </pic:spPr>
                </pic:pic>
              </a:graphicData>
            </a:graphic>
          </wp:anchor>
        </w:drawing>
      </w:r>
      <w:r w:rsidRPr="00FF1DEC">
        <w:rPr>
          <w:rFonts w:hint="eastAsia"/>
          <w:b/>
          <w:bCs/>
          <w:color w:val="000000"/>
          <w:szCs w:val="21"/>
        </w:rPr>
        <w:t>罗莎琳德·卡尔布（</w:t>
      </w:r>
      <w:r w:rsidRPr="00FF1DEC">
        <w:rPr>
          <w:b/>
          <w:bCs/>
          <w:color w:val="000000"/>
          <w:szCs w:val="21"/>
        </w:rPr>
        <w:t>Rosalind Kalb</w:t>
      </w:r>
      <w:r w:rsidRPr="00FF1DEC">
        <w:rPr>
          <w:rFonts w:hint="eastAsia"/>
          <w:b/>
          <w:bCs/>
          <w:color w:val="000000"/>
          <w:szCs w:val="21"/>
        </w:rPr>
        <w:t>）博士</w:t>
      </w:r>
      <w:r w:rsidRPr="00FF1DEC">
        <w:rPr>
          <w:rFonts w:hint="eastAsia"/>
          <w:bCs/>
          <w:color w:val="000000"/>
          <w:szCs w:val="21"/>
        </w:rPr>
        <w:t>是</w:t>
      </w:r>
      <w:r>
        <w:rPr>
          <w:rFonts w:hint="eastAsia"/>
          <w:bCs/>
          <w:color w:val="000000"/>
          <w:szCs w:val="21"/>
        </w:rPr>
        <w:t>Can Do Multiple Sclerosis</w:t>
      </w:r>
      <w:r w:rsidRPr="00FF1DEC">
        <w:rPr>
          <w:rFonts w:hint="eastAsia"/>
          <w:bCs/>
          <w:color w:val="000000"/>
          <w:szCs w:val="21"/>
        </w:rPr>
        <w:t>的高级项目顾问。她是一名临床心理学家，从事多发性硬化症护理和教育工作已有</w:t>
      </w:r>
      <w:r>
        <w:rPr>
          <w:rFonts w:hint="eastAsia"/>
          <w:bCs/>
          <w:color w:val="000000"/>
          <w:szCs w:val="21"/>
        </w:rPr>
        <w:t>40</w:t>
      </w:r>
      <w:r w:rsidRPr="00FF1DEC">
        <w:rPr>
          <w:rFonts w:hint="eastAsia"/>
          <w:bCs/>
          <w:color w:val="000000"/>
          <w:szCs w:val="21"/>
        </w:rPr>
        <w:t>多年。从纽约福特汉姆大学获得博士学位后，她在纽约阿尔伯特·爱因斯坦医学院的多发性硬化</w:t>
      </w:r>
      <w:proofErr w:type="gramStart"/>
      <w:r w:rsidRPr="00FF1DEC">
        <w:rPr>
          <w:rFonts w:hint="eastAsia"/>
          <w:bCs/>
          <w:color w:val="000000"/>
          <w:szCs w:val="21"/>
        </w:rPr>
        <w:t>症医疗</w:t>
      </w:r>
      <w:proofErr w:type="gramEnd"/>
      <w:r w:rsidRPr="00FF1DEC">
        <w:rPr>
          <w:rFonts w:hint="eastAsia"/>
          <w:bCs/>
          <w:color w:val="000000"/>
          <w:szCs w:val="21"/>
        </w:rPr>
        <w:t>康复研究和培训中心提供心理健康服务和认知矫正服务，后来又在纽约州白原市的多发性硬化</w:t>
      </w:r>
      <w:proofErr w:type="gramStart"/>
      <w:r w:rsidRPr="00FF1DEC">
        <w:rPr>
          <w:rFonts w:hint="eastAsia"/>
          <w:bCs/>
          <w:color w:val="000000"/>
          <w:szCs w:val="21"/>
        </w:rPr>
        <w:t>症综合</w:t>
      </w:r>
      <w:proofErr w:type="gramEnd"/>
      <w:r w:rsidRPr="00FF1DEC">
        <w:rPr>
          <w:rFonts w:hint="eastAsia"/>
          <w:bCs/>
          <w:color w:val="000000"/>
          <w:szCs w:val="21"/>
        </w:rPr>
        <w:t>治疗中心工作。卡尔布博士于</w:t>
      </w:r>
      <w:r>
        <w:rPr>
          <w:rFonts w:hint="eastAsia"/>
          <w:bCs/>
          <w:color w:val="000000"/>
          <w:szCs w:val="21"/>
        </w:rPr>
        <w:t>2000</w:t>
      </w:r>
      <w:r w:rsidRPr="00FF1DEC">
        <w:rPr>
          <w:rFonts w:hint="eastAsia"/>
          <w:bCs/>
          <w:color w:val="000000"/>
          <w:szCs w:val="21"/>
        </w:rPr>
        <w:t>年加入美国国家多发性硬化症协会，为多发性硬化症患者和家庭以及医疗保健专业人员创建在线资源和教育材料，直至</w:t>
      </w:r>
      <w:r>
        <w:rPr>
          <w:rFonts w:hint="eastAsia"/>
          <w:bCs/>
          <w:color w:val="000000"/>
          <w:szCs w:val="21"/>
        </w:rPr>
        <w:t>2017</w:t>
      </w:r>
      <w:r w:rsidRPr="00FF1DEC">
        <w:rPr>
          <w:rFonts w:hint="eastAsia"/>
          <w:bCs/>
          <w:color w:val="000000"/>
          <w:szCs w:val="21"/>
        </w:rPr>
        <w:t>年。</w:t>
      </w:r>
    </w:p>
    <w:p w:rsidR="00FF1DEC" w:rsidRDefault="00FF1DEC" w:rsidP="00042B7B">
      <w:pPr>
        <w:widowControl/>
        <w:ind w:firstLine="420"/>
        <w:rPr>
          <w:bCs/>
          <w:color w:val="000000"/>
          <w:szCs w:val="21"/>
        </w:rPr>
      </w:pPr>
    </w:p>
    <w:p w:rsidR="00FF1DEC" w:rsidRPr="00042B7B" w:rsidRDefault="00C77924" w:rsidP="00042B7B">
      <w:pPr>
        <w:widowControl/>
        <w:ind w:firstLine="420"/>
        <w:rPr>
          <w:rFonts w:hint="eastAsia"/>
          <w:bCs/>
          <w:color w:val="000000"/>
          <w:szCs w:val="21"/>
        </w:rPr>
      </w:pPr>
      <w:r>
        <w:rPr>
          <w:noProof/>
        </w:rPr>
        <w:drawing>
          <wp:anchor distT="0" distB="0" distL="114300" distR="114300" simplePos="0" relativeHeight="251678720" behindDoc="1" locked="0" layoutInCell="1" allowOverlap="1">
            <wp:simplePos x="0" y="0"/>
            <wp:positionH relativeFrom="margin">
              <wp:align>left</wp:align>
            </wp:positionH>
            <wp:positionV relativeFrom="paragraph">
              <wp:posOffset>12065</wp:posOffset>
            </wp:positionV>
            <wp:extent cx="770400" cy="773967"/>
            <wp:effectExtent l="0" t="0" r="0" b="7620"/>
            <wp:wrapTight wrapText="bothSides">
              <wp:wrapPolygon edited="0">
                <wp:start x="0" y="0"/>
                <wp:lineTo x="0" y="21281"/>
                <wp:lineTo x="20834" y="21281"/>
                <wp:lineTo x="20834" y="0"/>
                <wp:lineTo x="0" y="0"/>
              </wp:wrapPolygon>
            </wp:wrapTight>
            <wp:docPr id="13" name="图片 13" descr="Barbara Giesser,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bara Giesser, M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400" cy="773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DEC" w:rsidRPr="00FF1DEC">
        <w:rPr>
          <w:rFonts w:hint="eastAsia"/>
          <w:b/>
          <w:bCs/>
          <w:color w:val="000000"/>
          <w:szCs w:val="21"/>
        </w:rPr>
        <w:t>芭芭拉</w:t>
      </w:r>
      <w:r w:rsidR="00FF1DEC" w:rsidRPr="00FF1DEC">
        <w:rPr>
          <w:rFonts w:ascii="宋体" w:hAnsi="宋体"/>
          <w:b/>
          <w:bCs/>
          <w:color w:val="000000"/>
          <w:szCs w:val="21"/>
        </w:rPr>
        <w:t>·</w:t>
      </w:r>
      <w:r w:rsidR="00FF1DEC" w:rsidRPr="00FF1DEC">
        <w:rPr>
          <w:rFonts w:hint="eastAsia"/>
          <w:b/>
          <w:bCs/>
          <w:color w:val="000000"/>
          <w:szCs w:val="21"/>
        </w:rPr>
        <w:t>吉塞尔（</w:t>
      </w:r>
      <w:r w:rsidR="00FF1DEC" w:rsidRPr="00FF1DEC">
        <w:rPr>
          <w:rFonts w:hint="eastAsia"/>
          <w:b/>
          <w:bCs/>
          <w:color w:val="000000"/>
          <w:szCs w:val="21"/>
        </w:rPr>
        <w:t xml:space="preserve">Barbara S. </w:t>
      </w:r>
      <w:proofErr w:type="spellStart"/>
      <w:r w:rsidR="00FF1DEC" w:rsidRPr="00FF1DEC">
        <w:rPr>
          <w:rFonts w:hint="eastAsia"/>
          <w:b/>
          <w:bCs/>
          <w:color w:val="000000"/>
          <w:szCs w:val="21"/>
        </w:rPr>
        <w:t>Giesser</w:t>
      </w:r>
      <w:proofErr w:type="spellEnd"/>
      <w:r w:rsidR="00FF1DEC" w:rsidRPr="00FF1DEC">
        <w:rPr>
          <w:rFonts w:hint="eastAsia"/>
          <w:b/>
          <w:bCs/>
          <w:color w:val="000000"/>
          <w:szCs w:val="21"/>
        </w:rPr>
        <w:t>）</w:t>
      </w:r>
      <w:r w:rsidR="00FF1DEC" w:rsidRPr="00FF1DEC">
        <w:rPr>
          <w:rFonts w:hint="eastAsia"/>
          <w:bCs/>
          <w:color w:val="000000"/>
          <w:szCs w:val="21"/>
        </w:rPr>
        <w:t>是加州大学洛杉矶分校大卫·格芬医学院临床神经学名誉教授，目前在加州圣塔莫尼卡太平洋神经科学研究所领导多发性硬化症项目。她是国际公认的临床医生和屡获殊荣的教育家，</w:t>
      </w:r>
      <w:r w:rsidR="00FF1DEC">
        <w:rPr>
          <w:rFonts w:hint="eastAsia"/>
          <w:bCs/>
          <w:color w:val="000000"/>
          <w:szCs w:val="21"/>
        </w:rPr>
        <w:t>40</w:t>
      </w:r>
      <w:r w:rsidR="00FF1DEC" w:rsidRPr="00FF1DEC">
        <w:rPr>
          <w:rFonts w:hint="eastAsia"/>
          <w:bCs/>
          <w:color w:val="000000"/>
          <w:szCs w:val="21"/>
        </w:rPr>
        <w:t>多年来一直专注于多发性硬化症患者的治疗。</w:t>
      </w:r>
      <w:r w:rsidRPr="00C77924">
        <w:rPr>
          <w:rFonts w:hint="eastAsia"/>
          <w:bCs/>
          <w:color w:val="000000"/>
          <w:szCs w:val="21"/>
        </w:rPr>
        <w:t>吉塞尔</w:t>
      </w:r>
      <w:r w:rsidR="00FF1DEC" w:rsidRPr="00FF1DEC">
        <w:rPr>
          <w:rFonts w:hint="eastAsia"/>
          <w:bCs/>
          <w:color w:val="000000"/>
          <w:szCs w:val="21"/>
        </w:rPr>
        <w:t>博士拥有迈阿密大学学士学位、</w:t>
      </w:r>
      <w:r w:rsidRPr="00C77924">
        <w:rPr>
          <w:rFonts w:hint="eastAsia"/>
          <w:bCs/>
          <w:color w:val="000000"/>
          <w:szCs w:val="21"/>
        </w:rPr>
        <w:t>得克萨斯大学休斯顿</w:t>
      </w:r>
      <w:r w:rsidR="00FF1DEC" w:rsidRPr="00FF1DEC">
        <w:rPr>
          <w:rFonts w:hint="eastAsia"/>
          <w:bCs/>
          <w:color w:val="000000"/>
          <w:szCs w:val="21"/>
        </w:rPr>
        <w:t>生物医学科学学院硕士学位和</w:t>
      </w:r>
      <w:r w:rsidRPr="00C77924">
        <w:rPr>
          <w:rFonts w:hint="eastAsia"/>
          <w:bCs/>
          <w:color w:val="000000"/>
          <w:szCs w:val="21"/>
        </w:rPr>
        <w:t>得克萨斯大学圣安东尼奥健康科学中心</w:t>
      </w:r>
      <w:r w:rsidR="00FF1DEC" w:rsidRPr="00FF1DEC">
        <w:rPr>
          <w:rFonts w:hint="eastAsia"/>
          <w:bCs/>
          <w:color w:val="000000"/>
          <w:szCs w:val="21"/>
        </w:rPr>
        <w:t>医学博士学位。她在纽约阿尔伯特</w:t>
      </w:r>
      <w:r>
        <w:rPr>
          <w:rFonts w:hint="eastAsia"/>
          <w:bCs/>
          <w:color w:val="000000"/>
          <w:szCs w:val="21"/>
        </w:rPr>
        <w:t>·</w:t>
      </w:r>
      <w:r w:rsidR="00FF1DEC" w:rsidRPr="00FF1DEC">
        <w:rPr>
          <w:rFonts w:hint="eastAsia"/>
          <w:bCs/>
          <w:color w:val="000000"/>
          <w:szCs w:val="21"/>
        </w:rPr>
        <w:t>爱因斯坦医学院完成了神经病学住院医师培训，并在那里的多发性硬化症医学康复研究和培训中心接受了多发性硬化症研究培训。</w:t>
      </w:r>
      <w:r>
        <w:rPr>
          <w:rFonts w:hint="eastAsia"/>
          <w:bCs/>
          <w:color w:val="000000"/>
          <w:szCs w:val="21"/>
        </w:rPr>
        <w:t>1983</w:t>
      </w:r>
      <w:r w:rsidR="00FF1DEC" w:rsidRPr="00FF1DEC">
        <w:rPr>
          <w:rFonts w:hint="eastAsia"/>
          <w:bCs/>
          <w:color w:val="000000"/>
          <w:szCs w:val="21"/>
        </w:rPr>
        <w:t>年至</w:t>
      </w:r>
      <w:r>
        <w:rPr>
          <w:rFonts w:hint="eastAsia"/>
          <w:bCs/>
          <w:color w:val="000000"/>
          <w:szCs w:val="21"/>
        </w:rPr>
        <w:t>1991</w:t>
      </w:r>
      <w:r w:rsidR="00FF1DEC" w:rsidRPr="00FF1DEC">
        <w:rPr>
          <w:rFonts w:hint="eastAsia"/>
          <w:bCs/>
          <w:color w:val="000000"/>
          <w:szCs w:val="21"/>
        </w:rPr>
        <w:t>年，她在阿尔伯特</w:t>
      </w:r>
      <w:r>
        <w:rPr>
          <w:rFonts w:hint="eastAsia"/>
          <w:bCs/>
          <w:color w:val="000000"/>
          <w:szCs w:val="21"/>
        </w:rPr>
        <w:t>·</w:t>
      </w:r>
      <w:r w:rsidR="00FF1DEC" w:rsidRPr="00FF1DEC">
        <w:rPr>
          <w:rFonts w:hint="eastAsia"/>
          <w:bCs/>
          <w:color w:val="000000"/>
          <w:szCs w:val="21"/>
        </w:rPr>
        <w:t>爱因斯坦医学院任教，随后在亚利桑那大学健康科学中心任教，</w:t>
      </w:r>
      <w:r>
        <w:rPr>
          <w:rFonts w:hint="eastAsia"/>
          <w:bCs/>
          <w:color w:val="000000"/>
          <w:szCs w:val="21"/>
        </w:rPr>
        <w:t>2002</w:t>
      </w:r>
      <w:r w:rsidR="00FF1DEC" w:rsidRPr="00FF1DEC">
        <w:rPr>
          <w:rFonts w:hint="eastAsia"/>
          <w:bCs/>
          <w:color w:val="000000"/>
          <w:szCs w:val="21"/>
        </w:rPr>
        <w:t>年加入加州大学洛杉矶分校。</w:t>
      </w:r>
    </w:p>
    <w:p w:rsidR="00442F7B" w:rsidRPr="00042B7B" w:rsidRDefault="00442F7B" w:rsidP="00442F7B">
      <w:pPr>
        <w:rPr>
          <w:rFonts w:hint="eastAsia"/>
          <w:noProof/>
        </w:rPr>
      </w:pPr>
    </w:p>
    <w:p w:rsidR="00442F7B" w:rsidRDefault="00442F7B" w:rsidP="00442F7B">
      <w:pPr>
        <w:rPr>
          <w:noProof/>
        </w:rPr>
      </w:pPr>
    </w:p>
    <w:p w:rsidR="00442F7B" w:rsidRPr="00442F7B" w:rsidRDefault="00C77924" w:rsidP="00442F7B">
      <w:pPr>
        <w:jc w:val="center"/>
        <w:rPr>
          <w:b/>
          <w:noProof/>
          <w:sz w:val="30"/>
          <w:szCs w:val="30"/>
        </w:rPr>
      </w:pPr>
      <w:r w:rsidRPr="00C77924">
        <w:rPr>
          <w:rFonts w:hint="eastAsia"/>
          <w:b/>
          <w:bCs/>
          <w:color w:val="000000"/>
          <w:sz w:val="30"/>
          <w:szCs w:val="30"/>
        </w:rPr>
        <w:t>《多发性硬化症患者的生活指南（第二版）》</w:t>
      </w:r>
    </w:p>
    <w:p w:rsidR="00442F7B" w:rsidRDefault="00442F7B" w:rsidP="00442F7B">
      <w:pPr>
        <w:jc w:val="center"/>
        <w:rPr>
          <w:noProof/>
        </w:rPr>
      </w:pPr>
    </w:p>
    <w:p w:rsidR="00C77924" w:rsidRDefault="00C77924" w:rsidP="00C77924">
      <w:pPr>
        <w:jc w:val="center"/>
        <w:rPr>
          <w:rFonts w:hint="eastAsia"/>
          <w:noProof/>
        </w:rPr>
      </w:pPr>
      <w:r>
        <w:rPr>
          <w:rFonts w:hint="eastAsia"/>
          <w:noProof/>
        </w:rPr>
        <w:t>关于《大脑与生命</w:t>
      </w:r>
      <w:r w:rsidRPr="00C77924">
        <w:rPr>
          <w:rFonts w:hint="eastAsia"/>
          <w:noProof/>
          <w:vertAlign w:val="superscript"/>
        </w:rPr>
        <w:t>®</w:t>
      </w:r>
      <w:r>
        <w:rPr>
          <w:noProof/>
        </w:rPr>
        <w:t>》系列</w:t>
      </w:r>
    </w:p>
    <w:p w:rsidR="00C77924" w:rsidRDefault="00C77924" w:rsidP="00C77924">
      <w:pPr>
        <w:jc w:val="center"/>
        <w:rPr>
          <w:noProof/>
        </w:rPr>
      </w:pPr>
    </w:p>
    <w:p w:rsidR="00C77924" w:rsidRDefault="00C77924" w:rsidP="00C77924">
      <w:pPr>
        <w:jc w:val="center"/>
        <w:rPr>
          <w:rFonts w:hint="eastAsia"/>
          <w:noProof/>
        </w:rPr>
      </w:pPr>
      <w:r>
        <w:rPr>
          <w:rFonts w:hint="eastAsia"/>
          <w:noProof/>
        </w:rPr>
        <w:t>第</w:t>
      </w:r>
      <w:r>
        <w:rPr>
          <w:rFonts w:hint="eastAsia"/>
          <w:noProof/>
        </w:rPr>
        <w:t>1</w:t>
      </w:r>
      <w:r>
        <w:rPr>
          <w:rFonts w:hint="eastAsia"/>
          <w:noProof/>
        </w:rPr>
        <w:t>节</w:t>
      </w:r>
      <w:r>
        <w:rPr>
          <w:rFonts w:hint="eastAsia"/>
          <w:noProof/>
        </w:rPr>
        <w:t xml:space="preserve"> </w:t>
      </w:r>
      <w:r>
        <w:rPr>
          <w:rFonts w:hint="eastAsia"/>
          <w:noProof/>
        </w:rPr>
        <w:t>多发性硬化症概述</w:t>
      </w:r>
    </w:p>
    <w:p w:rsidR="00C77924" w:rsidRDefault="00C77924" w:rsidP="00C77924">
      <w:pPr>
        <w:jc w:val="center"/>
        <w:rPr>
          <w:rFonts w:hint="eastAsia"/>
          <w:noProof/>
        </w:rPr>
      </w:pPr>
      <w:r>
        <w:rPr>
          <w:rFonts w:hint="eastAsia"/>
          <w:noProof/>
        </w:rPr>
        <w:lastRenderedPageBreak/>
        <w:t>第</w:t>
      </w:r>
      <w:r>
        <w:rPr>
          <w:rFonts w:hint="eastAsia"/>
          <w:noProof/>
        </w:rPr>
        <w:t>1</w:t>
      </w:r>
      <w:r>
        <w:rPr>
          <w:rFonts w:hint="eastAsia"/>
          <w:noProof/>
        </w:rPr>
        <w:t>章</w:t>
      </w:r>
      <w:r>
        <w:rPr>
          <w:rFonts w:hint="eastAsia"/>
          <w:noProof/>
        </w:rPr>
        <w:t xml:space="preserve"> </w:t>
      </w:r>
      <w:r>
        <w:rPr>
          <w:rFonts w:hint="eastAsia"/>
          <w:noProof/>
        </w:rPr>
        <w:t>什么是多发性硬化症？</w:t>
      </w:r>
    </w:p>
    <w:p w:rsidR="00C77924" w:rsidRDefault="00C77924" w:rsidP="00C77924">
      <w:pPr>
        <w:jc w:val="center"/>
        <w:rPr>
          <w:rFonts w:hint="eastAsia"/>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多发性硬化症的诊断</w:t>
      </w:r>
    </w:p>
    <w:p w:rsidR="00C77924" w:rsidRDefault="00C77924" w:rsidP="00C77924">
      <w:pPr>
        <w:jc w:val="center"/>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终生综合护理</w:t>
      </w:r>
    </w:p>
    <w:p w:rsidR="00C77924" w:rsidRDefault="00C77924" w:rsidP="00C77924">
      <w:pPr>
        <w:jc w:val="center"/>
        <w:rPr>
          <w:noProof/>
        </w:rPr>
      </w:pPr>
    </w:p>
    <w:p w:rsidR="00C77924" w:rsidRDefault="00C77924" w:rsidP="00C77924">
      <w:pPr>
        <w:jc w:val="center"/>
        <w:rPr>
          <w:rFonts w:hint="eastAsia"/>
          <w:noProof/>
        </w:rPr>
      </w:pPr>
      <w:r>
        <w:rPr>
          <w:rFonts w:hint="eastAsia"/>
          <w:noProof/>
        </w:rPr>
        <w:t>第</w:t>
      </w:r>
      <w:r>
        <w:rPr>
          <w:rFonts w:hint="eastAsia"/>
          <w:noProof/>
        </w:rPr>
        <w:t>2</w:t>
      </w:r>
      <w:r>
        <w:rPr>
          <w:rFonts w:hint="eastAsia"/>
          <w:noProof/>
        </w:rPr>
        <w:t>节</w:t>
      </w:r>
      <w:r>
        <w:rPr>
          <w:rFonts w:hint="eastAsia"/>
          <w:noProof/>
        </w:rPr>
        <w:t xml:space="preserve"> </w:t>
      </w:r>
      <w:r>
        <w:rPr>
          <w:rFonts w:hint="eastAsia"/>
          <w:noProof/>
        </w:rPr>
        <w:t>多发性硬化症的症状</w:t>
      </w:r>
    </w:p>
    <w:p w:rsidR="00C77924" w:rsidRDefault="00C77924" w:rsidP="00C77924">
      <w:pPr>
        <w:jc w:val="center"/>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与多发性硬化症相关的疲劳症状</w:t>
      </w:r>
    </w:p>
    <w:p w:rsidR="00C77924" w:rsidRDefault="00C77924" w:rsidP="00C77924">
      <w:pPr>
        <w:jc w:val="center"/>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行动症状</w:t>
      </w:r>
    </w:p>
    <w:p w:rsidR="00C77924" w:rsidRDefault="00C77924" w:rsidP="00C77924">
      <w:pPr>
        <w:jc w:val="center"/>
        <w:rPr>
          <w:rFonts w:hint="eastAsia"/>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感觉症状</w:t>
      </w:r>
    </w:p>
    <w:p w:rsidR="00C77924" w:rsidRDefault="00C77924" w:rsidP="00C77924">
      <w:pPr>
        <w:jc w:val="center"/>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情绪和认知</w:t>
      </w:r>
    </w:p>
    <w:p w:rsidR="00C77924" w:rsidRDefault="00C77924" w:rsidP="00C77924">
      <w:pPr>
        <w:jc w:val="center"/>
        <w:rPr>
          <w:rFonts w:hint="eastAsia"/>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膀胱和肠道</w:t>
      </w:r>
    </w:p>
    <w:p w:rsidR="00C77924" w:rsidRDefault="00C77924" w:rsidP="00C77924">
      <w:pPr>
        <w:jc w:val="center"/>
        <w:rPr>
          <w:noProof/>
        </w:rPr>
      </w:pPr>
    </w:p>
    <w:p w:rsidR="00C77924" w:rsidRDefault="00C77924" w:rsidP="00C77924">
      <w:pPr>
        <w:jc w:val="center"/>
        <w:rPr>
          <w:rFonts w:hint="eastAsia"/>
          <w:noProof/>
        </w:rPr>
      </w:pPr>
      <w:r>
        <w:rPr>
          <w:rFonts w:hint="eastAsia"/>
          <w:noProof/>
        </w:rPr>
        <w:t>第</w:t>
      </w:r>
      <w:r>
        <w:rPr>
          <w:rFonts w:hint="eastAsia"/>
          <w:noProof/>
        </w:rPr>
        <w:t>3</w:t>
      </w:r>
      <w:r>
        <w:rPr>
          <w:rFonts w:hint="eastAsia"/>
          <w:noProof/>
        </w:rPr>
        <w:t>节</w:t>
      </w:r>
      <w:r>
        <w:rPr>
          <w:rFonts w:hint="eastAsia"/>
          <w:noProof/>
        </w:rPr>
        <w:t xml:space="preserve"> </w:t>
      </w:r>
      <w:r>
        <w:rPr>
          <w:rFonts w:hint="eastAsia"/>
          <w:noProof/>
        </w:rPr>
        <w:t>健康与保健</w:t>
      </w:r>
    </w:p>
    <w:p w:rsidR="00C77924" w:rsidRDefault="00C77924" w:rsidP="00C77924">
      <w:pPr>
        <w:jc w:val="center"/>
        <w:rPr>
          <w:rFonts w:hint="eastAsia"/>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你的整体健康与保健</w:t>
      </w:r>
    </w:p>
    <w:p w:rsidR="00C77924" w:rsidRDefault="00C77924" w:rsidP="00C77924">
      <w:pPr>
        <w:jc w:val="center"/>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支持伙伴、护理伙伴、照顾者、护理人员</w:t>
      </w:r>
      <w:r>
        <w:rPr>
          <w:rFonts w:hint="eastAsia"/>
          <w:noProof/>
        </w:rPr>
        <w:t>——</w:t>
      </w:r>
      <w:r>
        <w:rPr>
          <w:rFonts w:hint="eastAsia"/>
          <w:noProof/>
        </w:rPr>
        <w:t>这与您有关</w:t>
      </w:r>
    </w:p>
    <w:p w:rsidR="00C77924" w:rsidRDefault="00C77924" w:rsidP="00C77924">
      <w:pPr>
        <w:jc w:val="center"/>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运动与体力活动</w:t>
      </w:r>
    </w:p>
    <w:p w:rsidR="00C77924" w:rsidRDefault="00C77924" w:rsidP="00C77924">
      <w:pPr>
        <w:jc w:val="center"/>
        <w:rPr>
          <w:rFonts w:hint="eastAsia"/>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饮食与营养</w:t>
      </w:r>
    </w:p>
    <w:p w:rsidR="00C77924" w:rsidRDefault="00C77924" w:rsidP="00C77924">
      <w:pPr>
        <w:jc w:val="center"/>
        <w:rPr>
          <w:rFonts w:hint="eastAsia"/>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人际关系与沟通</w:t>
      </w:r>
    </w:p>
    <w:p w:rsidR="00C77924" w:rsidRDefault="00C77924" w:rsidP="00C77924">
      <w:pPr>
        <w:jc w:val="center"/>
        <w:rPr>
          <w:rFonts w:hint="eastAsia"/>
          <w:noProof/>
        </w:rPr>
      </w:pPr>
      <w:r>
        <w:rPr>
          <w:rFonts w:hint="eastAsia"/>
          <w:noProof/>
        </w:rPr>
        <w:t>第</w:t>
      </w:r>
      <w:r>
        <w:rPr>
          <w:rFonts w:hint="eastAsia"/>
          <w:noProof/>
        </w:rPr>
        <w:t>14</w:t>
      </w:r>
      <w:r>
        <w:rPr>
          <w:rFonts w:hint="eastAsia"/>
          <w:noProof/>
        </w:rPr>
        <w:t>章</w:t>
      </w:r>
      <w:r>
        <w:rPr>
          <w:rFonts w:hint="eastAsia"/>
          <w:noProof/>
        </w:rPr>
        <w:t xml:space="preserve"> </w:t>
      </w:r>
      <w:r>
        <w:rPr>
          <w:rFonts w:hint="eastAsia"/>
          <w:noProof/>
        </w:rPr>
        <w:t>亲密关系与性</w:t>
      </w:r>
    </w:p>
    <w:p w:rsidR="00C77924" w:rsidRDefault="00C77924" w:rsidP="00C77924">
      <w:pPr>
        <w:jc w:val="center"/>
        <w:rPr>
          <w:rFonts w:hint="eastAsia"/>
          <w:noProof/>
        </w:rPr>
      </w:pPr>
      <w:r>
        <w:rPr>
          <w:rFonts w:hint="eastAsia"/>
          <w:noProof/>
        </w:rPr>
        <w:t>第</w:t>
      </w:r>
      <w:r>
        <w:rPr>
          <w:rFonts w:hint="eastAsia"/>
          <w:noProof/>
        </w:rPr>
        <w:t>15</w:t>
      </w:r>
      <w:r>
        <w:rPr>
          <w:rFonts w:hint="eastAsia"/>
          <w:noProof/>
        </w:rPr>
        <w:t>章</w:t>
      </w:r>
      <w:r>
        <w:rPr>
          <w:rFonts w:hint="eastAsia"/>
          <w:noProof/>
        </w:rPr>
        <w:t xml:space="preserve"> </w:t>
      </w:r>
      <w:r>
        <w:rPr>
          <w:rFonts w:hint="eastAsia"/>
          <w:noProof/>
        </w:rPr>
        <w:t>生殖问题</w:t>
      </w:r>
    </w:p>
    <w:p w:rsidR="00C77924" w:rsidRDefault="00C77924" w:rsidP="00C77924">
      <w:pPr>
        <w:jc w:val="center"/>
        <w:rPr>
          <w:rFonts w:hint="eastAsia"/>
          <w:noProof/>
        </w:rPr>
      </w:pPr>
      <w:r>
        <w:rPr>
          <w:rFonts w:hint="eastAsia"/>
          <w:noProof/>
        </w:rPr>
        <w:t>第</w:t>
      </w:r>
      <w:r>
        <w:rPr>
          <w:rFonts w:hint="eastAsia"/>
          <w:noProof/>
        </w:rPr>
        <w:t>16</w:t>
      </w:r>
      <w:r>
        <w:rPr>
          <w:rFonts w:hint="eastAsia"/>
          <w:noProof/>
        </w:rPr>
        <w:t>章</w:t>
      </w:r>
      <w:r>
        <w:rPr>
          <w:rFonts w:hint="eastAsia"/>
          <w:noProof/>
        </w:rPr>
        <w:t xml:space="preserve"> </w:t>
      </w:r>
      <w:r>
        <w:rPr>
          <w:rFonts w:hint="eastAsia"/>
          <w:noProof/>
        </w:rPr>
        <w:t>规划未来，同时寻找当下的意义</w:t>
      </w:r>
    </w:p>
    <w:p w:rsidR="00C77924" w:rsidRDefault="00C77924" w:rsidP="00C77924">
      <w:pPr>
        <w:jc w:val="center"/>
        <w:rPr>
          <w:noProof/>
        </w:rPr>
      </w:pPr>
    </w:p>
    <w:p w:rsidR="00C77924" w:rsidRDefault="00C77924" w:rsidP="00C77924">
      <w:pPr>
        <w:jc w:val="center"/>
        <w:rPr>
          <w:rFonts w:hint="eastAsia"/>
          <w:noProof/>
        </w:rPr>
      </w:pPr>
      <w:r>
        <w:rPr>
          <w:rFonts w:hint="eastAsia"/>
          <w:noProof/>
        </w:rPr>
        <w:t>附录</w:t>
      </w:r>
      <w:r>
        <w:rPr>
          <w:rFonts w:hint="eastAsia"/>
          <w:noProof/>
        </w:rPr>
        <w:t>1</w:t>
      </w:r>
      <w:r>
        <w:rPr>
          <w:rFonts w:hint="eastAsia"/>
          <w:noProof/>
        </w:rPr>
        <w:t>：疾病调节疗法</w:t>
      </w:r>
    </w:p>
    <w:p w:rsidR="00C77924" w:rsidRDefault="00C77924" w:rsidP="00C77924">
      <w:pPr>
        <w:jc w:val="center"/>
        <w:rPr>
          <w:rFonts w:hint="eastAsia"/>
          <w:noProof/>
        </w:rPr>
      </w:pPr>
      <w:r>
        <w:rPr>
          <w:rFonts w:hint="eastAsia"/>
          <w:noProof/>
        </w:rPr>
        <w:t>附录</w:t>
      </w:r>
      <w:r>
        <w:rPr>
          <w:rFonts w:hint="eastAsia"/>
          <w:noProof/>
        </w:rPr>
        <w:t>2</w:t>
      </w:r>
      <w:r>
        <w:rPr>
          <w:rFonts w:hint="eastAsia"/>
          <w:noProof/>
        </w:rPr>
        <w:t>：其他资源</w:t>
      </w:r>
    </w:p>
    <w:p w:rsidR="00C77924" w:rsidRDefault="00C77924" w:rsidP="00C77924">
      <w:pPr>
        <w:jc w:val="center"/>
        <w:rPr>
          <w:noProof/>
        </w:rPr>
      </w:pPr>
    </w:p>
    <w:p w:rsidR="00C77924" w:rsidRDefault="00C77924" w:rsidP="00C77924">
      <w:pPr>
        <w:jc w:val="center"/>
        <w:rPr>
          <w:rFonts w:hint="eastAsia"/>
          <w:noProof/>
        </w:rPr>
      </w:pPr>
      <w:r>
        <w:rPr>
          <w:rFonts w:hint="eastAsia"/>
          <w:noProof/>
        </w:rPr>
        <w:t>术语表</w:t>
      </w:r>
    </w:p>
    <w:p w:rsidR="00C77924" w:rsidRDefault="00C77924" w:rsidP="00C77924">
      <w:pPr>
        <w:jc w:val="center"/>
        <w:rPr>
          <w:rFonts w:hint="eastAsia"/>
          <w:noProof/>
        </w:rPr>
      </w:pPr>
      <w:r>
        <w:rPr>
          <w:rFonts w:hint="eastAsia"/>
          <w:noProof/>
        </w:rPr>
        <w:t>关于作者</w:t>
      </w:r>
    </w:p>
    <w:p w:rsidR="00C77924" w:rsidRDefault="00C77924" w:rsidP="00C77924">
      <w:pPr>
        <w:jc w:val="center"/>
        <w:rPr>
          <w:rFonts w:hint="eastAsia"/>
          <w:noProof/>
        </w:rPr>
      </w:pPr>
      <w:r>
        <w:rPr>
          <w:rFonts w:hint="eastAsia"/>
          <w:noProof/>
        </w:rPr>
        <w:t>关于《</w:t>
      </w:r>
      <w:r>
        <w:rPr>
          <w:rFonts w:hint="eastAsia"/>
          <w:noProof/>
        </w:rPr>
        <w:t>大</w:t>
      </w:r>
      <w:r>
        <w:rPr>
          <w:rFonts w:hint="eastAsia"/>
          <w:noProof/>
        </w:rPr>
        <w:t>脑与生命</w:t>
      </w:r>
      <w:r w:rsidRPr="00C77924">
        <w:rPr>
          <w:rFonts w:hint="eastAsia"/>
          <w:noProof/>
          <w:vertAlign w:val="superscript"/>
        </w:rPr>
        <w:t>®</w:t>
      </w:r>
      <w:r>
        <w:rPr>
          <w:rFonts w:hint="eastAsia"/>
          <w:noProof/>
        </w:rPr>
        <w:t>》和美国神经病学会</w:t>
      </w:r>
    </w:p>
    <w:p w:rsidR="00CE5F01" w:rsidRPr="00A92789" w:rsidRDefault="00C77924" w:rsidP="00C77924">
      <w:pPr>
        <w:jc w:val="center"/>
        <w:rPr>
          <w:rFonts w:hint="eastAsia"/>
          <w:noProof/>
        </w:rPr>
      </w:pPr>
      <w:r>
        <w:rPr>
          <w:rFonts w:hint="eastAsia"/>
          <w:noProof/>
        </w:rPr>
        <w:t>索引</w:t>
      </w:r>
      <w:bookmarkStart w:id="0" w:name="_GoBack"/>
      <w:bookmarkEnd w:id="0"/>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A2" w:rsidRDefault="007702A2">
      <w:r>
        <w:separator/>
      </w:r>
    </w:p>
  </w:endnote>
  <w:endnote w:type="continuationSeparator" w:id="0">
    <w:p w:rsidR="007702A2" w:rsidRDefault="0077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A2" w:rsidRDefault="007702A2">
      <w:r>
        <w:separator/>
      </w:r>
    </w:p>
  </w:footnote>
  <w:footnote w:type="continuationSeparator" w:id="0">
    <w:p w:rsidR="007702A2" w:rsidRDefault="0077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2"/>
  </w:num>
  <w:num w:numId="10">
    <w:abstractNumId w:val="1"/>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18DB"/>
    <w:rsid w:val="00295FD8"/>
    <w:rsid w:val="0029676A"/>
    <w:rsid w:val="002978E2"/>
    <w:rsid w:val="00297BD7"/>
    <w:rsid w:val="002A0C2F"/>
    <w:rsid w:val="002B5ADD"/>
    <w:rsid w:val="002C0257"/>
    <w:rsid w:val="002C253E"/>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265DF"/>
    <w:rsid w:val="00835EF9"/>
    <w:rsid w:val="008520C3"/>
    <w:rsid w:val="00852DF8"/>
    <w:rsid w:val="00865331"/>
    <w:rsid w:val="00867535"/>
    <w:rsid w:val="008706FD"/>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8BC"/>
    <w:rsid w:val="00C323FE"/>
    <w:rsid w:val="00C348D1"/>
    <w:rsid w:val="00C40DC8"/>
    <w:rsid w:val="00C71CE9"/>
    <w:rsid w:val="00C71DBF"/>
    <w:rsid w:val="00C73E8B"/>
    <w:rsid w:val="00C77924"/>
    <w:rsid w:val="00C835AD"/>
    <w:rsid w:val="00C9021F"/>
    <w:rsid w:val="00CA032E"/>
    <w:rsid w:val="00CA1DDF"/>
    <w:rsid w:val="00CB6027"/>
    <w:rsid w:val="00CC69DA"/>
    <w:rsid w:val="00CD3036"/>
    <w:rsid w:val="00CD409A"/>
    <w:rsid w:val="00CE590F"/>
    <w:rsid w:val="00CE5F01"/>
    <w:rsid w:val="00D068E5"/>
    <w:rsid w:val="00D1678C"/>
    <w:rsid w:val="00D17732"/>
    <w:rsid w:val="00D24A70"/>
    <w:rsid w:val="00D24E00"/>
    <w:rsid w:val="00D2732C"/>
    <w:rsid w:val="00D341FB"/>
    <w:rsid w:val="00D500BB"/>
    <w:rsid w:val="00D5176B"/>
    <w:rsid w:val="00D55598"/>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457</Words>
  <Characters>2609</Characters>
  <Application>Microsoft Office Word</Application>
  <DocSecurity>0</DocSecurity>
  <Lines>21</Lines>
  <Paragraphs>6</Paragraphs>
  <ScaleCrop>false</ScaleCrop>
  <Company>2ndSpAcE</Company>
  <LinksUpToDate>false</LinksUpToDate>
  <CharactersWithSpaces>3060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2024-03-20T06:03:00Z</dcterms:created>
  <dcterms:modified xsi:type="dcterms:W3CDTF">2024-03-20T06:39:00Z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