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BB241C" w:rsidP="00774233">
      <w:pPr>
        <w:tabs>
          <w:tab w:val="left" w:pos="341"/>
          <w:tab w:val="left" w:pos="5235"/>
        </w:tabs>
        <w:rPr>
          <w:b/>
          <w:bCs/>
          <w:color w:val="000000"/>
          <w:szCs w:val="21"/>
        </w:rPr>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12065</wp:posOffset>
            </wp:positionV>
            <wp:extent cx="1497965" cy="1952625"/>
            <wp:effectExtent l="0" t="0" r="6985" b="9525"/>
            <wp:wrapSquare wrapText="bothSides"/>
            <wp:docPr id="8" name="图片 8" descr="https://global.oup.com/academic/covers/pop-up/978019883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lobal.oup.com/academic/covers/pop-up/97801988342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96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AA63E3" w:rsidRPr="00AA63E3">
        <w:rPr>
          <w:rFonts w:hint="eastAsia"/>
          <w:b/>
          <w:bCs/>
          <w:color w:val="000000"/>
          <w:szCs w:val="21"/>
        </w:rPr>
        <w:t>疾病生物学</w:t>
      </w:r>
      <w:r w:rsidR="009736A9">
        <w:rPr>
          <w:rFonts w:hint="eastAsia"/>
          <w:b/>
          <w:bCs/>
          <w:color w:val="000000"/>
          <w:szCs w:val="21"/>
        </w:rPr>
        <w:t>》</w:t>
      </w:r>
    </w:p>
    <w:p w:rsidR="00774233" w:rsidRPr="00774233" w:rsidRDefault="00774233" w:rsidP="00CE516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34101" w:rsidRPr="00634101">
        <w:rPr>
          <w:b/>
          <w:bCs/>
          <w:color w:val="000000"/>
          <w:szCs w:val="21"/>
        </w:rPr>
        <w:t>BIOLOGY OF DISEASE</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B241C" w:rsidRPr="00BB241C">
        <w:rPr>
          <w:b/>
          <w:bCs/>
          <w:color w:val="000000"/>
          <w:szCs w:val="21"/>
        </w:rPr>
        <w:t xml:space="preserve">Andrew </w:t>
      </w:r>
      <w:proofErr w:type="spellStart"/>
      <w:r w:rsidR="00BB241C" w:rsidRPr="00BB241C">
        <w:rPr>
          <w:b/>
          <w:bCs/>
          <w:color w:val="000000"/>
          <w:szCs w:val="21"/>
        </w:rPr>
        <w:t>Blann</w:t>
      </w:r>
      <w:proofErr w:type="spellEnd"/>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F1228D" w:rsidRPr="00F1228D">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B241C">
        <w:rPr>
          <w:b/>
          <w:bCs/>
          <w:color w:val="000000"/>
          <w:szCs w:val="21"/>
        </w:rPr>
        <w:t>760</w:t>
      </w:r>
      <w:r w:rsidR="00966786">
        <w:rPr>
          <w:b/>
          <w:bCs/>
          <w:color w:val="000000"/>
          <w:szCs w:val="21"/>
        </w:rPr>
        <w:t>页</w:t>
      </w:r>
      <w:bookmarkStart w:id="0" w:name="_GoBack"/>
      <w:bookmarkEnd w:id="0"/>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966786">
        <w:rPr>
          <w:b/>
          <w:bCs/>
          <w:color w:val="000000"/>
          <w:szCs w:val="21"/>
        </w:rPr>
        <w:t>4</w:t>
      </w:r>
      <w:r w:rsidRPr="00774233">
        <w:rPr>
          <w:b/>
          <w:bCs/>
          <w:color w:val="000000"/>
          <w:szCs w:val="21"/>
        </w:rPr>
        <w:t>年</w:t>
      </w:r>
      <w:r w:rsidR="00F1228D">
        <w:rPr>
          <w:b/>
          <w:bCs/>
          <w:color w:val="000000"/>
          <w:szCs w:val="21"/>
        </w:rPr>
        <w:t>4</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w:t>
      </w:r>
      <w:r w:rsidR="00966786">
        <w:rPr>
          <w:b/>
          <w:bCs/>
          <w:color w:val="000000"/>
        </w:rPr>
        <w:t>、台湾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954FD">
        <w:rPr>
          <w:rFonts w:hint="eastAsia"/>
          <w:b/>
          <w:bCs/>
          <w:szCs w:val="21"/>
        </w:rPr>
        <w:t>医学</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BB241C" w:rsidRPr="00BB241C" w:rsidRDefault="00BB241C" w:rsidP="00BB241C">
      <w:pPr>
        <w:ind w:firstLineChars="200" w:firstLine="420"/>
        <w:rPr>
          <w:rFonts w:hint="eastAsia"/>
          <w:bCs/>
          <w:color w:val="000000"/>
          <w:szCs w:val="21"/>
        </w:rPr>
      </w:pPr>
      <w:r>
        <w:rPr>
          <w:rFonts w:hint="eastAsia"/>
          <w:bCs/>
          <w:color w:val="000000"/>
          <w:szCs w:val="21"/>
        </w:rPr>
        <w:t>《</w:t>
      </w:r>
      <w:r w:rsidRPr="00BB241C">
        <w:rPr>
          <w:rFonts w:hint="eastAsia"/>
          <w:bCs/>
          <w:color w:val="000000"/>
          <w:szCs w:val="21"/>
        </w:rPr>
        <w:t>生物医学基础》</w:t>
      </w:r>
      <w:r>
        <w:rPr>
          <w:rFonts w:hint="eastAsia"/>
          <w:bCs/>
          <w:color w:val="000000"/>
          <w:szCs w:val="21"/>
        </w:rPr>
        <w:t>系列</w:t>
      </w:r>
      <w:r w:rsidRPr="00BB241C">
        <w:rPr>
          <w:rFonts w:hint="eastAsia"/>
          <w:bCs/>
          <w:color w:val="000000"/>
          <w:szCs w:val="21"/>
        </w:rPr>
        <w:t>丛书的编写反映了当今生物医学实践所面临的挑战。</w:t>
      </w:r>
      <w:r w:rsidRPr="00BB241C">
        <w:rPr>
          <w:rFonts w:hint="eastAsia"/>
          <w:bCs/>
          <w:color w:val="000000"/>
          <w:szCs w:val="21"/>
        </w:rPr>
        <w:t>该系列将基础科学的核心知识</w:t>
      </w:r>
      <w:r>
        <w:rPr>
          <w:rFonts w:hint="eastAsia"/>
          <w:bCs/>
          <w:color w:val="000000"/>
          <w:szCs w:val="21"/>
        </w:rPr>
        <w:t>与对实验室的实践结论相结合</w:t>
      </w:r>
      <w:r w:rsidRPr="00BB241C">
        <w:rPr>
          <w:rFonts w:hint="eastAsia"/>
          <w:bCs/>
          <w:color w:val="000000"/>
          <w:szCs w:val="21"/>
        </w:rPr>
        <w:t>，展示了如何将对疾病生物学的理解与</w:t>
      </w:r>
      <w:r>
        <w:rPr>
          <w:rFonts w:hint="eastAsia"/>
          <w:bCs/>
          <w:color w:val="000000"/>
          <w:szCs w:val="21"/>
        </w:rPr>
        <w:t>最终</w:t>
      </w:r>
      <w:r w:rsidRPr="00BB241C">
        <w:rPr>
          <w:rFonts w:hint="eastAsia"/>
          <w:bCs/>
          <w:color w:val="000000"/>
          <w:szCs w:val="21"/>
        </w:rPr>
        <w:t>诊断的分析方法结合起来。只需具备</w:t>
      </w:r>
      <w:proofErr w:type="gramStart"/>
      <w:r>
        <w:rPr>
          <w:rFonts w:hint="eastAsia"/>
          <w:bCs/>
          <w:color w:val="000000"/>
          <w:szCs w:val="21"/>
        </w:rPr>
        <w:t>最</w:t>
      </w:r>
      <w:proofErr w:type="gramEnd"/>
      <w:r>
        <w:rPr>
          <w:rFonts w:hint="eastAsia"/>
          <w:bCs/>
          <w:color w:val="000000"/>
          <w:szCs w:val="21"/>
        </w:rPr>
        <w:t>基础</w:t>
      </w:r>
      <w:r w:rsidRPr="00BB241C">
        <w:rPr>
          <w:rFonts w:hint="eastAsia"/>
          <w:bCs/>
          <w:color w:val="000000"/>
          <w:szCs w:val="21"/>
        </w:rPr>
        <w:t>的知识，该系列</w:t>
      </w:r>
      <w:r>
        <w:rPr>
          <w:rFonts w:hint="eastAsia"/>
          <w:bCs/>
          <w:color w:val="000000"/>
          <w:szCs w:val="21"/>
        </w:rPr>
        <w:t>将带领读者</w:t>
      </w:r>
      <w:r w:rsidRPr="00BB241C">
        <w:rPr>
          <w:rFonts w:hint="eastAsia"/>
          <w:bCs/>
          <w:color w:val="000000"/>
          <w:szCs w:val="21"/>
        </w:rPr>
        <w:t>回顾生物医学家可能接触到的所有学科</w:t>
      </w:r>
      <w:r>
        <w:rPr>
          <w:rFonts w:hint="eastAsia"/>
          <w:bCs/>
          <w:color w:val="000000"/>
          <w:szCs w:val="21"/>
        </w:rPr>
        <w:t>领域</w:t>
      </w:r>
      <w:r w:rsidRPr="00BB241C">
        <w:rPr>
          <w:rFonts w:hint="eastAsia"/>
          <w:bCs/>
          <w:color w:val="000000"/>
          <w:szCs w:val="21"/>
        </w:rPr>
        <w:t>--</w:t>
      </w:r>
      <w:r w:rsidRPr="00BB241C">
        <w:rPr>
          <w:rFonts w:hint="eastAsia"/>
          <w:bCs/>
          <w:color w:val="000000"/>
          <w:szCs w:val="21"/>
        </w:rPr>
        <w:t>从微生物学到细胞病理学再到输血科学。</w:t>
      </w:r>
    </w:p>
    <w:p w:rsidR="00BB241C" w:rsidRPr="00BB241C" w:rsidRDefault="00BB241C" w:rsidP="00BB241C">
      <w:pPr>
        <w:ind w:firstLineChars="200" w:firstLine="420"/>
        <w:rPr>
          <w:bCs/>
          <w:color w:val="000000"/>
          <w:szCs w:val="21"/>
        </w:rPr>
      </w:pPr>
    </w:p>
    <w:p w:rsidR="00375041" w:rsidRDefault="00BB241C" w:rsidP="00BB241C">
      <w:pPr>
        <w:ind w:firstLineChars="200" w:firstLine="420"/>
        <w:rPr>
          <w:bCs/>
          <w:color w:val="000000"/>
          <w:szCs w:val="21"/>
        </w:rPr>
      </w:pPr>
      <w:r>
        <w:rPr>
          <w:rFonts w:hint="eastAsia"/>
          <w:bCs/>
          <w:color w:val="000000"/>
          <w:szCs w:val="21"/>
        </w:rPr>
        <w:t>《</w:t>
      </w:r>
      <w:r w:rsidRPr="00BB241C">
        <w:rPr>
          <w:rFonts w:hint="eastAsia"/>
          <w:bCs/>
          <w:color w:val="000000"/>
          <w:szCs w:val="21"/>
        </w:rPr>
        <w:t>疾病生物学》综合介绍了疾病过程</w:t>
      </w:r>
      <w:r>
        <w:rPr>
          <w:rFonts w:hint="eastAsia"/>
          <w:bCs/>
          <w:color w:val="000000"/>
          <w:szCs w:val="21"/>
        </w:rPr>
        <w:t>背后</w:t>
      </w:r>
      <w:r w:rsidRPr="00BB241C">
        <w:rPr>
          <w:rFonts w:hint="eastAsia"/>
          <w:bCs/>
          <w:color w:val="000000"/>
          <w:szCs w:val="21"/>
        </w:rPr>
        <w:t>的基础细胞生物学以及</w:t>
      </w:r>
      <w:r>
        <w:rPr>
          <w:rFonts w:hint="eastAsia"/>
          <w:bCs/>
          <w:color w:val="000000"/>
          <w:szCs w:val="21"/>
        </w:rPr>
        <w:t>对</w:t>
      </w:r>
      <w:r w:rsidRPr="00BB241C">
        <w:rPr>
          <w:rFonts w:hint="eastAsia"/>
          <w:bCs/>
          <w:color w:val="000000"/>
          <w:szCs w:val="21"/>
        </w:rPr>
        <w:t>这些疾病的诊断和治疗。通过讲述疾病如何发展、如何诊断以及如何治疗的</w:t>
      </w:r>
      <w:r w:rsidRPr="00BB241C">
        <w:rPr>
          <w:rFonts w:hint="eastAsia"/>
          <w:bCs/>
          <w:color w:val="000000"/>
          <w:szCs w:val="21"/>
        </w:rPr>
        <w:t>全过程</w:t>
      </w:r>
      <w:r w:rsidRPr="00BB241C">
        <w:rPr>
          <w:rFonts w:hint="eastAsia"/>
          <w:bCs/>
          <w:color w:val="000000"/>
          <w:szCs w:val="21"/>
        </w:rPr>
        <w:t>，该书提供了</w:t>
      </w:r>
      <w:r>
        <w:rPr>
          <w:rFonts w:hint="eastAsia"/>
          <w:bCs/>
          <w:color w:val="000000"/>
          <w:szCs w:val="21"/>
        </w:rPr>
        <w:t>关于</w:t>
      </w:r>
      <w:r w:rsidRPr="00BB241C">
        <w:rPr>
          <w:rFonts w:hint="eastAsia"/>
          <w:bCs/>
          <w:color w:val="000000"/>
          <w:szCs w:val="21"/>
        </w:rPr>
        <w:t>疾病的分子和临床方面的</w:t>
      </w:r>
      <w:r>
        <w:rPr>
          <w:rFonts w:hint="eastAsia"/>
          <w:bCs/>
          <w:color w:val="000000"/>
          <w:szCs w:val="21"/>
        </w:rPr>
        <w:t>深入</w:t>
      </w:r>
      <w:r w:rsidRPr="00BB241C">
        <w:rPr>
          <w:rFonts w:hint="eastAsia"/>
          <w:bCs/>
          <w:color w:val="000000"/>
          <w:szCs w:val="21"/>
        </w:rPr>
        <w:t>理解，而这正是作为一名执业医护人员所必需的。书中介绍了多种疾病，特别强调了生物医学家和其他医疗保健专业人员在临床环境中最有可能遇到的、对人们生活影响最大的疾病。这体现在书中对癌症和心血管疾病的详细介绍（这些疾病每年都会造成许多人死亡），以及对</w:t>
      </w:r>
      <w:r>
        <w:rPr>
          <w:rFonts w:hint="eastAsia"/>
          <w:bCs/>
          <w:color w:val="000000"/>
          <w:szCs w:val="21"/>
        </w:rPr>
        <w:t>新冠肺炎疫情</w:t>
      </w:r>
      <w:r w:rsidRPr="00BB241C">
        <w:rPr>
          <w:rFonts w:hint="eastAsia"/>
          <w:bCs/>
          <w:color w:val="000000"/>
          <w:szCs w:val="21"/>
        </w:rPr>
        <w:t>的讨论。</w:t>
      </w:r>
    </w:p>
    <w:p w:rsidR="00BB241C" w:rsidRDefault="00BB241C" w:rsidP="00BB241C">
      <w:pPr>
        <w:ind w:firstLineChars="200" w:firstLine="420"/>
        <w:rPr>
          <w:bCs/>
          <w:color w:val="000000"/>
          <w:szCs w:val="21"/>
        </w:rPr>
      </w:pPr>
    </w:p>
    <w:p w:rsidR="00BB241C" w:rsidRPr="00BB241C" w:rsidRDefault="00BB241C" w:rsidP="00BB241C">
      <w:pPr>
        <w:ind w:firstLineChars="200" w:firstLine="420"/>
        <w:rPr>
          <w:rFonts w:hint="eastAsia"/>
          <w:bCs/>
          <w:color w:val="000000"/>
          <w:szCs w:val="21"/>
        </w:rPr>
      </w:pPr>
      <w:r w:rsidRPr="00BB241C">
        <w:rPr>
          <w:rFonts w:hint="eastAsia"/>
          <w:bCs/>
          <w:color w:val="000000"/>
          <w:szCs w:val="21"/>
        </w:rPr>
        <w:t>全书穿插的</w:t>
      </w:r>
      <w:r w:rsidRPr="00BB241C">
        <w:rPr>
          <w:rFonts w:hint="eastAsia"/>
          <w:bCs/>
          <w:color w:val="000000"/>
          <w:szCs w:val="21"/>
        </w:rPr>
        <w:t>临床案例研究展示了疾病</w:t>
      </w:r>
      <w:r>
        <w:rPr>
          <w:rFonts w:hint="eastAsia"/>
          <w:bCs/>
          <w:color w:val="000000"/>
          <w:szCs w:val="21"/>
        </w:rPr>
        <w:t>轨迹</w:t>
      </w:r>
      <w:r w:rsidRPr="00BB241C">
        <w:rPr>
          <w:rFonts w:hint="eastAsia"/>
          <w:bCs/>
          <w:color w:val="000000"/>
          <w:szCs w:val="21"/>
        </w:rPr>
        <w:t>理论如何在实践中指导不同疾病的</w:t>
      </w:r>
      <w:r>
        <w:rPr>
          <w:rFonts w:hint="eastAsia"/>
          <w:bCs/>
          <w:color w:val="000000"/>
          <w:szCs w:val="21"/>
        </w:rPr>
        <w:t>诊断和治疗。书中的自我检查问题和讨论问题有助于学生主动学习，并</w:t>
      </w:r>
      <w:r w:rsidRPr="00BB241C">
        <w:rPr>
          <w:rFonts w:hint="eastAsia"/>
          <w:bCs/>
          <w:color w:val="000000"/>
          <w:szCs w:val="21"/>
        </w:rPr>
        <w:t>检查自己的理解</w:t>
      </w:r>
      <w:r>
        <w:rPr>
          <w:rFonts w:hint="eastAsia"/>
          <w:bCs/>
          <w:color w:val="000000"/>
          <w:szCs w:val="21"/>
        </w:rPr>
        <w:t>程度</w:t>
      </w:r>
      <w:r w:rsidRPr="00BB241C">
        <w:rPr>
          <w:rFonts w:hint="eastAsia"/>
          <w:bCs/>
          <w:color w:val="000000"/>
          <w:szCs w:val="21"/>
        </w:rPr>
        <w:t>。电子书和</w:t>
      </w:r>
      <w:r w:rsidRPr="00BB241C">
        <w:rPr>
          <w:bCs/>
          <w:color w:val="000000"/>
          <w:szCs w:val="21"/>
        </w:rPr>
        <w:t>Science Trove</w:t>
      </w:r>
      <w:r w:rsidRPr="00BB241C">
        <w:rPr>
          <w:rFonts w:hint="eastAsia"/>
          <w:bCs/>
          <w:color w:val="000000"/>
          <w:szCs w:val="21"/>
        </w:rPr>
        <w:t>中</w:t>
      </w:r>
      <w:r>
        <w:rPr>
          <w:rFonts w:hint="eastAsia"/>
          <w:bCs/>
          <w:color w:val="000000"/>
          <w:szCs w:val="21"/>
        </w:rPr>
        <w:t>内置了</w:t>
      </w:r>
      <w:r w:rsidRPr="00BB241C">
        <w:rPr>
          <w:rFonts w:hint="eastAsia"/>
          <w:bCs/>
          <w:color w:val="000000"/>
          <w:szCs w:val="21"/>
        </w:rPr>
        <w:t>多项选择题，让学生</w:t>
      </w:r>
      <w:r w:rsidR="003D6877" w:rsidRPr="003D6877">
        <w:rPr>
          <w:rFonts w:hint="eastAsia"/>
          <w:bCs/>
          <w:color w:val="000000"/>
          <w:szCs w:val="21"/>
        </w:rPr>
        <w:t>能够无缝回顾</w:t>
      </w:r>
      <w:r w:rsidRPr="00BB241C">
        <w:rPr>
          <w:rFonts w:hint="eastAsia"/>
          <w:bCs/>
          <w:color w:val="000000"/>
          <w:szCs w:val="21"/>
        </w:rPr>
        <w:t>每章</w:t>
      </w:r>
      <w:r w:rsidR="003D6877">
        <w:rPr>
          <w:rFonts w:hint="eastAsia"/>
          <w:bCs/>
          <w:color w:val="000000"/>
          <w:szCs w:val="21"/>
        </w:rPr>
        <w:t>的</w:t>
      </w:r>
      <w:r w:rsidRPr="00BB241C">
        <w:rPr>
          <w:rFonts w:hint="eastAsia"/>
          <w:bCs/>
          <w:color w:val="000000"/>
          <w:szCs w:val="21"/>
        </w:rPr>
        <w:t>所学内容。</w:t>
      </w:r>
    </w:p>
    <w:p w:rsidR="00BB241C" w:rsidRPr="00BB241C" w:rsidRDefault="00BB241C" w:rsidP="00BB241C">
      <w:pPr>
        <w:ind w:firstLineChars="200" w:firstLine="420"/>
        <w:rPr>
          <w:bCs/>
          <w:color w:val="000000"/>
          <w:szCs w:val="21"/>
        </w:rPr>
      </w:pPr>
    </w:p>
    <w:p w:rsidR="00BB241C" w:rsidRPr="00BB241C" w:rsidRDefault="003D6877" w:rsidP="00BB241C">
      <w:pPr>
        <w:ind w:firstLineChars="200" w:firstLine="420"/>
        <w:rPr>
          <w:rFonts w:hint="eastAsia"/>
          <w:bCs/>
          <w:color w:val="000000"/>
          <w:szCs w:val="21"/>
        </w:rPr>
      </w:pPr>
      <w:r>
        <w:rPr>
          <w:rFonts w:hint="eastAsia"/>
          <w:bCs/>
          <w:color w:val="000000"/>
          <w:szCs w:val="21"/>
        </w:rPr>
        <w:t>电子</w:t>
      </w:r>
      <w:r w:rsidR="00BB241C" w:rsidRPr="00BB241C">
        <w:rPr>
          <w:rFonts w:hint="eastAsia"/>
          <w:bCs/>
          <w:color w:val="000000"/>
          <w:szCs w:val="21"/>
        </w:rPr>
        <w:t>格式和资源</w:t>
      </w:r>
      <w:r>
        <w:rPr>
          <w:rFonts w:hint="eastAsia"/>
          <w:bCs/>
          <w:color w:val="000000"/>
          <w:szCs w:val="21"/>
        </w:rPr>
        <w:t>：</w:t>
      </w:r>
    </w:p>
    <w:p w:rsidR="00BB241C" w:rsidRPr="00BB241C" w:rsidRDefault="00BB241C" w:rsidP="00BB241C">
      <w:pPr>
        <w:ind w:firstLineChars="200" w:firstLine="420"/>
        <w:rPr>
          <w:rFonts w:hint="eastAsia"/>
          <w:bCs/>
          <w:color w:val="000000"/>
          <w:szCs w:val="21"/>
        </w:rPr>
      </w:pPr>
      <w:r w:rsidRPr="00BB241C">
        <w:rPr>
          <w:rFonts w:hint="eastAsia"/>
          <w:bCs/>
          <w:color w:val="000000"/>
          <w:szCs w:val="21"/>
        </w:rPr>
        <w:t>学生和机构可购买多种格式的《疾病生物学》。</w:t>
      </w:r>
    </w:p>
    <w:p w:rsidR="00BB241C" w:rsidRPr="003D6877" w:rsidRDefault="00BB241C" w:rsidP="003D6877">
      <w:pPr>
        <w:pStyle w:val="ac"/>
        <w:numPr>
          <w:ilvl w:val="0"/>
          <w:numId w:val="14"/>
        </w:numPr>
        <w:ind w:firstLineChars="0"/>
        <w:rPr>
          <w:rFonts w:hint="eastAsia"/>
          <w:bCs/>
          <w:color w:val="000000"/>
          <w:szCs w:val="21"/>
        </w:rPr>
      </w:pPr>
      <w:r w:rsidRPr="003D6877">
        <w:rPr>
          <w:rFonts w:hint="eastAsia"/>
          <w:bCs/>
          <w:color w:val="000000"/>
          <w:szCs w:val="21"/>
        </w:rPr>
        <w:t>电子书提供了移动体验和便捷的访问方式，同时</w:t>
      </w:r>
      <w:r w:rsidR="003D6877" w:rsidRPr="003D6877">
        <w:rPr>
          <w:rFonts w:hint="eastAsia"/>
          <w:bCs/>
          <w:color w:val="000000"/>
          <w:szCs w:val="21"/>
        </w:rPr>
        <w:t>配备</w:t>
      </w:r>
      <w:r w:rsidRPr="003D6877">
        <w:rPr>
          <w:rFonts w:hint="eastAsia"/>
          <w:bCs/>
          <w:color w:val="000000"/>
          <w:szCs w:val="21"/>
        </w:rPr>
        <w:t>功能工具、导航功能和链接</w:t>
      </w:r>
      <w:r w:rsidR="003D6877" w:rsidRPr="003D6877">
        <w:rPr>
          <w:rFonts w:hint="eastAsia"/>
          <w:bCs/>
          <w:color w:val="000000"/>
          <w:szCs w:val="21"/>
        </w:rPr>
        <w:t>以提供额外的学习支持：</w:t>
      </w:r>
      <w:r w:rsidRPr="003D6877">
        <w:rPr>
          <w:rFonts w:hint="eastAsia"/>
          <w:bCs/>
          <w:color w:val="000000"/>
          <w:szCs w:val="21"/>
        </w:rPr>
        <w:t>www.oxfordtextbooks.co.uk/ebooks</w:t>
      </w:r>
      <w:r w:rsidRPr="003D6877">
        <w:rPr>
          <w:rFonts w:hint="eastAsia"/>
          <w:bCs/>
          <w:color w:val="000000"/>
          <w:szCs w:val="21"/>
        </w:rPr>
        <w:t>。</w:t>
      </w:r>
    </w:p>
    <w:p w:rsidR="00BB241C" w:rsidRPr="003D6877" w:rsidRDefault="00BB241C" w:rsidP="003D6877">
      <w:pPr>
        <w:pStyle w:val="ac"/>
        <w:numPr>
          <w:ilvl w:val="0"/>
          <w:numId w:val="14"/>
        </w:numPr>
        <w:ind w:firstLineChars="0"/>
        <w:rPr>
          <w:rFonts w:hint="eastAsia"/>
          <w:bCs/>
          <w:color w:val="000000"/>
          <w:szCs w:val="21"/>
        </w:rPr>
      </w:pPr>
      <w:r w:rsidRPr="003D6877">
        <w:rPr>
          <w:rFonts w:hint="eastAsia"/>
          <w:bCs/>
          <w:color w:val="000000"/>
          <w:szCs w:val="21"/>
        </w:rPr>
        <w:t>电子书和</w:t>
      </w:r>
      <w:r w:rsidR="003D6877" w:rsidRPr="003D6877">
        <w:rPr>
          <w:bCs/>
          <w:color w:val="000000"/>
          <w:szCs w:val="21"/>
        </w:rPr>
        <w:t>Science Trove</w:t>
      </w:r>
      <w:r w:rsidR="003D6877" w:rsidRPr="003D6877">
        <w:rPr>
          <w:rFonts w:hint="eastAsia"/>
          <w:bCs/>
          <w:color w:val="000000"/>
          <w:szCs w:val="21"/>
        </w:rPr>
        <w:t>产品提供了</w:t>
      </w:r>
      <w:r w:rsidRPr="003D6877">
        <w:rPr>
          <w:rFonts w:hint="eastAsia"/>
          <w:bCs/>
          <w:color w:val="000000"/>
          <w:szCs w:val="21"/>
        </w:rPr>
        <w:t>选择题和自测题的答案</w:t>
      </w:r>
    </w:p>
    <w:p w:rsidR="003D6877" w:rsidRPr="003D6877" w:rsidRDefault="003D6877" w:rsidP="003D6877">
      <w:pPr>
        <w:pStyle w:val="ac"/>
        <w:numPr>
          <w:ilvl w:val="0"/>
          <w:numId w:val="14"/>
        </w:numPr>
        <w:ind w:firstLineChars="0"/>
        <w:rPr>
          <w:rFonts w:hint="eastAsia"/>
          <w:bCs/>
          <w:color w:val="000000"/>
          <w:szCs w:val="21"/>
        </w:rPr>
      </w:pPr>
      <w:r w:rsidRPr="003D6877">
        <w:rPr>
          <w:rFonts w:hint="eastAsia"/>
          <w:bCs/>
          <w:color w:val="000000"/>
          <w:szCs w:val="21"/>
        </w:rPr>
        <w:t>教师资源包括书中图表，可供下载</w:t>
      </w:r>
    </w:p>
    <w:p w:rsidR="00981D4C" w:rsidRDefault="00981D4C" w:rsidP="00981D4C">
      <w:pPr>
        <w:rPr>
          <w:szCs w:val="21"/>
        </w:rPr>
      </w:pPr>
    </w:p>
    <w:p w:rsidR="00981D4C" w:rsidRPr="000348BC" w:rsidRDefault="00981D4C" w:rsidP="00981D4C">
      <w:pPr>
        <w:rPr>
          <w:szCs w:val="21"/>
        </w:rPr>
      </w:pPr>
    </w:p>
    <w:p w:rsidR="003D6877" w:rsidRDefault="003D6877">
      <w:pPr>
        <w:rPr>
          <w:b/>
          <w:bCs/>
          <w:color w:val="000000"/>
          <w:szCs w:val="21"/>
        </w:rPr>
      </w:pPr>
      <w:r>
        <w:rPr>
          <w:b/>
          <w:bCs/>
          <w:color w:val="000000"/>
          <w:szCs w:val="21"/>
        </w:rPr>
        <w:t>营销亮点：</w:t>
      </w:r>
    </w:p>
    <w:p w:rsidR="003D6877" w:rsidRDefault="003D6877">
      <w:pPr>
        <w:rPr>
          <w:b/>
          <w:bCs/>
          <w:color w:val="000000"/>
          <w:szCs w:val="21"/>
        </w:rPr>
      </w:pPr>
    </w:p>
    <w:p w:rsidR="003D6877" w:rsidRPr="003D6877" w:rsidRDefault="003D6877" w:rsidP="003D6877">
      <w:pPr>
        <w:pStyle w:val="ac"/>
        <w:numPr>
          <w:ilvl w:val="0"/>
          <w:numId w:val="15"/>
        </w:numPr>
        <w:ind w:firstLineChars="0"/>
        <w:rPr>
          <w:rFonts w:hint="eastAsia"/>
          <w:bCs/>
          <w:color w:val="000000"/>
          <w:szCs w:val="21"/>
        </w:rPr>
      </w:pPr>
      <w:r w:rsidRPr="003D6877">
        <w:rPr>
          <w:rFonts w:hint="eastAsia"/>
          <w:bCs/>
          <w:color w:val="000000"/>
          <w:szCs w:val="21"/>
        </w:rPr>
        <w:t>科学理论与生物医学实践相结合，使本</w:t>
      </w:r>
      <w:r w:rsidRPr="003D6877">
        <w:rPr>
          <w:rFonts w:hint="eastAsia"/>
          <w:bCs/>
          <w:color w:val="000000"/>
          <w:szCs w:val="21"/>
        </w:rPr>
        <w:t>系列</w:t>
      </w:r>
      <w:r w:rsidRPr="003D6877">
        <w:rPr>
          <w:rFonts w:hint="eastAsia"/>
          <w:bCs/>
          <w:color w:val="000000"/>
          <w:szCs w:val="21"/>
        </w:rPr>
        <w:t>成为那些</w:t>
      </w:r>
      <w:r w:rsidRPr="003D6877">
        <w:rPr>
          <w:rFonts w:hint="eastAsia"/>
          <w:bCs/>
          <w:color w:val="000000"/>
          <w:szCs w:val="21"/>
        </w:rPr>
        <w:t>希望</w:t>
      </w:r>
      <w:r w:rsidRPr="003D6877">
        <w:rPr>
          <w:rFonts w:hint="eastAsia"/>
          <w:bCs/>
          <w:color w:val="000000"/>
          <w:szCs w:val="21"/>
        </w:rPr>
        <w:t>精通生物医学知识和技能</w:t>
      </w:r>
      <w:r w:rsidRPr="003D6877">
        <w:rPr>
          <w:rFonts w:hint="eastAsia"/>
          <w:bCs/>
          <w:color w:val="000000"/>
          <w:szCs w:val="21"/>
        </w:rPr>
        <w:t>之人的理想之选</w:t>
      </w:r>
    </w:p>
    <w:p w:rsidR="003D6877" w:rsidRPr="003D6877" w:rsidRDefault="003D6877" w:rsidP="003D6877">
      <w:pPr>
        <w:pStyle w:val="ac"/>
        <w:numPr>
          <w:ilvl w:val="0"/>
          <w:numId w:val="15"/>
        </w:numPr>
        <w:ind w:firstLineChars="0"/>
        <w:rPr>
          <w:rFonts w:hint="eastAsia"/>
          <w:bCs/>
          <w:color w:val="000000"/>
          <w:szCs w:val="21"/>
        </w:rPr>
      </w:pPr>
      <w:r w:rsidRPr="003D6877">
        <w:rPr>
          <w:rFonts w:hint="eastAsia"/>
          <w:bCs/>
          <w:color w:val="000000"/>
          <w:szCs w:val="21"/>
        </w:rPr>
        <w:t>案例研究和其他实例丰富了课本</w:t>
      </w:r>
      <w:r w:rsidRPr="003D6877">
        <w:rPr>
          <w:rFonts w:hint="eastAsia"/>
          <w:bCs/>
          <w:color w:val="000000"/>
          <w:szCs w:val="21"/>
        </w:rPr>
        <w:t>内容，使其牢牢扎根于临床和生物医学实践的背景之中</w:t>
      </w:r>
    </w:p>
    <w:p w:rsidR="003D6877" w:rsidRPr="003D6877" w:rsidRDefault="003D6877" w:rsidP="003D6877">
      <w:pPr>
        <w:pStyle w:val="ac"/>
        <w:numPr>
          <w:ilvl w:val="0"/>
          <w:numId w:val="15"/>
        </w:numPr>
        <w:ind w:firstLineChars="0"/>
        <w:rPr>
          <w:rFonts w:hint="eastAsia"/>
          <w:bCs/>
          <w:color w:val="000000"/>
          <w:szCs w:val="21"/>
        </w:rPr>
      </w:pPr>
      <w:r w:rsidRPr="003D6877">
        <w:rPr>
          <w:rFonts w:hint="eastAsia"/>
          <w:bCs/>
          <w:color w:val="000000"/>
          <w:szCs w:val="21"/>
        </w:rPr>
        <w:t>自测题和讨论题鼓励学生分析</w:t>
      </w:r>
      <w:r w:rsidRPr="003D6877">
        <w:rPr>
          <w:rFonts w:hint="eastAsia"/>
          <w:bCs/>
          <w:color w:val="000000"/>
          <w:szCs w:val="21"/>
        </w:rPr>
        <w:t>课本</w:t>
      </w:r>
      <w:r w:rsidRPr="003D6877">
        <w:rPr>
          <w:rFonts w:hint="eastAsia"/>
          <w:bCs/>
          <w:color w:val="000000"/>
          <w:szCs w:val="21"/>
        </w:rPr>
        <w:t>，培养他们解决问题的能力</w:t>
      </w:r>
    </w:p>
    <w:p w:rsidR="003D6877" w:rsidRPr="003D6877" w:rsidRDefault="003D6877" w:rsidP="003D6877">
      <w:pPr>
        <w:pStyle w:val="ac"/>
        <w:numPr>
          <w:ilvl w:val="0"/>
          <w:numId w:val="15"/>
        </w:numPr>
        <w:ind w:firstLineChars="0"/>
        <w:rPr>
          <w:bCs/>
          <w:color w:val="000000"/>
          <w:szCs w:val="21"/>
        </w:rPr>
      </w:pPr>
      <w:r w:rsidRPr="003D6877">
        <w:rPr>
          <w:rFonts w:hint="eastAsia"/>
          <w:bCs/>
          <w:color w:val="000000"/>
          <w:szCs w:val="21"/>
        </w:rPr>
        <w:t>还提供电子书，其中的功能工具、导航功能和链接可提供额外的学习支持</w:t>
      </w:r>
    </w:p>
    <w:p w:rsidR="003D6877" w:rsidRDefault="003D6877">
      <w:pPr>
        <w:rPr>
          <w:rFonts w:hint="eastAsia"/>
          <w:b/>
          <w:bCs/>
          <w:color w:val="000000"/>
          <w:szCs w:val="21"/>
        </w:rPr>
      </w:pPr>
    </w:p>
    <w:p w:rsidR="003D6877" w:rsidRDefault="003D6877">
      <w:pPr>
        <w:rPr>
          <w:b/>
          <w:bCs/>
          <w:color w:val="000000"/>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F6185B" w:rsidRPr="003D6877" w:rsidRDefault="003D6877" w:rsidP="009736A9">
      <w:pPr>
        <w:widowControl/>
        <w:ind w:firstLine="420"/>
        <w:rPr>
          <w:rFonts w:hint="eastAsia"/>
          <w:noProof/>
        </w:rPr>
      </w:pPr>
      <w:r>
        <w:rPr>
          <w:noProof/>
        </w:rPr>
        <w:drawing>
          <wp:anchor distT="0" distB="0" distL="114300" distR="114300" simplePos="0" relativeHeight="251680768" behindDoc="1" locked="0" layoutInCell="1" allowOverlap="1">
            <wp:simplePos x="0" y="0"/>
            <wp:positionH relativeFrom="margin">
              <wp:align>left</wp:align>
            </wp:positionH>
            <wp:positionV relativeFrom="paragraph">
              <wp:posOffset>8255</wp:posOffset>
            </wp:positionV>
            <wp:extent cx="733425" cy="733425"/>
            <wp:effectExtent l="0" t="0" r="9525" b="9525"/>
            <wp:wrapTight wrapText="bothSides">
              <wp:wrapPolygon edited="0">
                <wp:start x="0" y="0"/>
                <wp:lineTo x="0" y="21319"/>
                <wp:lineTo x="21319" y="21319"/>
                <wp:lineTo x="21319" y="0"/>
                <wp:lineTo x="0" y="0"/>
              </wp:wrapPolygon>
            </wp:wrapTight>
            <wp:docPr id="9" name="图片 9" descr="https://i1.rgstatic.net/ii/profile.image/272704104300602-1442029133964_Q128/Andrew-Bl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rgstatic.net/ii/profile.image/272704104300602-1442029133964_Q128/Andrew-Blan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877">
        <w:rPr>
          <w:rFonts w:hint="eastAsia"/>
          <w:b/>
          <w:noProof/>
        </w:rPr>
        <w:t>安德鲁</w:t>
      </w:r>
      <w:r>
        <w:rPr>
          <w:rFonts w:hint="eastAsia"/>
          <w:b/>
          <w:noProof/>
        </w:rPr>
        <w:t>·</w:t>
      </w:r>
      <w:r w:rsidRPr="003D6877">
        <w:rPr>
          <w:rFonts w:hint="eastAsia"/>
          <w:b/>
          <w:noProof/>
        </w:rPr>
        <w:t>布兰（</w:t>
      </w:r>
      <w:r w:rsidRPr="003D6877">
        <w:rPr>
          <w:rFonts w:hint="eastAsia"/>
          <w:b/>
          <w:noProof/>
        </w:rPr>
        <w:t>Andrew Blann</w:t>
      </w:r>
      <w:r w:rsidRPr="003D6877">
        <w:rPr>
          <w:rFonts w:hint="eastAsia"/>
          <w:b/>
          <w:noProof/>
        </w:rPr>
        <w:t>）</w:t>
      </w:r>
      <w:r w:rsidRPr="003D6877">
        <w:rPr>
          <w:rFonts w:hint="eastAsia"/>
          <w:noProof/>
        </w:rPr>
        <w:t>是哈德斯菲尔德大学生物医学科学客座讲师，也是《英国生物医学科学杂志》（</w:t>
      </w:r>
      <w:r w:rsidRPr="003D6877">
        <w:rPr>
          <w:rFonts w:hint="eastAsia"/>
          <w:i/>
          <w:noProof/>
        </w:rPr>
        <w:t>British Journal of Biomedical Science</w:t>
      </w:r>
      <w:r w:rsidRPr="003D6877">
        <w:rPr>
          <w:rFonts w:hint="eastAsia"/>
          <w:noProof/>
        </w:rPr>
        <w:t>）的副主编。在此之前，他是伯明翰市立医院的临床科学家顾问，并在伯明翰大学医学院和伍尔弗汉普顿大学担任荣誉高级讲师。他在曼彻斯特大学获得血管生物学博士学位，是英国皇家病理学院、生物医学科学研究所、爱丁堡皇家医学院和英国皇家统计学会会员。他撰写并参与撰写了多本生物医学教科书，包括《生物医学基础》</w:t>
      </w:r>
      <w:r>
        <w:rPr>
          <w:rFonts w:hint="eastAsia"/>
          <w:noProof/>
        </w:rPr>
        <w:t>（</w:t>
      </w:r>
      <w:r w:rsidRPr="003D6877">
        <w:rPr>
          <w:i/>
          <w:noProof/>
        </w:rPr>
        <w:t>Fundamentals of Biomedical Science</w:t>
      </w:r>
      <w:r>
        <w:rPr>
          <w:rFonts w:hint="eastAsia"/>
          <w:noProof/>
        </w:rPr>
        <w:t>）</w:t>
      </w:r>
      <w:r w:rsidRPr="003D6877">
        <w:rPr>
          <w:rFonts w:hint="eastAsia"/>
          <w:noProof/>
        </w:rPr>
        <w:t>系列中的《数据处理与分析》</w:t>
      </w:r>
      <w:r>
        <w:rPr>
          <w:rFonts w:hint="eastAsia"/>
          <w:noProof/>
        </w:rPr>
        <w:t>（</w:t>
      </w:r>
      <w:r w:rsidRPr="003D6877">
        <w:rPr>
          <w:i/>
          <w:noProof/>
        </w:rPr>
        <w:t>Data Handling and Analysis</w:t>
      </w:r>
      <w:r>
        <w:rPr>
          <w:rFonts w:hint="eastAsia"/>
          <w:noProof/>
        </w:rPr>
        <w:t>）</w:t>
      </w:r>
      <w:r w:rsidRPr="003D6877">
        <w:rPr>
          <w:rFonts w:hint="eastAsia"/>
          <w:noProof/>
        </w:rPr>
        <w:t>和《血液学》</w:t>
      </w:r>
      <w:r>
        <w:rPr>
          <w:rFonts w:hint="eastAsia"/>
          <w:noProof/>
        </w:rPr>
        <w:t>（</w:t>
      </w:r>
      <w:r w:rsidRPr="003D6877">
        <w:rPr>
          <w:i/>
          <w:noProof/>
        </w:rPr>
        <w:t>Haematology</w:t>
      </w:r>
      <w:r>
        <w:rPr>
          <w:rFonts w:hint="eastAsia"/>
          <w:noProof/>
        </w:rPr>
        <w:t>）</w:t>
      </w:r>
      <w:r w:rsidRPr="003D6877">
        <w:rPr>
          <w:rFonts w:hint="eastAsia"/>
          <w:noProof/>
        </w:rPr>
        <w:t>（后者与</w:t>
      </w:r>
      <w:r w:rsidRPr="003D6877">
        <w:rPr>
          <w:noProof/>
        </w:rPr>
        <w:t>Gary Moore</w:t>
      </w:r>
      <w:r w:rsidRPr="003D6877">
        <w:rPr>
          <w:rFonts w:hint="eastAsia"/>
          <w:noProof/>
        </w:rPr>
        <w:t>和</w:t>
      </w:r>
      <w:r w:rsidRPr="003D6877">
        <w:rPr>
          <w:noProof/>
        </w:rPr>
        <w:t>Gavin Knight</w:t>
      </w:r>
      <w:r w:rsidRPr="003D6877">
        <w:rPr>
          <w:rFonts w:hint="eastAsia"/>
          <w:noProof/>
        </w:rPr>
        <w:t>合著），以及《医护人员</w:t>
      </w:r>
      <w:r>
        <w:rPr>
          <w:rFonts w:hint="eastAsia"/>
          <w:noProof/>
        </w:rPr>
        <w:t>新冠肺炎疫情</w:t>
      </w:r>
      <w:r w:rsidRPr="003D6877">
        <w:rPr>
          <w:rFonts w:hint="eastAsia"/>
          <w:noProof/>
        </w:rPr>
        <w:t>指南》</w:t>
      </w:r>
      <w:r>
        <w:rPr>
          <w:rFonts w:hint="eastAsia"/>
          <w:noProof/>
        </w:rPr>
        <w:t>（</w:t>
      </w:r>
      <w:r w:rsidRPr="003D6877">
        <w:rPr>
          <w:i/>
          <w:noProof/>
        </w:rPr>
        <w:t>A Guide to COVID-19 for Health Care Professionals</w:t>
      </w:r>
      <w:r>
        <w:rPr>
          <w:rFonts w:hint="eastAsia"/>
          <w:noProof/>
        </w:rPr>
        <w:t>）</w:t>
      </w:r>
      <w:r w:rsidRPr="003D6877">
        <w:rPr>
          <w:rFonts w:hint="eastAsia"/>
          <w:noProof/>
        </w:rPr>
        <w:t>。</w:t>
      </w:r>
    </w:p>
    <w:p w:rsidR="00B262E2" w:rsidRDefault="00B262E2" w:rsidP="00B262E2">
      <w:pPr>
        <w:widowControl/>
        <w:rPr>
          <w:noProof/>
        </w:rPr>
      </w:pPr>
    </w:p>
    <w:p w:rsidR="00B262E2" w:rsidRDefault="00B262E2" w:rsidP="00B262E2">
      <w:pPr>
        <w:widowControl/>
        <w:rPr>
          <w:noProof/>
        </w:rPr>
      </w:pPr>
    </w:p>
    <w:p w:rsidR="00F6185B" w:rsidRPr="00CB2CCF" w:rsidRDefault="003D6877" w:rsidP="00CB2CCF">
      <w:pPr>
        <w:widowControl/>
        <w:jc w:val="center"/>
        <w:rPr>
          <w:rFonts w:hint="eastAsia"/>
          <w:b/>
          <w:bCs/>
          <w:color w:val="000000"/>
          <w:sz w:val="30"/>
          <w:szCs w:val="30"/>
        </w:rPr>
      </w:pPr>
      <w:r w:rsidRPr="003D6877">
        <w:rPr>
          <w:rFonts w:hint="eastAsia"/>
          <w:b/>
          <w:bCs/>
          <w:color w:val="000000"/>
          <w:sz w:val="30"/>
          <w:szCs w:val="30"/>
        </w:rPr>
        <w:t>《疾病生物学》</w:t>
      </w:r>
    </w:p>
    <w:p w:rsidR="00F6185B" w:rsidRDefault="00F6185B" w:rsidP="00CB2CCF">
      <w:pPr>
        <w:widowControl/>
        <w:jc w:val="center"/>
        <w:rPr>
          <w:noProof/>
        </w:rPr>
      </w:pPr>
    </w:p>
    <w:p w:rsidR="003D6877" w:rsidRDefault="003D6877" w:rsidP="003D6877">
      <w:pPr>
        <w:widowControl/>
        <w:jc w:val="center"/>
        <w:rPr>
          <w:rFonts w:hint="eastAsia"/>
          <w:noProof/>
        </w:rPr>
      </w:pPr>
      <w:r>
        <w:rPr>
          <w:rFonts w:hint="eastAsia"/>
          <w:noProof/>
        </w:rPr>
        <w:t>1</w:t>
      </w:r>
      <w:r>
        <w:rPr>
          <w:rFonts w:hint="eastAsia"/>
          <w:noProof/>
        </w:rPr>
        <w:t>：</w:t>
      </w:r>
      <w:r>
        <w:rPr>
          <w:rFonts w:hint="eastAsia"/>
          <w:noProof/>
        </w:rPr>
        <w:t>疾病生物学简介</w:t>
      </w:r>
    </w:p>
    <w:p w:rsidR="003D6877" w:rsidRDefault="003D6877" w:rsidP="003D6877">
      <w:pPr>
        <w:widowControl/>
        <w:jc w:val="center"/>
        <w:rPr>
          <w:rFonts w:hint="eastAsia"/>
          <w:noProof/>
        </w:rPr>
      </w:pPr>
      <w:r>
        <w:rPr>
          <w:rFonts w:hint="eastAsia"/>
          <w:noProof/>
        </w:rPr>
        <w:t>2</w:t>
      </w:r>
      <w:r>
        <w:rPr>
          <w:rFonts w:hint="eastAsia"/>
          <w:noProof/>
        </w:rPr>
        <w:t>：疾病的基本概念</w:t>
      </w:r>
    </w:p>
    <w:p w:rsidR="003D6877" w:rsidRDefault="003D6877" w:rsidP="003D6877">
      <w:pPr>
        <w:widowControl/>
        <w:jc w:val="center"/>
        <w:rPr>
          <w:rFonts w:hint="eastAsia"/>
          <w:noProof/>
        </w:rPr>
      </w:pPr>
      <w:r>
        <w:rPr>
          <w:rFonts w:hint="eastAsia"/>
          <w:noProof/>
        </w:rPr>
        <w:t>3</w:t>
      </w:r>
      <w:r w:rsidR="00D954FD">
        <w:rPr>
          <w:rFonts w:hint="eastAsia"/>
          <w:noProof/>
        </w:rPr>
        <w:t>：</w:t>
      </w:r>
      <w:r>
        <w:rPr>
          <w:rFonts w:hint="eastAsia"/>
          <w:noProof/>
        </w:rPr>
        <w:t>癌症的病因学</w:t>
      </w:r>
    </w:p>
    <w:p w:rsidR="003D6877" w:rsidRDefault="003D6877" w:rsidP="003D6877">
      <w:pPr>
        <w:widowControl/>
        <w:jc w:val="center"/>
        <w:rPr>
          <w:rFonts w:hint="eastAsia"/>
          <w:noProof/>
        </w:rPr>
      </w:pPr>
      <w:r>
        <w:rPr>
          <w:rFonts w:hint="eastAsia"/>
          <w:noProof/>
        </w:rPr>
        <w:t>4</w:t>
      </w:r>
      <w:r w:rsidR="00D954FD">
        <w:rPr>
          <w:rFonts w:hint="eastAsia"/>
          <w:noProof/>
        </w:rPr>
        <w:t>：</w:t>
      </w:r>
      <w:r>
        <w:rPr>
          <w:rFonts w:hint="eastAsia"/>
          <w:noProof/>
        </w:rPr>
        <w:t>临床肿瘤学</w:t>
      </w:r>
      <w:r>
        <w:rPr>
          <w:rFonts w:hint="eastAsia"/>
          <w:noProof/>
        </w:rPr>
        <w:t>1</w:t>
      </w:r>
      <w:r>
        <w:rPr>
          <w:rFonts w:hint="eastAsia"/>
          <w:noProof/>
        </w:rPr>
        <w:t>：基本概念和常见癌症</w:t>
      </w:r>
    </w:p>
    <w:p w:rsidR="003D6877" w:rsidRDefault="003D6877" w:rsidP="003D6877">
      <w:pPr>
        <w:widowControl/>
        <w:jc w:val="center"/>
        <w:rPr>
          <w:rFonts w:hint="eastAsia"/>
          <w:noProof/>
        </w:rPr>
      </w:pPr>
      <w:r>
        <w:rPr>
          <w:rFonts w:hint="eastAsia"/>
          <w:noProof/>
        </w:rPr>
        <w:t>5</w:t>
      </w:r>
      <w:r w:rsidR="00D954FD">
        <w:rPr>
          <w:rFonts w:hint="eastAsia"/>
          <w:noProof/>
        </w:rPr>
        <w:t>：</w:t>
      </w:r>
      <w:r>
        <w:rPr>
          <w:rFonts w:hint="eastAsia"/>
          <w:noProof/>
        </w:rPr>
        <w:t>临床肿瘤学</w:t>
      </w:r>
      <w:r>
        <w:rPr>
          <w:rFonts w:hint="eastAsia"/>
          <w:noProof/>
        </w:rPr>
        <w:t>2</w:t>
      </w:r>
      <w:r>
        <w:rPr>
          <w:rFonts w:hint="eastAsia"/>
          <w:noProof/>
        </w:rPr>
        <w:t>：其他类型的癌症</w:t>
      </w:r>
    </w:p>
    <w:p w:rsidR="003D6877" w:rsidRDefault="003D6877" w:rsidP="003D6877">
      <w:pPr>
        <w:widowControl/>
        <w:jc w:val="center"/>
        <w:rPr>
          <w:rFonts w:hint="eastAsia"/>
          <w:noProof/>
        </w:rPr>
      </w:pPr>
      <w:r>
        <w:rPr>
          <w:rFonts w:hint="eastAsia"/>
          <w:noProof/>
        </w:rPr>
        <w:t>6</w:t>
      </w:r>
      <w:r>
        <w:rPr>
          <w:rFonts w:hint="eastAsia"/>
          <w:noProof/>
        </w:rPr>
        <w:t>：心血管疾病的病因和细胞基础</w:t>
      </w:r>
    </w:p>
    <w:p w:rsidR="003D6877" w:rsidRDefault="003D6877" w:rsidP="003D6877">
      <w:pPr>
        <w:widowControl/>
        <w:jc w:val="center"/>
        <w:rPr>
          <w:rFonts w:hint="eastAsia"/>
          <w:noProof/>
        </w:rPr>
      </w:pPr>
      <w:r>
        <w:rPr>
          <w:rFonts w:hint="eastAsia"/>
          <w:noProof/>
        </w:rPr>
        <w:t>7</w:t>
      </w:r>
      <w:r>
        <w:rPr>
          <w:rFonts w:hint="eastAsia"/>
          <w:noProof/>
        </w:rPr>
        <w:t>：心血管疾病的危险因素</w:t>
      </w:r>
    </w:p>
    <w:p w:rsidR="003D6877" w:rsidRDefault="003D6877" w:rsidP="003D6877">
      <w:pPr>
        <w:widowControl/>
        <w:jc w:val="center"/>
        <w:rPr>
          <w:rFonts w:hint="eastAsia"/>
          <w:noProof/>
        </w:rPr>
      </w:pPr>
      <w:r>
        <w:rPr>
          <w:rFonts w:hint="eastAsia"/>
          <w:noProof/>
        </w:rPr>
        <w:t>8</w:t>
      </w:r>
      <w:r>
        <w:rPr>
          <w:rFonts w:hint="eastAsia"/>
          <w:noProof/>
        </w:rPr>
        <w:t>：临床心血管疾病</w:t>
      </w:r>
    </w:p>
    <w:p w:rsidR="003D6877" w:rsidRDefault="003D6877" w:rsidP="003D6877">
      <w:pPr>
        <w:widowControl/>
        <w:jc w:val="center"/>
        <w:rPr>
          <w:rFonts w:hint="eastAsia"/>
          <w:noProof/>
        </w:rPr>
      </w:pPr>
      <w:r>
        <w:rPr>
          <w:rFonts w:hint="eastAsia"/>
          <w:noProof/>
        </w:rPr>
        <w:t>9</w:t>
      </w:r>
      <w:r>
        <w:rPr>
          <w:rFonts w:hint="eastAsia"/>
          <w:noProof/>
        </w:rPr>
        <w:t>：基础免疫学和实验室免疫学</w:t>
      </w:r>
    </w:p>
    <w:p w:rsidR="003D6877" w:rsidRDefault="003D6877" w:rsidP="003D6877">
      <w:pPr>
        <w:widowControl/>
        <w:jc w:val="center"/>
        <w:rPr>
          <w:rFonts w:hint="eastAsia"/>
          <w:noProof/>
        </w:rPr>
      </w:pPr>
      <w:r>
        <w:rPr>
          <w:rFonts w:hint="eastAsia"/>
          <w:noProof/>
        </w:rPr>
        <w:t>10</w:t>
      </w:r>
      <w:r>
        <w:rPr>
          <w:rFonts w:hint="eastAsia"/>
          <w:noProof/>
        </w:rPr>
        <w:t>：临床免疫学</w:t>
      </w:r>
    </w:p>
    <w:p w:rsidR="003D6877" w:rsidRDefault="003D6877" w:rsidP="003D6877">
      <w:pPr>
        <w:widowControl/>
        <w:jc w:val="center"/>
        <w:rPr>
          <w:rFonts w:hint="eastAsia"/>
          <w:noProof/>
        </w:rPr>
      </w:pPr>
      <w:r>
        <w:rPr>
          <w:rFonts w:hint="eastAsia"/>
          <w:noProof/>
        </w:rPr>
        <w:t>11</w:t>
      </w:r>
      <w:r>
        <w:rPr>
          <w:rFonts w:hint="eastAsia"/>
          <w:noProof/>
        </w:rPr>
        <w:t>：血液及其疾病</w:t>
      </w:r>
    </w:p>
    <w:p w:rsidR="003D6877" w:rsidRDefault="003D6877" w:rsidP="003D6877">
      <w:pPr>
        <w:widowControl/>
        <w:jc w:val="center"/>
        <w:rPr>
          <w:rFonts w:hint="eastAsia"/>
          <w:noProof/>
        </w:rPr>
      </w:pPr>
      <w:r>
        <w:rPr>
          <w:rFonts w:hint="eastAsia"/>
          <w:noProof/>
        </w:rPr>
        <w:t>12</w:t>
      </w:r>
      <w:r>
        <w:rPr>
          <w:rFonts w:hint="eastAsia"/>
          <w:noProof/>
        </w:rPr>
        <w:t>：营养不良和消化系统疾病</w:t>
      </w:r>
    </w:p>
    <w:p w:rsidR="003D6877" w:rsidRDefault="003D6877" w:rsidP="003D6877">
      <w:pPr>
        <w:widowControl/>
        <w:jc w:val="center"/>
        <w:rPr>
          <w:rFonts w:hint="eastAsia"/>
          <w:noProof/>
        </w:rPr>
      </w:pPr>
      <w:r>
        <w:rPr>
          <w:rFonts w:hint="eastAsia"/>
          <w:noProof/>
        </w:rPr>
        <w:t>13</w:t>
      </w:r>
      <w:r>
        <w:rPr>
          <w:rFonts w:hint="eastAsia"/>
          <w:noProof/>
        </w:rPr>
        <w:t>：呼吸系统疾病</w:t>
      </w:r>
    </w:p>
    <w:p w:rsidR="003D6877" w:rsidRDefault="003D6877" w:rsidP="003D6877">
      <w:pPr>
        <w:widowControl/>
        <w:jc w:val="center"/>
        <w:rPr>
          <w:rFonts w:hint="eastAsia"/>
          <w:noProof/>
        </w:rPr>
      </w:pPr>
      <w:r>
        <w:rPr>
          <w:rFonts w:hint="eastAsia"/>
          <w:noProof/>
        </w:rPr>
        <w:t>14</w:t>
      </w:r>
      <w:r w:rsidR="00D954FD">
        <w:rPr>
          <w:rFonts w:hint="eastAsia"/>
          <w:noProof/>
        </w:rPr>
        <w:t>：</w:t>
      </w:r>
      <w:r>
        <w:rPr>
          <w:rFonts w:hint="eastAsia"/>
          <w:noProof/>
        </w:rPr>
        <w:t>泌尿生殖系统</w:t>
      </w:r>
    </w:p>
    <w:p w:rsidR="003D6877" w:rsidRDefault="003D6877" w:rsidP="003D6877">
      <w:pPr>
        <w:widowControl/>
        <w:jc w:val="center"/>
        <w:rPr>
          <w:rFonts w:hint="eastAsia"/>
          <w:noProof/>
        </w:rPr>
      </w:pPr>
      <w:r>
        <w:rPr>
          <w:rFonts w:hint="eastAsia"/>
          <w:noProof/>
        </w:rPr>
        <w:t>15</w:t>
      </w:r>
      <w:r>
        <w:rPr>
          <w:rFonts w:hint="eastAsia"/>
          <w:noProof/>
        </w:rPr>
        <w:t>：内分泌疾病</w:t>
      </w:r>
    </w:p>
    <w:p w:rsidR="00F6185B" w:rsidRDefault="003D6877" w:rsidP="003D6877">
      <w:pPr>
        <w:widowControl/>
        <w:jc w:val="center"/>
        <w:rPr>
          <w:rFonts w:hint="eastAsia"/>
          <w:noProof/>
        </w:rPr>
      </w:pPr>
      <w:r>
        <w:rPr>
          <w:rFonts w:hint="eastAsia"/>
          <w:noProof/>
        </w:rPr>
        <w:lastRenderedPageBreak/>
        <w:t>16</w:t>
      </w:r>
      <w:r w:rsidR="00D954FD">
        <w:rPr>
          <w:rFonts w:hint="eastAsia"/>
          <w:noProof/>
        </w:rPr>
        <w:t>：</w:t>
      </w:r>
      <w:r>
        <w:rPr>
          <w:rFonts w:hint="eastAsia"/>
          <w:noProof/>
        </w:rPr>
        <w:t>染色体、遗传和代谢疾病</w:t>
      </w:r>
    </w:p>
    <w:p w:rsidR="002978E2" w:rsidRPr="00B262E2"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E9" w:rsidRDefault="004F2FE9">
      <w:r>
        <w:separator/>
      </w:r>
    </w:p>
  </w:endnote>
  <w:endnote w:type="continuationSeparator" w:id="0">
    <w:p w:rsidR="004F2FE9" w:rsidRDefault="004F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E9" w:rsidRDefault="004F2FE9">
      <w:r>
        <w:separator/>
      </w:r>
    </w:p>
  </w:footnote>
  <w:footnote w:type="continuationSeparator" w:id="0">
    <w:p w:rsidR="004F2FE9" w:rsidRDefault="004F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585E2A"/>
    <w:multiLevelType w:val="hybridMultilevel"/>
    <w:tmpl w:val="9174AC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4AE786D"/>
    <w:multiLevelType w:val="hybridMultilevel"/>
    <w:tmpl w:val="A5AA1BD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3314810"/>
    <w:multiLevelType w:val="hybridMultilevel"/>
    <w:tmpl w:val="9BC091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8"/>
  </w:num>
  <w:num w:numId="2">
    <w:abstractNumId w:val="4"/>
  </w:num>
  <w:num w:numId="3">
    <w:abstractNumId w:val="11"/>
  </w:num>
  <w:num w:numId="4">
    <w:abstractNumId w:val="9"/>
  </w:num>
  <w:num w:numId="5">
    <w:abstractNumId w:val="13"/>
  </w:num>
  <w:num w:numId="6">
    <w:abstractNumId w:val="10"/>
  </w:num>
  <w:num w:numId="7">
    <w:abstractNumId w:val="6"/>
  </w:num>
  <w:num w:numId="8">
    <w:abstractNumId w:val="7"/>
  </w:num>
  <w:num w:numId="9">
    <w:abstractNumId w:val="14"/>
  </w:num>
  <w:num w:numId="10">
    <w:abstractNumId w:val="1"/>
  </w:num>
  <w:num w:numId="11">
    <w:abstractNumId w:val="0"/>
  </w:num>
  <w:num w:numId="12">
    <w:abstractNumId w:val="3"/>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348BC"/>
    <w:rsid w:val="00040304"/>
    <w:rsid w:val="0004489A"/>
    <w:rsid w:val="00061C2C"/>
    <w:rsid w:val="000655A2"/>
    <w:rsid w:val="0006601A"/>
    <w:rsid w:val="000803A7"/>
    <w:rsid w:val="000809EA"/>
    <w:rsid w:val="00080CD8"/>
    <w:rsid w:val="000810D5"/>
    <w:rsid w:val="00082504"/>
    <w:rsid w:val="0008781E"/>
    <w:rsid w:val="000909CF"/>
    <w:rsid w:val="000A01BD"/>
    <w:rsid w:val="000A57E2"/>
    <w:rsid w:val="000A6B8E"/>
    <w:rsid w:val="000B04AC"/>
    <w:rsid w:val="000B3141"/>
    <w:rsid w:val="000B3EED"/>
    <w:rsid w:val="000B4D73"/>
    <w:rsid w:val="000C0951"/>
    <w:rsid w:val="000C18AC"/>
    <w:rsid w:val="000C2CE7"/>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0650"/>
    <w:rsid w:val="0015144D"/>
    <w:rsid w:val="00156770"/>
    <w:rsid w:val="00163F80"/>
    <w:rsid w:val="001647AF"/>
    <w:rsid w:val="00167007"/>
    <w:rsid w:val="00170BE3"/>
    <w:rsid w:val="001726C7"/>
    <w:rsid w:val="00181BA9"/>
    <w:rsid w:val="00193733"/>
    <w:rsid w:val="00195D6F"/>
    <w:rsid w:val="001A0EE1"/>
    <w:rsid w:val="001B2196"/>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557C"/>
    <w:rsid w:val="0027765C"/>
    <w:rsid w:val="00281D83"/>
    <w:rsid w:val="0029012A"/>
    <w:rsid w:val="002918DB"/>
    <w:rsid w:val="00295FD8"/>
    <w:rsid w:val="0029676A"/>
    <w:rsid w:val="002978E2"/>
    <w:rsid w:val="00297BD7"/>
    <w:rsid w:val="002A0C2F"/>
    <w:rsid w:val="002B5ADD"/>
    <w:rsid w:val="002C0257"/>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75041"/>
    <w:rsid w:val="003803C5"/>
    <w:rsid w:val="00387E71"/>
    <w:rsid w:val="003935E9"/>
    <w:rsid w:val="00394CAC"/>
    <w:rsid w:val="0039543C"/>
    <w:rsid w:val="0039597D"/>
    <w:rsid w:val="003A3423"/>
    <w:rsid w:val="003A3601"/>
    <w:rsid w:val="003A5B82"/>
    <w:rsid w:val="003C524C"/>
    <w:rsid w:val="003D49B4"/>
    <w:rsid w:val="003D6877"/>
    <w:rsid w:val="003F4DC2"/>
    <w:rsid w:val="003F745B"/>
    <w:rsid w:val="004039C9"/>
    <w:rsid w:val="00403BF3"/>
    <w:rsid w:val="00407188"/>
    <w:rsid w:val="00415275"/>
    <w:rsid w:val="00422383"/>
    <w:rsid w:val="00422BE4"/>
    <w:rsid w:val="00427236"/>
    <w:rsid w:val="00435906"/>
    <w:rsid w:val="00442F7B"/>
    <w:rsid w:val="004534E9"/>
    <w:rsid w:val="004655CB"/>
    <w:rsid w:val="00470F14"/>
    <w:rsid w:val="00476503"/>
    <w:rsid w:val="00477097"/>
    <w:rsid w:val="00485E2E"/>
    <w:rsid w:val="00486E31"/>
    <w:rsid w:val="004A1E2E"/>
    <w:rsid w:val="004A2E5F"/>
    <w:rsid w:val="004B0B31"/>
    <w:rsid w:val="004C4664"/>
    <w:rsid w:val="004D5ADA"/>
    <w:rsid w:val="004F1C04"/>
    <w:rsid w:val="004F2FE9"/>
    <w:rsid w:val="004F6FDA"/>
    <w:rsid w:val="00500312"/>
    <w:rsid w:val="0050133A"/>
    <w:rsid w:val="0050298B"/>
    <w:rsid w:val="00507886"/>
    <w:rsid w:val="00512B81"/>
    <w:rsid w:val="005130F0"/>
    <w:rsid w:val="00515A85"/>
    <w:rsid w:val="00516879"/>
    <w:rsid w:val="00516B31"/>
    <w:rsid w:val="005176F4"/>
    <w:rsid w:val="00520594"/>
    <w:rsid w:val="00520812"/>
    <w:rsid w:val="00521409"/>
    <w:rsid w:val="00527595"/>
    <w:rsid w:val="00531E34"/>
    <w:rsid w:val="00534163"/>
    <w:rsid w:val="005346B8"/>
    <w:rsid w:val="00537198"/>
    <w:rsid w:val="00542854"/>
    <w:rsid w:val="0054434C"/>
    <w:rsid w:val="005508BD"/>
    <w:rsid w:val="005526FF"/>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E5"/>
    <w:rsid w:val="005E6DEC"/>
    <w:rsid w:val="005E70B8"/>
    <w:rsid w:val="005F2EC6"/>
    <w:rsid w:val="005F4D4D"/>
    <w:rsid w:val="005F5420"/>
    <w:rsid w:val="00604E54"/>
    <w:rsid w:val="0061388D"/>
    <w:rsid w:val="00616A0F"/>
    <w:rsid w:val="006176AA"/>
    <w:rsid w:val="00624740"/>
    <w:rsid w:val="006247F7"/>
    <w:rsid w:val="00626B30"/>
    <w:rsid w:val="00634101"/>
    <w:rsid w:val="00636ECB"/>
    <w:rsid w:val="00641A9F"/>
    <w:rsid w:val="00655FA9"/>
    <w:rsid w:val="006656BA"/>
    <w:rsid w:val="00667C85"/>
    <w:rsid w:val="00680EFB"/>
    <w:rsid w:val="006A4F4B"/>
    <w:rsid w:val="006A5F5C"/>
    <w:rsid w:val="006B6CAB"/>
    <w:rsid w:val="006D37ED"/>
    <w:rsid w:val="006D4FC0"/>
    <w:rsid w:val="006E2E2E"/>
    <w:rsid w:val="006E7473"/>
    <w:rsid w:val="006F1E29"/>
    <w:rsid w:val="006F234E"/>
    <w:rsid w:val="00701B34"/>
    <w:rsid w:val="007078E0"/>
    <w:rsid w:val="00713329"/>
    <w:rsid w:val="007146A9"/>
    <w:rsid w:val="00715F9D"/>
    <w:rsid w:val="00716293"/>
    <w:rsid w:val="007230DA"/>
    <w:rsid w:val="0072726F"/>
    <w:rsid w:val="007301E2"/>
    <w:rsid w:val="00733BEE"/>
    <w:rsid w:val="007419C0"/>
    <w:rsid w:val="007460A9"/>
    <w:rsid w:val="00747520"/>
    <w:rsid w:val="0075002B"/>
    <w:rsid w:val="0075196D"/>
    <w:rsid w:val="00761403"/>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5EF9"/>
    <w:rsid w:val="008520C3"/>
    <w:rsid w:val="00852DF8"/>
    <w:rsid w:val="00865331"/>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66786"/>
    <w:rsid w:val="009736A9"/>
    <w:rsid w:val="00973993"/>
    <w:rsid w:val="00973E1A"/>
    <w:rsid w:val="00981D4C"/>
    <w:rsid w:val="009836C5"/>
    <w:rsid w:val="00986039"/>
    <w:rsid w:val="00995581"/>
    <w:rsid w:val="00996023"/>
    <w:rsid w:val="009A1093"/>
    <w:rsid w:val="009B01A7"/>
    <w:rsid w:val="009B3943"/>
    <w:rsid w:val="009C536D"/>
    <w:rsid w:val="009C66BB"/>
    <w:rsid w:val="009D09AC"/>
    <w:rsid w:val="009D7EA7"/>
    <w:rsid w:val="009E2906"/>
    <w:rsid w:val="009E3884"/>
    <w:rsid w:val="009E5739"/>
    <w:rsid w:val="009F0757"/>
    <w:rsid w:val="00A05112"/>
    <w:rsid w:val="00A10F0C"/>
    <w:rsid w:val="00A1225E"/>
    <w:rsid w:val="00A13476"/>
    <w:rsid w:val="00A14DF2"/>
    <w:rsid w:val="00A2587A"/>
    <w:rsid w:val="00A45A3D"/>
    <w:rsid w:val="00A52D94"/>
    <w:rsid w:val="00A54A8E"/>
    <w:rsid w:val="00A54B52"/>
    <w:rsid w:val="00A67AC4"/>
    <w:rsid w:val="00A71EAE"/>
    <w:rsid w:val="00A7604E"/>
    <w:rsid w:val="00A866EC"/>
    <w:rsid w:val="00A90D6D"/>
    <w:rsid w:val="00A90FC8"/>
    <w:rsid w:val="00A91D49"/>
    <w:rsid w:val="00A92789"/>
    <w:rsid w:val="00AA508E"/>
    <w:rsid w:val="00AA63E3"/>
    <w:rsid w:val="00AB060D"/>
    <w:rsid w:val="00AB7588"/>
    <w:rsid w:val="00AB762B"/>
    <w:rsid w:val="00AC6720"/>
    <w:rsid w:val="00AC7610"/>
    <w:rsid w:val="00AD1193"/>
    <w:rsid w:val="00AD23A3"/>
    <w:rsid w:val="00AE574A"/>
    <w:rsid w:val="00AF0671"/>
    <w:rsid w:val="00B057F1"/>
    <w:rsid w:val="00B05A00"/>
    <w:rsid w:val="00B254DB"/>
    <w:rsid w:val="00B262C1"/>
    <w:rsid w:val="00B262E2"/>
    <w:rsid w:val="00B3203A"/>
    <w:rsid w:val="00B34A5C"/>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77BB0"/>
    <w:rsid w:val="00B82CB7"/>
    <w:rsid w:val="00B84BB6"/>
    <w:rsid w:val="00B928DA"/>
    <w:rsid w:val="00B96C72"/>
    <w:rsid w:val="00BA25D1"/>
    <w:rsid w:val="00BA2F96"/>
    <w:rsid w:val="00BA3D13"/>
    <w:rsid w:val="00BB241C"/>
    <w:rsid w:val="00BB38B3"/>
    <w:rsid w:val="00BB493B"/>
    <w:rsid w:val="00BB6A0E"/>
    <w:rsid w:val="00BB6E9B"/>
    <w:rsid w:val="00BC3360"/>
    <w:rsid w:val="00BC558C"/>
    <w:rsid w:val="00BD470F"/>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23FE"/>
    <w:rsid w:val="00C348D1"/>
    <w:rsid w:val="00C40DC8"/>
    <w:rsid w:val="00C71CE9"/>
    <w:rsid w:val="00C71DBF"/>
    <w:rsid w:val="00C73E8B"/>
    <w:rsid w:val="00C835AD"/>
    <w:rsid w:val="00C9021F"/>
    <w:rsid w:val="00CA032E"/>
    <w:rsid w:val="00CA1DDF"/>
    <w:rsid w:val="00CB2CCF"/>
    <w:rsid w:val="00CB6027"/>
    <w:rsid w:val="00CC69DA"/>
    <w:rsid w:val="00CD3036"/>
    <w:rsid w:val="00CD409A"/>
    <w:rsid w:val="00CE516D"/>
    <w:rsid w:val="00CE590F"/>
    <w:rsid w:val="00CE5F01"/>
    <w:rsid w:val="00D0394F"/>
    <w:rsid w:val="00D068E5"/>
    <w:rsid w:val="00D1678C"/>
    <w:rsid w:val="00D17732"/>
    <w:rsid w:val="00D24A70"/>
    <w:rsid w:val="00D24E00"/>
    <w:rsid w:val="00D2732C"/>
    <w:rsid w:val="00D341FB"/>
    <w:rsid w:val="00D500BB"/>
    <w:rsid w:val="00D5176B"/>
    <w:rsid w:val="00D519AB"/>
    <w:rsid w:val="00D55CF3"/>
    <w:rsid w:val="00D56A6F"/>
    <w:rsid w:val="00D56DBD"/>
    <w:rsid w:val="00D63010"/>
    <w:rsid w:val="00D64EE2"/>
    <w:rsid w:val="00D65331"/>
    <w:rsid w:val="00D738A1"/>
    <w:rsid w:val="00D75FE8"/>
    <w:rsid w:val="00D762D4"/>
    <w:rsid w:val="00D76715"/>
    <w:rsid w:val="00D84C0D"/>
    <w:rsid w:val="00D954FD"/>
    <w:rsid w:val="00DA29AD"/>
    <w:rsid w:val="00DB3297"/>
    <w:rsid w:val="00DB6D5C"/>
    <w:rsid w:val="00DB7750"/>
    <w:rsid w:val="00DB7D8F"/>
    <w:rsid w:val="00DD4F03"/>
    <w:rsid w:val="00DE34D0"/>
    <w:rsid w:val="00DE74B1"/>
    <w:rsid w:val="00DF0BB7"/>
    <w:rsid w:val="00E00CC0"/>
    <w:rsid w:val="00E132E9"/>
    <w:rsid w:val="00E13770"/>
    <w:rsid w:val="00E15659"/>
    <w:rsid w:val="00E27437"/>
    <w:rsid w:val="00E3263F"/>
    <w:rsid w:val="00E35440"/>
    <w:rsid w:val="00E43598"/>
    <w:rsid w:val="00E43D51"/>
    <w:rsid w:val="00E509A5"/>
    <w:rsid w:val="00E54E5E"/>
    <w:rsid w:val="00E557C1"/>
    <w:rsid w:val="00E62BE3"/>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1228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185B"/>
    <w:rsid w:val="00F668A4"/>
    <w:rsid w:val="00F76AFD"/>
    <w:rsid w:val="00F80E8A"/>
    <w:rsid w:val="00FA2346"/>
    <w:rsid w:val="00FA2810"/>
    <w:rsid w:val="00FB277E"/>
    <w:rsid w:val="00FB5963"/>
    <w:rsid w:val="00FC07E0"/>
    <w:rsid w:val="00FC3699"/>
    <w:rsid w:val="00FC71A7"/>
    <w:rsid w:val="00FD049B"/>
    <w:rsid w:val="00FD2972"/>
    <w:rsid w:val="00FD3BC4"/>
    <w:rsid w:val="00FD698E"/>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211746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516955">
      <w:bodyDiv w:val="1"/>
      <w:marLeft w:val="0"/>
      <w:marRight w:val="0"/>
      <w:marTop w:val="0"/>
      <w:marBottom w:val="0"/>
      <w:divBdr>
        <w:top w:val="none" w:sz="0" w:space="0" w:color="auto"/>
        <w:left w:val="none" w:sz="0" w:space="0" w:color="auto"/>
        <w:bottom w:val="none" w:sz="0" w:space="0" w:color="auto"/>
        <w:right w:val="none" w:sz="0" w:space="0" w:color="auto"/>
      </w:divBdr>
    </w:div>
    <w:div w:id="117652470">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3850232">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46031312">
      <w:bodyDiv w:val="1"/>
      <w:marLeft w:val="0"/>
      <w:marRight w:val="0"/>
      <w:marTop w:val="0"/>
      <w:marBottom w:val="0"/>
      <w:divBdr>
        <w:top w:val="none" w:sz="0" w:space="0" w:color="auto"/>
        <w:left w:val="none" w:sz="0" w:space="0" w:color="auto"/>
        <w:bottom w:val="none" w:sz="0" w:space="0" w:color="auto"/>
        <w:right w:val="none" w:sz="0" w:space="0" w:color="auto"/>
      </w:divBdr>
    </w:div>
    <w:div w:id="35508318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4548795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418057">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3250694">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2657382">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0031809">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510963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5160891">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381</Words>
  <Characters>2178</Characters>
  <Application>Microsoft Office Word</Application>
  <DocSecurity>0</DocSecurity>
  <Lines>18</Lines>
  <Paragraphs>5</Paragraphs>
  <ScaleCrop>false</ScaleCrop>
  <Company>2ndSpAcE</Company>
  <LinksUpToDate>false</LinksUpToDate>
  <CharactersWithSpaces>2554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2024-03-21T07:26:00Z</dcterms:created>
  <dcterms:modified xsi:type="dcterms:W3CDTF">2024-03-21T07:49:00Z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