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1905" b="3810"/>
            <wp:wrapSquare wrapText="bothSides"/>
            <wp:docPr id="825072719" name="图片 1" descr="D:/客户资料/Simonandschuster/Garrett Bucks/THE RIGHT KIND OF WHITE/61BSKBKWJ7L._SY522_.jpg61BSKBKWJ7L._SY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D:/客户资料/Simonandschuster/Garrett Bucks/THE RIGHT KIND OF WHITE/61BSKBKWJ7L._SY522_.jpg61BSKBKWJ7L._SY522_"/>
                    <pic:cNvPicPr>
                      <a:picLocks noChangeAspect="1"/>
                    </pic:cNvPicPr>
                  </pic:nvPicPr>
                  <pic:blipFill>
                    <a:blip r:embed="rId6"/>
                    <a:srcRect t="1119" b="1119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白人的正确打开方式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/>
          <w:iCs/>
          <w:color w:val="000000"/>
          <w:szCs w:val="21"/>
          <w:lang w:eastAsia="zh-CN"/>
        </w:rPr>
        <w:t>The Right Kind of White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Garrett Bucks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S&amp;S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239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3月</w:t>
      </w:r>
    </w:p>
    <w:p>
      <w:pPr>
        <w:spacing w:line="280" w:lineRule="exact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t>一本认真思考白人问题的启示性回忆录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t>加勒特·巴克斯(Garrett Bucks)</w:t>
      </w:r>
      <w:r>
        <w:rPr>
          <w:rFonts w:hint="eastAsia"/>
          <w:b w:val="0"/>
          <w:bCs w:val="0"/>
          <w:color w:val="000000"/>
          <w:lang w:val="en-US" w:eastAsia="zh-CN"/>
        </w:rPr>
        <w:t>的</w:t>
      </w:r>
      <w:r>
        <w:rPr>
          <w:rFonts w:hint="eastAsia" w:eastAsia="宋体"/>
          <w:b w:val="0"/>
          <w:bCs w:val="0"/>
          <w:color w:val="000000"/>
          <w:lang w:eastAsia="zh-CN"/>
        </w:rPr>
        <w:t>父母</w:t>
      </w:r>
      <w:r>
        <w:rPr>
          <w:rFonts w:hint="eastAsia"/>
          <w:b w:val="0"/>
          <w:bCs w:val="0"/>
          <w:color w:val="000000"/>
          <w:lang w:val="en-US" w:eastAsia="zh-CN"/>
        </w:rPr>
        <w:t>一代就力求上进，他则从小在</w:t>
      </w:r>
      <w:r>
        <w:rPr>
          <w:rFonts w:hint="eastAsia" w:eastAsia="宋体"/>
          <w:b w:val="0"/>
          <w:bCs w:val="0"/>
          <w:color w:val="000000"/>
          <w:lang w:eastAsia="zh-CN"/>
        </w:rPr>
        <w:t>自由</w:t>
      </w:r>
      <w:r>
        <w:rPr>
          <w:rFonts w:hint="eastAsia"/>
          <w:b w:val="0"/>
          <w:bCs w:val="0"/>
          <w:color w:val="000000"/>
          <w:lang w:val="en-US" w:eastAsia="zh-CN"/>
        </w:rPr>
        <w:t>的</w:t>
      </w:r>
      <w:r>
        <w:rPr>
          <w:rFonts w:hint="eastAsia" w:eastAsia="宋体"/>
          <w:b w:val="0"/>
          <w:bCs w:val="0"/>
          <w:color w:val="000000"/>
          <w:lang w:eastAsia="zh-CN"/>
        </w:rPr>
        <w:t>环境</w:t>
      </w:r>
      <w:r>
        <w:rPr>
          <w:rFonts w:hint="eastAsia"/>
          <w:b w:val="0"/>
          <w:bCs w:val="0"/>
          <w:color w:val="000000"/>
          <w:lang w:val="en-US" w:eastAsia="zh-CN"/>
        </w:rPr>
        <w:t>中成长</w:t>
      </w:r>
      <w:r>
        <w:rPr>
          <w:rFonts w:hint="eastAsia" w:eastAsia="宋体"/>
          <w:b w:val="0"/>
          <w:bCs w:val="0"/>
          <w:color w:val="000000"/>
          <w:lang w:eastAsia="zh-CN"/>
        </w:rPr>
        <w:t>，</w:t>
      </w:r>
      <w:r>
        <w:rPr>
          <w:rFonts w:hint="eastAsia"/>
          <w:b w:val="0"/>
          <w:bCs w:val="0"/>
          <w:color w:val="000000"/>
          <w:lang w:val="en-US" w:eastAsia="zh-CN"/>
        </w:rPr>
        <w:t>一直以来颇</w:t>
      </w:r>
      <w:r>
        <w:rPr>
          <w:rFonts w:hint="eastAsia" w:eastAsia="宋体"/>
          <w:b w:val="0"/>
          <w:bCs w:val="0"/>
          <w:color w:val="000000"/>
          <w:lang w:eastAsia="zh-CN"/>
        </w:rPr>
        <w:t>为自己追求成为“</w:t>
      </w:r>
      <w:r>
        <w:rPr>
          <w:rFonts w:hint="eastAsia"/>
          <w:b w:val="0"/>
          <w:bCs w:val="0"/>
          <w:color w:val="000000"/>
          <w:lang w:val="en-US" w:eastAsia="zh-CN"/>
        </w:rPr>
        <w:t>好</w:t>
      </w:r>
      <w:r>
        <w:rPr>
          <w:rFonts w:hint="eastAsia" w:eastAsia="宋体"/>
          <w:b w:val="0"/>
          <w:bCs w:val="0"/>
          <w:color w:val="000000"/>
          <w:lang w:eastAsia="zh-CN"/>
        </w:rPr>
        <w:t>白人”而感到自豪。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t>这种白人把自己的特权视为责任，而</w:t>
      </w:r>
      <w:r>
        <w:rPr>
          <w:rFonts w:hint="eastAsia"/>
          <w:b w:val="0"/>
          <w:bCs w:val="0"/>
          <w:color w:val="000000"/>
          <w:lang w:val="en-US" w:eastAsia="zh-CN"/>
        </w:rPr>
        <w:t>非</w:t>
      </w:r>
      <w:r>
        <w:rPr>
          <w:rFonts w:hint="eastAsia" w:eastAsia="宋体"/>
          <w:b w:val="0"/>
          <w:bCs w:val="0"/>
          <w:color w:val="000000"/>
          <w:lang w:eastAsia="zh-CN"/>
        </w:rPr>
        <w:t>负担</w:t>
      </w:r>
      <w:r>
        <w:rPr>
          <w:rFonts w:hint="eastAsia"/>
          <w:b w:val="0"/>
          <w:bCs w:val="0"/>
          <w:color w:val="000000"/>
          <w:lang w:eastAsia="zh-CN"/>
        </w:rPr>
        <w:t>；</w:t>
      </w:r>
      <w:r>
        <w:rPr>
          <w:rFonts w:hint="eastAsia"/>
          <w:b w:val="0"/>
          <w:bCs w:val="0"/>
          <w:color w:val="000000"/>
          <w:lang w:val="en-US" w:eastAsia="zh-CN"/>
        </w:rPr>
        <w:t>这种</w:t>
      </w:r>
      <w:r>
        <w:rPr>
          <w:rFonts w:hint="eastAsia" w:eastAsia="宋体"/>
          <w:b w:val="0"/>
          <w:bCs w:val="0"/>
          <w:color w:val="000000"/>
          <w:lang w:eastAsia="zh-CN"/>
        </w:rPr>
        <w:t>白人被</w:t>
      </w:r>
      <w:r>
        <w:rPr>
          <w:rFonts w:hint="eastAsia"/>
          <w:b w:val="0"/>
          <w:bCs w:val="0"/>
          <w:color w:val="000000"/>
          <w:lang w:val="en-US" w:eastAsia="zh-CN"/>
        </w:rPr>
        <w:t>其他肤色的人群</w:t>
      </w:r>
      <w:r>
        <w:rPr>
          <w:rFonts w:hint="eastAsia" w:eastAsia="宋体"/>
          <w:b w:val="0"/>
          <w:bCs w:val="0"/>
          <w:color w:val="000000"/>
          <w:lang w:eastAsia="zh-CN"/>
        </w:rPr>
        <w:t>视为种族同盟的典范</w:t>
      </w:r>
      <w:r>
        <w:rPr>
          <w:rFonts w:hint="eastAsia"/>
          <w:b w:val="0"/>
          <w:bCs w:val="0"/>
          <w:color w:val="000000"/>
          <w:lang w:eastAsia="zh-CN"/>
        </w:rPr>
        <w:t>；</w:t>
      </w:r>
      <w:r>
        <w:rPr>
          <w:rFonts w:hint="eastAsia"/>
          <w:b w:val="0"/>
          <w:bCs w:val="0"/>
          <w:color w:val="000000"/>
          <w:lang w:val="en-US" w:eastAsia="zh-CN"/>
        </w:rPr>
        <w:t>甚至在</w:t>
      </w:r>
      <w:r>
        <w:rPr>
          <w:rFonts w:hint="eastAsia" w:eastAsia="宋体"/>
          <w:b w:val="0"/>
          <w:bCs w:val="0"/>
          <w:color w:val="000000"/>
          <w:lang w:eastAsia="zh-CN"/>
        </w:rPr>
        <w:t>白人</w:t>
      </w:r>
      <w:r>
        <w:rPr>
          <w:rFonts w:hint="eastAsia"/>
          <w:b w:val="0"/>
          <w:bCs w:val="0"/>
          <w:color w:val="000000"/>
          <w:lang w:val="en-US" w:eastAsia="zh-CN"/>
        </w:rPr>
        <w:t>内部，这样的人也是人人效仿的对象</w:t>
      </w:r>
      <w:r>
        <w:rPr>
          <w:rFonts w:hint="eastAsia" w:eastAsia="宋体"/>
          <w:b w:val="0"/>
          <w:bCs w:val="0"/>
          <w:color w:val="000000"/>
          <w:lang w:eastAsia="zh-CN"/>
        </w:rPr>
        <w:t>，</w:t>
      </w:r>
      <w:r>
        <w:rPr>
          <w:rFonts w:hint="eastAsia"/>
          <w:b w:val="0"/>
          <w:bCs w:val="0"/>
          <w:color w:val="000000"/>
          <w:lang w:val="en-US" w:eastAsia="zh-CN"/>
        </w:rPr>
        <w:t>都希望自己向这样的形象趋近，</w:t>
      </w:r>
      <w:r>
        <w:rPr>
          <w:rFonts w:hint="eastAsia" w:eastAsia="宋体"/>
          <w:b w:val="0"/>
          <w:bCs w:val="0"/>
          <w:color w:val="000000"/>
          <w:lang w:eastAsia="zh-CN"/>
        </w:rPr>
        <w:t>变得“更好”。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eastAsia="宋体"/>
          <w:b w:val="0"/>
          <w:bCs w:val="0"/>
          <w:color w:val="000000"/>
          <w:lang w:eastAsia="zh-CN"/>
        </w:rPr>
        <w:t>但正是加勒特对“善良”的痴迷阻碍了他建立有意义的关系，尤其</w:t>
      </w:r>
      <w:r>
        <w:rPr>
          <w:rFonts w:hint="eastAsia"/>
          <w:b w:val="0"/>
          <w:bCs w:val="0"/>
          <w:color w:val="000000"/>
          <w:lang w:val="en-US" w:eastAsia="zh-CN"/>
        </w:rPr>
        <w:t>是与自己肤色相同的</w:t>
      </w:r>
      <w:r>
        <w:rPr>
          <w:rFonts w:hint="eastAsia" w:eastAsia="宋体"/>
          <w:b w:val="0"/>
          <w:bCs w:val="0"/>
          <w:color w:val="000000"/>
          <w:lang w:eastAsia="zh-CN"/>
        </w:rPr>
        <w:t>人。《</w:t>
      </w:r>
      <w:r>
        <w:rPr>
          <w:rFonts w:hint="eastAsia"/>
          <w:b w:val="0"/>
          <w:bCs w:val="0"/>
          <w:color w:val="000000"/>
          <w:lang w:eastAsia="zh-CN"/>
        </w:rPr>
        <w:t>白人的正确打开方式</w:t>
      </w:r>
      <w:r>
        <w:rPr>
          <w:rFonts w:hint="eastAsia" w:eastAsia="宋体"/>
          <w:b w:val="0"/>
          <w:bCs w:val="0"/>
          <w:color w:val="000000"/>
          <w:lang w:eastAsia="zh-CN"/>
        </w:rPr>
        <w:t>》描绘了加勒特在追求这种理想</w:t>
      </w:r>
      <w:r>
        <w:rPr>
          <w:rFonts w:hint="eastAsia"/>
          <w:b w:val="0"/>
          <w:bCs w:val="0"/>
          <w:color w:val="000000"/>
          <w:lang w:val="en-US" w:eastAsia="zh-CN"/>
        </w:rPr>
        <w:t>白人形象</w:t>
      </w:r>
      <w:r>
        <w:rPr>
          <w:rFonts w:hint="eastAsia" w:eastAsia="宋体"/>
          <w:b w:val="0"/>
          <w:bCs w:val="0"/>
          <w:color w:val="000000"/>
          <w:lang w:eastAsia="zh-CN"/>
        </w:rPr>
        <w:t>的过程中经历的智力和情感上的</w:t>
      </w:r>
      <w:r>
        <w:rPr>
          <w:rFonts w:hint="eastAsia"/>
          <w:b w:val="0"/>
          <w:bCs w:val="0"/>
          <w:color w:val="000000"/>
          <w:lang w:val="en-US" w:eastAsia="zh-CN"/>
        </w:rPr>
        <w:t>一切、付出的代价</w:t>
      </w:r>
      <w:r>
        <w:rPr>
          <w:rFonts w:hint="eastAsia" w:eastAsia="宋体"/>
          <w:b w:val="0"/>
          <w:bCs w:val="0"/>
          <w:color w:val="000000"/>
          <w:lang w:eastAsia="zh-CN"/>
        </w:rPr>
        <w:t>，以及他</w:t>
      </w:r>
      <w:r>
        <w:rPr>
          <w:rFonts w:hint="eastAsia"/>
          <w:b w:val="0"/>
          <w:bCs w:val="0"/>
          <w:color w:val="000000"/>
          <w:lang w:val="en-US" w:eastAsia="zh-CN"/>
        </w:rPr>
        <w:t>为</w:t>
      </w:r>
      <w:r>
        <w:rPr>
          <w:rFonts w:hint="eastAsia" w:eastAsia="宋体"/>
          <w:b w:val="0"/>
          <w:bCs w:val="0"/>
          <w:color w:val="000000"/>
          <w:lang w:eastAsia="zh-CN"/>
        </w:rPr>
        <w:t>弥合与他曾经想要远离的人之间的鸿沟所做的工作。</w:t>
      </w:r>
    </w:p>
    <w:p>
      <w:pPr>
        <w:spacing w:line="280" w:lineRule="exact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spacing w:line="280" w:lineRule="exact"/>
        <w:rPr>
          <w:rFonts w:hint="eastAsia" w:eastAsia="宋体"/>
          <w:b w:val="0"/>
          <w:bCs w:val="0"/>
          <w:color w:val="000000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firstLine="422" w:firstLineChars="20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167005</wp:posOffset>
            </wp:positionV>
            <wp:extent cx="738505" cy="953770"/>
            <wp:effectExtent l="0" t="0" r="10795" b="11430"/>
            <wp:wrapSquare wrapText="bothSides"/>
            <wp:docPr id="3" name="图片 1" descr="D:/客户资料/Simonandschuster/Garrett Bucks/THE RIGHT KIND OF WHITE/vb0m7eca85hp6heqrh9374oq6g._SY600_.jpgvb0m7eca85hp6heqrh9374oq6g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/客户资料/Simonandschuster/Garrett Bucks/THE RIGHT KIND OF WHITE/vb0m7eca85hp6heqrh9374oq6g._SY600_.jpgvb0m7eca85hp6heqrh9374oq6g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11279" r="11279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20" w:firstLine="422" w:firstLineChars="20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加勒特·巴克斯</w:t>
      </w:r>
      <w:r>
        <w:rPr>
          <w:rFonts w:hint="eastAsia"/>
          <w:b/>
          <w:bCs/>
          <w:color w:val="000000"/>
          <w:kern w:val="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Garrett Bucks</w:t>
      </w:r>
      <w:r>
        <w:rPr>
          <w:rFonts w:hint="eastAsia"/>
          <w:b/>
          <w:bCs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是Barnraisers项目的创始人，该项目已经培训了近1000名参与者，组织以白人为主的社区，争取种族和社会正义。他也是颇受欢迎的时事通讯《白页》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White Pages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的作者。他来自蒙大拿州，现与妻子和两个孩子住在威斯康星州密尔沃基市。《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白人的正确打开方式</w:t>
      </w:r>
      <w:r>
        <w:rPr>
          <w:rFonts w:hint="eastAsia"/>
          <w:b w:val="0"/>
          <w:bCs w:val="0"/>
          <w:color w:val="000000"/>
          <w:kern w:val="0"/>
          <w:szCs w:val="21"/>
        </w:rPr>
        <w:t>》是他的第一本书。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“人们很容易把自我鞭笞误认为是自省。对别人进行这种自我鞭笞要容易得多——并误认为这种行为实际上是在拆除白人特权。加勒特·巴克斯两者都干过，他心知肚明。但他也知道，可以有另一种前进方式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一种与白人斗争的方式，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当然，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自我宽恕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并不是斗争核心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。这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白人的正确打开方式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一书探讨的主题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，是任何准备好真正从事这项工作的人必读的书。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——安妮·海伦·彼得森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ANNE HELEN PETERSON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，《不能扯平》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Can’t Even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白人的正确打开方式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》是一部有趣、诚实、必要的对美国种族、社区和归属感的深刻审视。加勒特·巴克斯从自己的自我意识和身份开始，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颠覆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了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行善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自由主义的概念，提出了关于社区种族和美国归属感的尖锐问题。这本书是所有善意的白人想要做得更好，建立更好社区的重要读物。加勒特写了一本不可或缺的手册，帮助我们了解自己和社区，以及我们如何归属于社区，如何让社区变得更好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——利茨·楞次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LYZ LENZ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，《美国前妻》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This American Ex-Wife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“《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白人的正确打开方式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》可以被称为《男子气概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的正确打开方式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》或《中产阶级进步主义者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的正确打开方式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》，也就是说，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这本书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是对我们经常扮演自己角色的方式的突击检查，而不是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探讨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最深刻、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最不清晰的关于爱和正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义的认识。加勒特以一种全新的、令人惊讶的方式讲述了一个熟悉的故事——白人、行善者的成长。这本书充满了温柔、幽默和对集体心态的痛苦，肯定会引导许多人走上快乐、自我反省的道路。”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——考特妮·马丁 (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Courtney E. Martin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)，美国女性主义者，作家，演说家以及社会和政治活动家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《公共学习》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Learning in Public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和《新富裕》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The New Better Off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的作者</w:t>
      </w:r>
    </w:p>
    <w:p>
      <w:pPr>
        <w:ind w:right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BA53FC6"/>
    <w:rsid w:val="0CC76782"/>
    <w:rsid w:val="0F87071F"/>
    <w:rsid w:val="11306E3F"/>
    <w:rsid w:val="1D3C58CC"/>
    <w:rsid w:val="246D3214"/>
    <w:rsid w:val="27187EB1"/>
    <w:rsid w:val="2B711D54"/>
    <w:rsid w:val="39A26CD5"/>
    <w:rsid w:val="3A347F09"/>
    <w:rsid w:val="3A7D2AF7"/>
    <w:rsid w:val="3DBA1DD5"/>
    <w:rsid w:val="3F2A6FBC"/>
    <w:rsid w:val="42965CD5"/>
    <w:rsid w:val="49EC197E"/>
    <w:rsid w:val="4AB32BA7"/>
    <w:rsid w:val="4E113159"/>
    <w:rsid w:val="53B85768"/>
    <w:rsid w:val="56961E7A"/>
    <w:rsid w:val="58F47BFE"/>
    <w:rsid w:val="5CC5528F"/>
    <w:rsid w:val="5D1D6D54"/>
    <w:rsid w:val="66EC4059"/>
    <w:rsid w:val="67B87EA7"/>
    <w:rsid w:val="6FFE5B01"/>
    <w:rsid w:val="71B5314C"/>
    <w:rsid w:val="72754896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2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2024-04-02T06:19:59Z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077701B1A7524B8198F27F3910A985BE_13</vt:lpwstr>
  </property>
</Properties>
</file>