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2D02DB" w:rsidP="00774233">
      <w:pPr>
        <w:tabs>
          <w:tab w:val="left" w:pos="341"/>
          <w:tab w:val="left" w:pos="5235"/>
        </w:tabs>
        <w:rPr>
          <w:b/>
          <w:bCs/>
          <w:color w:val="000000"/>
          <w:szCs w:val="21"/>
        </w:rPr>
      </w:pPr>
      <w:r>
        <w:rPr>
          <w:noProof/>
        </w:rPr>
        <w:drawing>
          <wp:anchor distT="0" distB="0" distL="114300" distR="114300" simplePos="0" relativeHeight="251693056" behindDoc="0" locked="0" layoutInCell="1" allowOverlap="1">
            <wp:simplePos x="0" y="0"/>
            <wp:positionH relativeFrom="margin">
              <wp:align>right</wp:align>
            </wp:positionH>
            <wp:positionV relativeFrom="paragraph">
              <wp:posOffset>21590</wp:posOffset>
            </wp:positionV>
            <wp:extent cx="1416050" cy="2124075"/>
            <wp:effectExtent l="0" t="0" r="0" b="9525"/>
            <wp:wrapSquare wrapText="bothSides"/>
            <wp:docPr id="3" name="图片 3" descr="https://m.media-amazon.com/images/I/711bRH8qIy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1bRH8qIy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7E1C62" w:rsidRPr="007E1C62">
        <w:rPr>
          <w:rFonts w:hint="eastAsia"/>
          <w:b/>
          <w:bCs/>
          <w:color w:val="000000"/>
          <w:szCs w:val="21"/>
        </w:rPr>
        <w:t>摆脱增长魔咒：强化企业战略之路</w:t>
      </w:r>
      <w:r w:rsidR="009736A9">
        <w:rPr>
          <w:rFonts w:hint="eastAsia"/>
          <w:b/>
          <w:bCs/>
          <w:color w:val="000000"/>
          <w:szCs w:val="21"/>
        </w:rPr>
        <w:t>》</w:t>
      </w:r>
    </w:p>
    <w:p w:rsidR="00774233" w:rsidRPr="00774233" w:rsidRDefault="00774233" w:rsidP="000D563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E1C62" w:rsidRPr="007E1C62">
        <w:rPr>
          <w:b/>
          <w:bCs/>
          <w:color w:val="000000"/>
          <w:szCs w:val="21"/>
        </w:rPr>
        <w:t>ESCAPING THE GROWTH CURSE: The Path to Stronger Corporate Strategy</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2D02DB" w:rsidRPr="002D02DB">
        <w:rPr>
          <w:b/>
          <w:bCs/>
          <w:color w:val="000000"/>
          <w:szCs w:val="21"/>
        </w:rPr>
        <w:t xml:space="preserve">Yves </w:t>
      </w:r>
      <w:proofErr w:type="spellStart"/>
      <w:r w:rsidR="002D02DB" w:rsidRPr="002D02DB">
        <w:rPr>
          <w:b/>
          <w:bCs/>
          <w:color w:val="000000"/>
          <w:szCs w:val="21"/>
        </w:rPr>
        <w:t>Doz</w:t>
      </w:r>
      <w:proofErr w:type="spellEnd"/>
      <w:r w:rsidR="002D02DB" w:rsidRPr="002D02DB">
        <w:rPr>
          <w:b/>
          <w:bCs/>
          <w:color w:val="000000"/>
          <w:szCs w:val="21"/>
        </w:rPr>
        <w:t xml:space="preserve"> and Keeley Wilson</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162B40" w:rsidRPr="00162B40">
        <w:rPr>
          <w:b/>
          <w:bCs/>
          <w:color w:val="000000"/>
          <w:szCs w:val="21"/>
        </w:rPr>
        <w:t>Berrett</w:t>
      </w:r>
      <w:proofErr w:type="spellEnd"/>
      <w:r w:rsidR="00162B40" w:rsidRPr="00162B40">
        <w:rPr>
          <w:b/>
          <w:bCs/>
          <w:color w:val="000000"/>
          <w:szCs w:val="21"/>
        </w:rPr>
        <w:t>-Koehler Publishers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D02DB">
        <w:rPr>
          <w:b/>
          <w:bCs/>
          <w:color w:val="000000"/>
          <w:szCs w:val="21"/>
        </w:rPr>
        <w:t>280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2D02DB">
        <w:rPr>
          <w:b/>
          <w:bCs/>
          <w:color w:val="000000"/>
          <w:szCs w:val="21"/>
        </w:rPr>
        <w:t>4</w:t>
      </w:r>
      <w:r w:rsidRPr="00774233">
        <w:rPr>
          <w:b/>
          <w:bCs/>
          <w:color w:val="000000"/>
          <w:szCs w:val="21"/>
        </w:rPr>
        <w:t>年</w:t>
      </w:r>
      <w:r w:rsidR="002D02DB">
        <w:rPr>
          <w:b/>
          <w:bCs/>
          <w:color w:val="000000"/>
          <w:szCs w:val="21"/>
        </w:rPr>
        <w:t>6</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62B40">
        <w:rPr>
          <w:rFonts w:hint="eastAsia"/>
          <w:b/>
          <w:bCs/>
          <w:szCs w:val="21"/>
        </w:rPr>
        <w:t>经管</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2D02DB" w:rsidRPr="002D02DB" w:rsidRDefault="002D02DB" w:rsidP="002D02DB">
      <w:pPr>
        <w:ind w:firstLineChars="200" w:firstLine="422"/>
        <w:rPr>
          <w:b/>
          <w:bCs/>
          <w:color w:val="000000"/>
          <w:szCs w:val="21"/>
        </w:rPr>
      </w:pPr>
      <w:r w:rsidRPr="002D02DB">
        <w:rPr>
          <w:rFonts w:hint="eastAsia"/>
          <w:b/>
          <w:bCs/>
          <w:color w:val="000000"/>
          <w:szCs w:val="21"/>
        </w:rPr>
        <w:t>公司的可持续增长并非遥不可及的梦想。</w:t>
      </w:r>
      <w:r>
        <w:rPr>
          <w:rFonts w:hint="eastAsia"/>
          <w:b/>
          <w:bCs/>
          <w:color w:val="000000"/>
          <w:szCs w:val="21"/>
        </w:rPr>
        <w:t>这</w:t>
      </w:r>
      <w:r w:rsidRPr="002D02DB">
        <w:rPr>
          <w:rFonts w:hint="eastAsia"/>
          <w:b/>
          <w:bCs/>
          <w:color w:val="000000"/>
          <w:szCs w:val="21"/>
        </w:rPr>
        <w:t>本蓝图由三部分组成，指导您避开那些导致增长停滞的陷阱。</w:t>
      </w:r>
    </w:p>
    <w:p w:rsidR="002D02DB" w:rsidRPr="002D02DB" w:rsidRDefault="002D02DB" w:rsidP="002D02DB">
      <w:pPr>
        <w:ind w:firstLineChars="200" w:firstLine="422"/>
        <w:rPr>
          <w:b/>
          <w:bCs/>
          <w:color w:val="000000"/>
          <w:szCs w:val="21"/>
        </w:rPr>
      </w:pPr>
    </w:p>
    <w:p w:rsidR="002D02DB" w:rsidRPr="002D02DB" w:rsidRDefault="002D02DB" w:rsidP="002D02DB">
      <w:pPr>
        <w:ind w:firstLineChars="200" w:firstLine="420"/>
        <w:rPr>
          <w:bCs/>
          <w:color w:val="000000"/>
          <w:szCs w:val="21"/>
        </w:rPr>
      </w:pPr>
      <w:r w:rsidRPr="002D02DB">
        <w:rPr>
          <w:rFonts w:hint="eastAsia"/>
          <w:bCs/>
          <w:color w:val="000000"/>
          <w:szCs w:val="21"/>
        </w:rPr>
        <w:t>随着公司逐渐成熟，其</w:t>
      </w:r>
      <w:r>
        <w:rPr>
          <w:rFonts w:hint="eastAsia"/>
          <w:bCs/>
          <w:color w:val="000000"/>
          <w:szCs w:val="21"/>
        </w:rPr>
        <w:t>潜在</w:t>
      </w:r>
      <w:r w:rsidRPr="002D02DB">
        <w:rPr>
          <w:rFonts w:hint="eastAsia"/>
          <w:bCs/>
          <w:color w:val="000000"/>
          <w:szCs w:val="21"/>
        </w:rPr>
        <w:t>增长</w:t>
      </w:r>
      <w:r>
        <w:rPr>
          <w:rFonts w:hint="eastAsia"/>
          <w:bCs/>
          <w:color w:val="000000"/>
          <w:szCs w:val="21"/>
        </w:rPr>
        <w:t>速度</w:t>
      </w:r>
      <w:r w:rsidRPr="002D02DB">
        <w:rPr>
          <w:rFonts w:hint="eastAsia"/>
          <w:bCs/>
          <w:color w:val="000000"/>
          <w:szCs w:val="21"/>
        </w:rPr>
        <w:t>自然会放缓，这就是所谓的</w:t>
      </w:r>
      <w:r>
        <w:rPr>
          <w:rFonts w:hint="eastAsia"/>
          <w:bCs/>
          <w:color w:val="000000"/>
          <w:szCs w:val="21"/>
        </w:rPr>
        <w:t>“</w:t>
      </w:r>
      <w:r w:rsidRPr="002D02DB">
        <w:rPr>
          <w:rFonts w:hint="eastAsia"/>
          <w:bCs/>
          <w:color w:val="000000"/>
          <w:szCs w:val="21"/>
        </w:rPr>
        <w:t>增长</w:t>
      </w:r>
      <w:r w:rsidR="00E73DA5">
        <w:rPr>
          <w:rFonts w:hint="eastAsia"/>
          <w:bCs/>
          <w:color w:val="000000"/>
          <w:szCs w:val="21"/>
        </w:rPr>
        <w:t>魔咒</w:t>
      </w:r>
      <w:r>
        <w:rPr>
          <w:rFonts w:hint="eastAsia"/>
          <w:bCs/>
          <w:color w:val="000000"/>
          <w:szCs w:val="21"/>
        </w:rPr>
        <w:t>”</w:t>
      </w:r>
      <w:r w:rsidRPr="002D02DB">
        <w:rPr>
          <w:rFonts w:hint="eastAsia"/>
          <w:bCs/>
          <w:color w:val="000000"/>
          <w:szCs w:val="21"/>
        </w:rPr>
        <w:t>。这是一个普遍存在的问题，困扰着公司、首席执行官和董事会成员。为了保护公司的未来，必须启动一种战略性治理，让董事会代表</w:t>
      </w:r>
      <w:proofErr w:type="gramStart"/>
      <w:r w:rsidRPr="002D02DB">
        <w:rPr>
          <w:rFonts w:hint="eastAsia"/>
          <w:bCs/>
          <w:color w:val="000000"/>
          <w:szCs w:val="21"/>
        </w:rPr>
        <w:t>所有利益</w:t>
      </w:r>
      <w:proofErr w:type="gramEnd"/>
      <w:r w:rsidRPr="002D02DB">
        <w:rPr>
          <w:rFonts w:hint="eastAsia"/>
          <w:bCs/>
          <w:color w:val="000000"/>
          <w:szCs w:val="21"/>
        </w:rPr>
        <w:t>相关者发挥更积极的作用。</w:t>
      </w:r>
    </w:p>
    <w:p w:rsidR="002D02DB" w:rsidRPr="002D02DB" w:rsidRDefault="002D02DB" w:rsidP="002D02DB">
      <w:pPr>
        <w:ind w:firstLineChars="200" w:firstLine="420"/>
        <w:rPr>
          <w:bCs/>
          <w:color w:val="000000"/>
          <w:szCs w:val="21"/>
        </w:rPr>
      </w:pPr>
    </w:p>
    <w:p w:rsidR="002D02DB" w:rsidRPr="002D02DB" w:rsidRDefault="002D02DB" w:rsidP="002D02DB">
      <w:pPr>
        <w:ind w:firstLineChars="200" w:firstLine="420"/>
        <w:rPr>
          <w:bCs/>
          <w:color w:val="000000"/>
          <w:szCs w:val="21"/>
        </w:rPr>
      </w:pPr>
      <w:r w:rsidRPr="002D02DB">
        <w:rPr>
          <w:rFonts w:hint="eastAsia"/>
          <w:bCs/>
          <w:color w:val="000000"/>
          <w:szCs w:val="21"/>
        </w:rPr>
        <w:t>本书由三部分组成。首先，它向</w:t>
      </w:r>
      <w:r>
        <w:rPr>
          <w:rFonts w:hint="eastAsia"/>
          <w:bCs/>
          <w:color w:val="000000"/>
          <w:szCs w:val="21"/>
        </w:rPr>
        <w:t>企业</w:t>
      </w:r>
      <w:r w:rsidRPr="002D02DB">
        <w:rPr>
          <w:rFonts w:hint="eastAsia"/>
          <w:bCs/>
          <w:color w:val="000000"/>
          <w:szCs w:val="21"/>
        </w:rPr>
        <w:t>展示了如何识别那些阻碍增长的传统陷阱。第二部分为企业提供了建立董事会、确定长期战略以及进行必要调整以实现持续增长的蓝图。最后一部分深入探讨了董事会和高管在战略更新方面</w:t>
      </w:r>
      <w:r>
        <w:rPr>
          <w:rFonts w:hint="eastAsia"/>
          <w:bCs/>
          <w:color w:val="000000"/>
          <w:szCs w:val="21"/>
        </w:rPr>
        <w:t>进行必要</w:t>
      </w:r>
      <w:r w:rsidRPr="002D02DB">
        <w:rPr>
          <w:rFonts w:hint="eastAsia"/>
          <w:bCs/>
          <w:color w:val="000000"/>
          <w:szCs w:val="21"/>
        </w:rPr>
        <w:t>合作的具体方式。</w:t>
      </w:r>
    </w:p>
    <w:p w:rsidR="002D02DB" w:rsidRPr="002D02DB" w:rsidRDefault="002D02DB" w:rsidP="002D02DB">
      <w:pPr>
        <w:ind w:firstLineChars="200" w:firstLine="420"/>
        <w:rPr>
          <w:bCs/>
          <w:color w:val="000000"/>
          <w:szCs w:val="21"/>
        </w:rPr>
      </w:pPr>
    </w:p>
    <w:p w:rsidR="00C36462" w:rsidRDefault="002D02DB" w:rsidP="002D02DB">
      <w:pPr>
        <w:ind w:firstLineChars="200" w:firstLine="420"/>
        <w:rPr>
          <w:bCs/>
          <w:color w:val="000000"/>
          <w:szCs w:val="21"/>
        </w:rPr>
      </w:pPr>
      <w:r w:rsidRPr="002D02DB">
        <w:rPr>
          <w:rFonts w:hint="eastAsia"/>
          <w:bCs/>
          <w:color w:val="000000"/>
          <w:szCs w:val="21"/>
        </w:rPr>
        <w:t>重新认识增长的极限以及由此导致的公司运作方式，最终为我们提供了从“增长</w:t>
      </w:r>
      <w:r w:rsidR="00E73DA5">
        <w:rPr>
          <w:rFonts w:hint="eastAsia"/>
          <w:bCs/>
          <w:color w:val="000000"/>
          <w:szCs w:val="21"/>
        </w:rPr>
        <w:t>魔咒</w:t>
      </w:r>
      <w:r w:rsidRPr="002D02DB">
        <w:rPr>
          <w:rFonts w:hint="eastAsia"/>
          <w:bCs/>
          <w:color w:val="000000"/>
          <w:szCs w:val="21"/>
        </w:rPr>
        <w:t>”中逃脱的途径。</w:t>
      </w:r>
      <w:bookmarkStart w:id="0" w:name="_GoBack"/>
      <w:bookmarkEnd w:id="0"/>
    </w:p>
    <w:p w:rsidR="008167E8" w:rsidRDefault="008167E8" w:rsidP="008167E8">
      <w:pPr>
        <w:rPr>
          <w:bCs/>
          <w:color w:val="000000"/>
          <w:szCs w:val="21"/>
        </w:rPr>
      </w:pPr>
    </w:p>
    <w:p w:rsidR="002D02DB" w:rsidRDefault="002D02DB" w:rsidP="008167E8">
      <w:pPr>
        <w:rPr>
          <w:bCs/>
          <w:color w:val="000000"/>
          <w:szCs w:val="21"/>
        </w:rPr>
      </w:pPr>
    </w:p>
    <w:p w:rsidR="00C36462" w:rsidRPr="00C36462" w:rsidRDefault="00C36462" w:rsidP="00C36462">
      <w:pPr>
        <w:rPr>
          <w:b/>
          <w:bCs/>
          <w:color w:val="000000"/>
          <w:szCs w:val="21"/>
        </w:rPr>
      </w:pPr>
      <w:r>
        <w:rPr>
          <w:b/>
          <w:bCs/>
          <w:color w:val="000000"/>
          <w:szCs w:val="21"/>
        </w:rPr>
        <w:t>营销亮点：</w:t>
      </w:r>
    </w:p>
    <w:p w:rsidR="00C36462" w:rsidRDefault="00C36462" w:rsidP="00162B40">
      <w:pPr>
        <w:ind w:firstLineChars="200" w:firstLine="420"/>
        <w:rPr>
          <w:bCs/>
          <w:color w:val="000000"/>
          <w:szCs w:val="21"/>
        </w:rPr>
      </w:pPr>
    </w:p>
    <w:p w:rsidR="008167E8" w:rsidRDefault="008167E8" w:rsidP="008167E8">
      <w:pPr>
        <w:pStyle w:val="ac"/>
        <w:numPr>
          <w:ilvl w:val="2"/>
          <w:numId w:val="26"/>
        </w:numPr>
        <w:ind w:firstLineChars="0"/>
        <w:rPr>
          <w:bCs/>
          <w:color w:val="000000"/>
          <w:szCs w:val="21"/>
        </w:rPr>
      </w:pPr>
      <w:r w:rsidRPr="008167E8">
        <w:rPr>
          <w:rFonts w:hint="eastAsia"/>
          <w:b/>
          <w:bCs/>
          <w:color w:val="000000"/>
          <w:szCs w:val="21"/>
        </w:rPr>
        <w:t>吸引商业战略方面的读者：</w:t>
      </w:r>
      <w:r w:rsidRPr="008167E8">
        <w:rPr>
          <w:rFonts w:hint="eastAsia"/>
          <w:bCs/>
          <w:color w:val="000000"/>
          <w:szCs w:val="21"/>
        </w:rPr>
        <w:t>阅读过《商业游戏手册》</w:t>
      </w:r>
      <w:r>
        <w:rPr>
          <w:rFonts w:hint="eastAsia"/>
          <w:bCs/>
          <w:color w:val="000000"/>
          <w:szCs w:val="21"/>
        </w:rPr>
        <w:t>（</w:t>
      </w:r>
      <w:r w:rsidRPr="008167E8">
        <w:rPr>
          <w:bCs/>
          <w:i/>
          <w:color w:val="000000"/>
          <w:szCs w:val="21"/>
        </w:rPr>
        <w:t>The Business Playbook</w:t>
      </w:r>
      <w:r>
        <w:rPr>
          <w:rFonts w:hint="eastAsia"/>
          <w:bCs/>
          <w:color w:val="000000"/>
          <w:szCs w:val="21"/>
        </w:rPr>
        <w:t>）</w:t>
      </w:r>
      <w:r w:rsidRPr="008167E8">
        <w:rPr>
          <w:rFonts w:hint="eastAsia"/>
          <w:bCs/>
          <w:color w:val="000000"/>
          <w:szCs w:val="21"/>
        </w:rPr>
        <w:t>、《系统学》</w:t>
      </w:r>
      <w:r>
        <w:rPr>
          <w:rFonts w:hint="eastAsia"/>
          <w:bCs/>
          <w:color w:val="000000"/>
          <w:szCs w:val="21"/>
        </w:rPr>
        <w:t>（</w:t>
      </w:r>
      <w:proofErr w:type="spellStart"/>
      <w:r w:rsidRPr="008167E8">
        <w:rPr>
          <w:bCs/>
          <w:i/>
          <w:color w:val="000000"/>
          <w:szCs w:val="21"/>
        </w:rPr>
        <w:t>Systemology</w:t>
      </w:r>
      <w:proofErr w:type="spellEnd"/>
      <w:r>
        <w:rPr>
          <w:rFonts w:hint="eastAsia"/>
          <w:bCs/>
          <w:color w:val="000000"/>
          <w:szCs w:val="21"/>
        </w:rPr>
        <w:t>）</w:t>
      </w:r>
      <w:r w:rsidRPr="008167E8">
        <w:rPr>
          <w:rFonts w:hint="eastAsia"/>
          <w:bCs/>
          <w:color w:val="000000"/>
          <w:szCs w:val="21"/>
        </w:rPr>
        <w:t>和《</w:t>
      </w:r>
      <w:r>
        <w:rPr>
          <w:rFonts w:hint="eastAsia"/>
          <w:bCs/>
          <w:color w:val="000000"/>
          <w:szCs w:val="21"/>
        </w:rPr>
        <w:t>精明增长</w:t>
      </w:r>
      <w:r w:rsidRPr="008167E8">
        <w:rPr>
          <w:rFonts w:hint="eastAsia"/>
          <w:bCs/>
          <w:color w:val="000000"/>
          <w:szCs w:val="21"/>
        </w:rPr>
        <w:t>》</w:t>
      </w:r>
      <w:r>
        <w:rPr>
          <w:rFonts w:hint="eastAsia"/>
          <w:bCs/>
          <w:color w:val="000000"/>
          <w:szCs w:val="21"/>
        </w:rPr>
        <w:t>（</w:t>
      </w:r>
      <w:r w:rsidRPr="008167E8">
        <w:rPr>
          <w:bCs/>
          <w:i/>
          <w:color w:val="000000"/>
          <w:szCs w:val="21"/>
        </w:rPr>
        <w:t>Smart Growth</w:t>
      </w:r>
      <w:r>
        <w:rPr>
          <w:rFonts w:hint="eastAsia"/>
          <w:bCs/>
          <w:color w:val="000000"/>
          <w:szCs w:val="21"/>
        </w:rPr>
        <w:t>）</w:t>
      </w:r>
      <w:r w:rsidRPr="008167E8">
        <w:rPr>
          <w:rFonts w:hint="eastAsia"/>
          <w:bCs/>
          <w:color w:val="000000"/>
          <w:szCs w:val="21"/>
        </w:rPr>
        <w:t>等书籍的企业领导和董事会成员都会购买本书。</w:t>
      </w:r>
    </w:p>
    <w:p w:rsidR="008167E8" w:rsidRPr="008167E8" w:rsidRDefault="008167E8" w:rsidP="008167E8">
      <w:pPr>
        <w:pStyle w:val="ac"/>
        <w:ind w:left="845" w:firstLineChars="0" w:firstLine="0"/>
        <w:rPr>
          <w:bCs/>
          <w:color w:val="000000"/>
          <w:szCs w:val="21"/>
        </w:rPr>
      </w:pPr>
    </w:p>
    <w:p w:rsidR="008167E8" w:rsidRPr="008167E8" w:rsidRDefault="008167E8" w:rsidP="008167E8">
      <w:pPr>
        <w:pStyle w:val="ac"/>
        <w:numPr>
          <w:ilvl w:val="2"/>
          <w:numId w:val="26"/>
        </w:numPr>
        <w:ind w:firstLineChars="0"/>
        <w:rPr>
          <w:bCs/>
          <w:color w:val="000000"/>
          <w:szCs w:val="21"/>
        </w:rPr>
      </w:pPr>
      <w:r w:rsidRPr="008167E8">
        <w:rPr>
          <w:rFonts w:hint="eastAsia"/>
          <w:b/>
          <w:bCs/>
          <w:color w:val="000000"/>
          <w:szCs w:val="21"/>
        </w:rPr>
        <w:t>备受赞誉的作者：</w:t>
      </w:r>
      <w:r w:rsidRPr="008167E8">
        <w:rPr>
          <w:rFonts w:hint="eastAsia"/>
          <w:bCs/>
          <w:color w:val="000000"/>
          <w:szCs w:val="21"/>
        </w:rPr>
        <w:t>多兹</w:t>
      </w:r>
      <w:r>
        <w:rPr>
          <w:rFonts w:hint="eastAsia"/>
          <w:bCs/>
          <w:color w:val="000000"/>
          <w:szCs w:val="21"/>
        </w:rPr>
        <w:t>（</w:t>
      </w:r>
      <w:proofErr w:type="spellStart"/>
      <w:r w:rsidRPr="008167E8">
        <w:rPr>
          <w:bCs/>
          <w:color w:val="000000"/>
          <w:szCs w:val="21"/>
        </w:rPr>
        <w:t>Doz</w:t>
      </w:r>
      <w:proofErr w:type="spellEnd"/>
      <w:r>
        <w:rPr>
          <w:rFonts w:hint="eastAsia"/>
          <w:bCs/>
          <w:color w:val="000000"/>
          <w:szCs w:val="21"/>
        </w:rPr>
        <w:t>）</w:t>
      </w:r>
      <w:r w:rsidRPr="008167E8">
        <w:rPr>
          <w:rFonts w:hint="eastAsia"/>
          <w:bCs/>
          <w:color w:val="000000"/>
          <w:szCs w:val="21"/>
        </w:rPr>
        <w:t>在</w:t>
      </w:r>
      <w:r w:rsidRPr="008167E8">
        <w:rPr>
          <w:rFonts w:hint="eastAsia"/>
          <w:bCs/>
          <w:color w:val="000000"/>
          <w:szCs w:val="21"/>
        </w:rPr>
        <w:t>2018</w:t>
      </w:r>
      <w:r w:rsidRPr="008167E8">
        <w:rPr>
          <w:rFonts w:hint="eastAsia"/>
          <w:bCs/>
          <w:color w:val="000000"/>
          <w:szCs w:val="21"/>
        </w:rPr>
        <w:t>年获得了</w:t>
      </w:r>
      <w:r>
        <w:rPr>
          <w:rFonts w:hint="eastAsia"/>
          <w:bCs/>
          <w:color w:val="000000"/>
          <w:szCs w:val="21"/>
        </w:rPr>
        <w:t>管理研究会（</w:t>
      </w:r>
      <w:r w:rsidRPr="008167E8">
        <w:rPr>
          <w:bCs/>
          <w:color w:val="000000"/>
          <w:szCs w:val="21"/>
        </w:rPr>
        <w:t>Academy of Management</w:t>
      </w:r>
      <w:r>
        <w:rPr>
          <w:rFonts w:hint="eastAsia"/>
          <w:bCs/>
          <w:color w:val="000000"/>
          <w:szCs w:val="21"/>
        </w:rPr>
        <w:t>）</w:t>
      </w:r>
      <w:r>
        <w:rPr>
          <w:rFonts w:hint="eastAsia"/>
          <w:bCs/>
          <w:color w:val="000000"/>
          <w:szCs w:val="21"/>
        </w:rPr>
        <w:lastRenderedPageBreak/>
        <w:t>极负盛名</w:t>
      </w:r>
      <w:r w:rsidRPr="008167E8">
        <w:rPr>
          <w:rFonts w:hint="eastAsia"/>
          <w:bCs/>
          <w:color w:val="000000"/>
          <w:szCs w:val="21"/>
        </w:rPr>
        <w:t>的埃德加</w:t>
      </w:r>
      <w:r>
        <w:rPr>
          <w:rFonts w:hint="eastAsia"/>
          <w:bCs/>
          <w:color w:val="000000"/>
          <w:szCs w:val="21"/>
        </w:rPr>
        <w:t>·</w:t>
      </w:r>
      <w:r w:rsidRPr="008167E8">
        <w:rPr>
          <w:rFonts w:hint="eastAsia"/>
          <w:bCs/>
          <w:color w:val="000000"/>
          <w:szCs w:val="21"/>
        </w:rPr>
        <w:t>惠里奖（</w:t>
      </w:r>
      <w:r w:rsidRPr="008167E8">
        <w:rPr>
          <w:rFonts w:hint="eastAsia"/>
          <w:bCs/>
          <w:color w:val="000000"/>
          <w:szCs w:val="21"/>
        </w:rPr>
        <w:t>Edgar Wherry award</w:t>
      </w:r>
      <w:r w:rsidRPr="008167E8">
        <w:rPr>
          <w:rFonts w:hint="eastAsia"/>
          <w:bCs/>
          <w:color w:val="000000"/>
          <w:szCs w:val="21"/>
        </w:rPr>
        <w:t>）。他也是仅有的四位被宣布为三大</w:t>
      </w:r>
      <w:r>
        <w:rPr>
          <w:rFonts w:hint="eastAsia"/>
          <w:bCs/>
          <w:color w:val="000000"/>
          <w:szCs w:val="21"/>
        </w:rPr>
        <w:t>管</w:t>
      </w:r>
      <w:proofErr w:type="gramStart"/>
      <w:r>
        <w:rPr>
          <w:rFonts w:hint="eastAsia"/>
          <w:bCs/>
          <w:color w:val="000000"/>
          <w:szCs w:val="21"/>
        </w:rPr>
        <w:t>理学术</w:t>
      </w:r>
      <w:proofErr w:type="gramEnd"/>
      <w:r>
        <w:rPr>
          <w:rFonts w:hint="eastAsia"/>
          <w:bCs/>
          <w:color w:val="000000"/>
          <w:szCs w:val="21"/>
        </w:rPr>
        <w:t>协会</w:t>
      </w:r>
      <w:r w:rsidRPr="008167E8">
        <w:rPr>
          <w:rFonts w:hint="eastAsia"/>
          <w:bCs/>
          <w:color w:val="000000"/>
          <w:szCs w:val="21"/>
        </w:rPr>
        <w:t>——</w:t>
      </w:r>
      <w:r>
        <w:rPr>
          <w:rFonts w:hint="eastAsia"/>
          <w:bCs/>
          <w:color w:val="000000"/>
          <w:szCs w:val="21"/>
        </w:rPr>
        <w:t>管理研究会</w:t>
      </w:r>
      <w:r w:rsidRPr="008167E8">
        <w:rPr>
          <w:rFonts w:hint="eastAsia"/>
          <w:bCs/>
          <w:color w:val="000000"/>
          <w:szCs w:val="21"/>
        </w:rPr>
        <w:t>、国际商务学会</w:t>
      </w:r>
      <w:r>
        <w:rPr>
          <w:rFonts w:hint="eastAsia"/>
          <w:bCs/>
          <w:color w:val="000000"/>
          <w:szCs w:val="21"/>
        </w:rPr>
        <w:t>（</w:t>
      </w:r>
      <w:r w:rsidRPr="008167E8">
        <w:rPr>
          <w:bCs/>
          <w:color w:val="000000"/>
          <w:szCs w:val="21"/>
        </w:rPr>
        <w:t>Academy of International Business</w:t>
      </w:r>
      <w:r>
        <w:rPr>
          <w:rFonts w:hint="eastAsia"/>
          <w:bCs/>
          <w:color w:val="000000"/>
          <w:szCs w:val="21"/>
        </w:rPr>
        <w:t>）</w:t>
      </w:r>
      <w:r w:rsidRPr="008167E8">
        <w:rPr>
          <w:rFonts w:hint="eastAsia"/>
          <w:bCs/>
          <w:color w:val="000000"/>
          <w:szCs w:val="21"/>
        </w:rPr>
        <w:t>和世界经济论坛</w:t>
      </w:r>
      <w:r>
        <w:rPr>
          <w:rFonts w:hint="eastAsia"/>
          <w:bCs/>
          <w:color w:val="000000"/>
          <w:szCs w:val="21"/>
        </w:rPr>
        <w:t>（</w:t>
      </w:r>
      <w:r w:rsidRPr="008167E8">
        <w:rPr>
          <w:bCs/>
          <w:color w:val="000000"/>
          <w:szCs w:val="21"/>
        </w:rPr>
        <w:t>World Economic Forum</w:t>
      </w:r>
      <w:r>
        <w:rPr>
          <w:rFonts w:hint="eastAsia"/>
          <w:bCs/>
          <w:color w:val="000000"/>
          <w:szCs w:val="21"/>
        </w:rPr>
        <w:t>）</w:t>
      </w:r>
      <w:r w:rsidRPr="008167E8">
        <w:rPr>
          <w:rFonts w:hint="eastAsia"/>
          <w:bCs/>
          <w:color w:val="000000"/>
          <w:szCs w:val="21"/>
        </w:rPr>
        <w:t>院士的学者之一。</w:t>
      </w:r>
    </w:p>
    <w:p w:rsidR="008167E8" w:rsidRDefault="008167E8" w:rsidP="008167E8">
      <w:pPr>
        <w:pStyle w:val="ac"/>
        <w:ind w:left="845" w:firstLineChars="0" w:firstLine="0"/>
        <w:rPr>
          <w:bCs/>
          <w:color w:val="000000"/>
          <w:szCs w:val="21"/>
        </w:rPr>
      </w:pPr>
    </w:p>
    <w:p w:rsidR="008167E8" w:rsidRPr="008167E8" w:rsidRDefault="008167E8" w:rsidP="008167E8">
      <w:pPr>
        <w:pStyle w:val="ac"/>
        <w:numPr>
          <w:ilvl w:val="2"/>
          <w:numId w:val="26"/>
        </w:numPr>
        <w:ind w:firstLineChars="0"/>
        <w:rPr>
          <w:bCs/>
          <w:color w:val="000000"/>
          <w:szCs w:val="21"/>
        </w:rPr>
      </w:pPr>
      <w:r w:rsidRPr="008167E8">
        <w:rPr>
          <w:rFonts w:hint="eastAsia"/>
          <w:b/>
          <w:bCs/>
          <w:color w:val="000000"/>
          <w:szCs w:val="21"/>
        </w:rPr>
        <w:t>非同寻常的增长书籍：</w:t>
      </w:r>
      <w:r w:rsidRPr="008167E8">
        <w:rPr>
          <w:rFonts w:hint="eastAsia"/>
          <w:bCs/>
          <w:color w:val="000000"/>
          <w:szCs w:val="21"/>
        </w:rPr>
        <w:t>没有其他任何一本由如此知名的学者撰写的增长战略书籍质疑资本主义对增长的无意识痴迷。多兹用研究和事实说明，增长对大多数成熟企业来说都是纸上谈兵。</w:t>
      </w:r>
    </w:p>
    <w:p w:rsidR="008167E8" w:rsidRDefault="008167E8" w:rsidP="008167E8">
      <w:pPr>
        <w:pStyle w:val="ac"/>
        <w:ind w:left="845" w:firstLineChars="0" w:firstLine="0"/>
        <w:rPr>
          <w:bCs/>
          <w:color w:val="000000"/>
          <w:szCs w:val="21"/>
        </w:rPr>
      </w:pPr>
    </w:p>
    <w:p w:rsidR="00274762" w:rsidRDefault="008167E8" w:rsidP="00274762">
      <w:pPr>
        <w:pStyle w:val="ac"/>
        <w:numPr>
          <w:ilvl w:val="2"/>
          <w:numId w:val="26"/>
        </w:numPr>
        <w:ind w:firstLineChars="0"/>
        <w:rPr>
          <w:bCs/>
          <w:color w:val="000000"/>
          <w:szCs w:val="21"/>
        </w:rPr>
      </w:pPr>
      <w:r w:rsidRPr="008167E8">
        <w:rPr>
          <w:rFonts w:hint="eastAsia"/>
          <w:b/>
          <w:bCs/>
          <w:color w:val="000000"/>
          <w:szCs w:val="21"/>
        </w:rPr>
        <w:t>强大的企业关系：</w:t>
      </w:r>
      <w:r w:rsidRPr="008167E8">
        <w:rPr>
          <w:rFonts w:hint="eastAsia"/>
          <w:bCs/>
          <w:color w:val="000000"/>
          <w:szCs w:val="21"/>
        </w:rPr>
        <w:t>多兹曾与</w:t>
      </w:r>
      <w:r w:rsidRPr="008167E8">
        <w:rPr>
          <w:rFonts w:hint="eastAsia"/>
          <w:bCs/>
          <w:color w:val="000000"/>
          <w:szCs w:val="21"/>
        </w:rPr>
        <w:t>3M</w:t>
      </w:r>
      <w:r w:rsidRPr="008167E8">
        <w:rPr>
          <w:rFonts w:hint="eastAsia"/>
          <w:bCs/>
          <w:color w:val="000000"/>
          <w:szCs w:val="21"/>
        </w:rPr>
        <w:t>、</w:t>
      </w:r>
      <w:r w:rsidRPr="008167E8">
        <w:rPr>
          <w:rFonts w:hint="eastAsia"/>
          <w:bCs/>
          <w:color w:val="000000"/>
          <w:szCs w:val="21"/>
        </w:rPr>
        <w:t>IBM</w:t>
      </w:r>
      <w:r w:rsidRPr="008167E8">
        <w:rPr>
          <w:rFonts w:hint="eastAsia"/>
          <w:bCs/>
          <w:color w:val="000000"/>
          <w:szCs w:val="21"/>
        </w:rPr>
        <w:t>、诺基亚</w:t>
      </w:r>
      <w:r>
        <w:rPr>
          <w:rFonts w:hint="eastAsia"/>
          <w:bCs/>
          <w:color w:val="000000"/>
          <w:szCs w:val="21"/>
        </w:rPr>
        <w:t>（</w:t>
      </w:r>
      <w:r w:rsidRPr="008167E8">
        <w:rPr>
          <w:bCs/>
          <w:color w:val="000000"/>
          <w:szCs w:val="21"/>
        </w:rPr>
        <w:t>Nokia</w:t>
      </w:r>
      <w:r>
        <w:rPr>
          <w:rFonts w:hint="eastAsia"/>
          <w:bCs/>
          <w:color w:val="000000"/>
          <w:szCs w:val="21"/>
        </w:rPr>
        <w:t>）</w:t>
      </w:r>
      <w:r w:rsidRPr="008167E8">
        <w:rPr>
          <w:rFonts w:hint="eastAsia"/>
          <w:bCs/>
          <w:color w:val="000000"/>
          <w:szCs w:val="21"/>
        </w:rPr>
        <w:t>、</w:t>
      </w:r>
      <w:r>
        <w:rPr>
          <w:rFonts w:hint="eastAsia"/>
          <w:bCs/>
          <w:color w:val="000000"/>
          <w:szCs w:val="21"/>
        </w:rPr>
        <w:t>SAP</w:t>
      </w:r>
      <w:r w:rsidRPr="008167E8">
        <w:rPr>
          <w:rFonts w:hint="eastAsia"/>
          <w:bCs/>
          <w:color w:val="000000"/>
          <w:szCs w:val="21"/>
        </w:rPr>
        <w:t>和福特</w:t>
      </w:r>
      <w:r>
        <w:rPr>
          <w:rFonts w:hint="eastAsia"/>
          <w:bCs/>
          <w:color w:val="000000"/>
          <w:szCs w:val="21"/>
        </w:rPr>
        <w:t>（</w:t>
      </w:r>
      <w:r w:rsidRPr="008167E8">
        <w:rPr>
          <w:bCs/>
          <w:color w:val="000000"/>
          <w:szCs w:val="21"/>
        </w:rPr>
        <w:t>Ford</w:t>
      </w:r>
      <w:r>
        <w:rPr>
          <w:rFonts w:hint="eastAsia"/>
          <w:bCs/>
          <w:color w:val="000000"/>
          <w:szCs w:val="21"/>
        </w:rPr>
        <w:t>）</w:t>
      </w:r>
      <w:r w:rsidRPr="008167E8">
        <w:rPr>
          <w:rFonts w:hint="eastAsia"/>
          <w:bCs/>
          <w:color w:val="000000"/>
          <w:szCs w:val="21"/>
        </w:rPr>
        <w:t>等成熟企业合作，并积极参与空中客车公司</w:t>
      </w:r>
      <w:r w:rsidR="00274762">
        <w:rPr>
          <w:rFonts w:hint="eastAsia"/>
          <w:bCs/>
          <w:color w:val="000000"/>
          <w:szCs w:val="21"/>
        </w:rPr>
        <w:t>（</w:t>
      </w:r>
      <w:r w:rsidR="00274762" w:rsidRPr="00274762">
        <w:rPr>
          <w:bCs/>
          <w:color w:val="000000"/>
          <w:szCs w:val="21"/>
        </w:rPr>
        <w:t>Airbus</w:t>
      </w:r>
      <w:r w:rsidR="00274762">
        <w:rPr>
          <w:rFonts w:hint="eastAsia"/>
          <w:bCs/>
          <w:color w:val="000000"/>
          <w:szCs w:val="21"/>
        </w:rPr>
        <w:t>）</w:t>
      </w:r>
      <w:r w:rsidRPr="008167E8">
        <w:rPr>
          <w:rFonts w:hint="eastAsia"/>
          <w:bCs/>
          <w:color w:val="000000"/>
          <w:szCs w:val="21"/>
        </w:rPr>
        <w:t>董事会的工作</w:t>
      </w:r>
      <w:r w:rsidR="00274762">
        <w:rPr>
          <w:rFonts w:hint="eastAsia"/>
          <w:bCs/>
          <w:color w:val="000000"/>
          <w:szCs w:val="21"/>
        </w:rPr>
        <w:t>——</w:t>
      </w:r>
      <w:r w:rsidRPr="008167E8">
        <w:rPr>
          <w:rFonts w:hint="eastAsia"/>
          <w:bCs/>
          <w:color w:val="000000"/>
          <w:szCs w:val="21"/>
        </w:rPr>
        <w:t>这本书有可能</w:t>
      </w:r>
      <w:r w:rsidR="00274762">
        <w:rPr>
          <w:rFonts w:hint="eastAsia"/>
          <w:bCs/>
          <w:color w:val="000000"/>
          <w:szCs w:val="21"/>
        </w:rPr>
        <w:t>向</w:t>
      </w:r>
      <w:r w:rsidRPr="008167E8">
        <w:rPr>
          <w:rFonts w:hint="eastAsia"/>
          <w:bCs/>
          <w:color w:val="000000"/>
          <w:szCs w:val="21"/>
        </w:rPr>
        <w:t>许多高水平企业</w:t>
      </w:r>
      <w:r w:rsidR="00274762">
        <w:rPr>
          <w:rFonts w:hint="eastAsia"/>
          <w:bCs/>
          <w:color w:val="000000"/>
          <w:szCs w:val="21"/>
        </w:rPr>
        <w:t>销售</w:t>
      </w:r>
      <w:r w:rsidRPr="008167E8">
        <w:rPr>
          <w:rFonts w:hint="eastAsia"/>
          <w:bCs/>
          <w:color w:val="000000"/>
          <w:szCs w:val="21"/>
        </w:rPr>
        <w:t>。</w:t>
      </w:r>
    </w:p>
    <w:p w:rsidR="00274762" w:rsidRPr="00274762" w:rsidRDefault="00274762" w:rsidP="00274762">
      <w:pPr>
        <w:pStyle w:val="ac"/>
        <w:ind w:left="845" w:firstLineChars="0" w:firstLine="0"/>
        <w:rPr>
          <w:bCs/>
          <w:color w:val="000000"/>
          <w:szCs w:val="21"/>
        </w:rPr>
      </w:pPr>
    </w:p>
    <w:p w:rsidR="00C36462" w:rsidRPr="008167E8" w:rsidRDefault="00274762" w:rsidP="00274762">
      <w:pPr>
        <w:pStyle w:val="ac"/>
        <w:numPr>
          <w:ilvl w:val="2"/>
          <w:numId w:val="26"/>
        </w:numPr>
        <w:ind w:firstLineChars="0"/>
        <w:rPr>
          <w:bCs/>
          <w:color w:val="000000"/>
          <w:szCs w:val="21"/>
        </w:rPr>
      </w:pPr>
      <w:r w:rsidRPr="00274762">
        <w:rPr>
          <w:rFonts w:hint="eastAsia"/>
          <w:b/>
          <w:bCs/>
          <w:color w:val="000000"/>
          <w:szCs w:val="21"/>
        </w:rPr>
        <w:t>研究基础框架：</w:t>
      </w:r>
      <w:proofErr w:type="gramStart"/>
      <w:r w:rsidR="008167E8" w:rsidRPr="008167E8">
        <w:rPr>
          <w:rFonts w:hint="eastAsia"/>
          <w:bCs/>
          <w:color w:val="000000"/>
          <w:szCs w:val="21"/>
        </w:rPr>
        <w:t>多兹和威尔</w:t>
      </w:r>
      <w:proofErr w:type="gramEnd"/>
      <w:r w:rsidR="008167E8" w:rsidRPr="008167E8">
        <w:rPr>
          <w:rFonts w:hint="eastAsia"/>
          <w:bCs/>
          <w:color w:val="000000"/>
          <w:szCs w:val="21"/>
        </w:rPr>
        <w:t>逊</w:t>
      </w:r>
      <w:r>
        <w:rPr>
          <w:rFonts w:hint="eastAsia"/>
          <w:bCs/>
          <w:color w:val="000000"/>
          <w:szCs w:val="21"/>
        </w:rPr>
        <w:t>（</w:t>
      </w:r>
      <w:r w:rsidRPr="00274762">
        <w:rPr>
          <w:bCs/>
          <w:color w:val="000000"/>
          <w:szCs w:val="21"/>
        </w:rPr>
        <w:t>Wilson</w:t>
      </w:r>
      <w:r>
        <w:rPr>
          <w:rFonts w:hint="eastAsia"/>
          <w:bCs/>
          <w:color w:val="000000"/>
          <w:szCs w:val="21"/>
        </w:rPr>
        <w:t>）</w:t>
      </w:r>
      <w:r w:rsidR="008167E8" w:rsidRPr="008167E8">
        <w:rPr>
          <w:rFonts w:hint="eastAsia"/>
          <w:bCs/>
          <w:color w:val="000000"/>
          <w:szCs w:val="21"/>
        </w:rPr>
        <w:t>都是欧洲工商管理学院（</w:t>
      </w:r>
      <w:r w:rsidR="008167E8" w:rsidRPr="008167E8">
        <w:rPr>
          <w:rFonts w:hint="eastAsia"/>
          <w:bCs/>
          <w:color w:val="000000"/>
          <w:szCs w:val="21"/>
        </w:rPr>
        <w:t>INSEAD</w:t>
      </w:r>
      <w:r w:rsidR="008167E8" w:rsidRPr="008167E8">
        <w:rPr>
          <w:rFonts w:hint="eastAsia"/>
          <w:bCs/>
          <w:color w:val="000000"/>
          <w:szCs w:val="21"/>
        </w:rPr>
        <w:t>）的商业战略学术研究人员。本书的框架以研究和案例为基础。</w:t>
      </w:r>
    </w:p>
    <w:p w:rsidR="00123372" w:rsidRPr="00123372" w:rsidRDefault="00123372" w:rsidP="00981D4C">
      <w:pPr>
        <w:rPr>
          <w:szCs w:val="21"/>
        </w:rPr>
      </w:pPr>
    </w:p>
    <w:p w:rsidR="00123372" w:rsidRPr="00123372" w:rsidRDefault="00123372" w:rsidP="00981D4C">
      <w:pPr>
        <w:rPr>
          <w:szCs w:val="21"/>
        </w:rPr>
      </w:pPr>
    </w:p>
    <w:p w:rsidR="009C4C3A" w:rsidRPr="009C4C3A" w:rsidRDefault="009C4C3A" w:rsidP="00981D4C">
      <w:pPr>
        <w:rPr>
          <w:b/>
          <w:szCs w:val="21"/>
        </w:rPr>
      </w:pPr>
      <w:r w:rsidRPr="009C4C3A">
        <w:rPr>
          <w:b/>
          <w:szCs w:val="21"/>
        </w:rPr>
        <w:t>营销渠道：</w:t>
      </w:r>
    </w:p>
    <w:p w:rsidR="009C4C3A" w:rsidRDefault="009C4C3A" w:rsidP="00981D4C">
      <w:pPr>
        <w:rPr>
          <w:szCs w:val="21"/>
        </w:rPr>
      </w:pPr>
    </w:p>
    <w:p w:rsidR="00274762" w:rsidRPr="00274762" w:rsidRDefault="00274762" w:rsidP="00274762">
      <w:pPr>
        <w:pStyle w:val="ac"/>
        <w:numPr>
          <w:ilvl w:val="0"/>
          <w:numId w:val="27"/>
        </w:numPr>
        <w:ind w:firstLineChars="0"/>
        <w:rPr>
          <w:szCs w:val="21"/>
        </w:rPr>
      </w:pPr>
      <w:r w:rsidRPr="00274762">
        <w:rPr>
          <w:rFonts w:hint="eastAsia"/>
          <w:szCs w:val="21"/>
        </w:rPr>
        <w:t>通过欧洲工商管理学院公司治理中心进行宣传</w:t>
      </w:r>
    </w:p>
    <w:p w:rsidR="00274762" w:rsidRPr="00274762" w:rsidRDefault="00274762" w:rsidP="00274762">
      <w:pPr>
        <w:pStyle w:val="ac"/>
        <w:numPr>
          <w:ilvl w:val="0"/>
          <w:numId w:val="27"/>
        </w:numPr>
        <w:ind w:firstLineChars="0"/>
        <w:rPr>
          <w:szCs w:val="21"/>
        </w:rPr>
      </w:pPr>
      <w:r w:rsidRPr="00274762">
        <w:rPr>
          <w:rFonts w:hint="eastAsia"/>
          <w:szCs w:val="21"/>
        </w:rPr>
        <w:t>通过欧洲工商管理学院知识门户网站上的相关文章进行推广</w:t>
      </w:r>
    </w:p>
    <w:p w:rsidR="00274762" w:rsidRPr="00274762" w:rsidRDefault="00274762" w:rsidP="00274762">
      <w:pPr>
        <w:pStyle w:val="ac"/>
        <w:numPr>
          <w:ilvl w:val="0"/>
          <w:numId w:val="27"/>
        </w:numPr>
        <w:ind w:firstLineChars="0"/>
        <w:rPr>
          <w:szCs w:val="21"/>
        </w:rPr>
      </w:pPr>
      <w:r>
        <w:rPr>
          <w:rFonts w:hint="eastAsia"/>
          <w:szCs w:val="21"/>
        </w:rPr>
        <w:t>2024</w:t>
      </w:r>
      <w:r w:rsidRPr="00274762">
        <w:rPr>
          <w:rFonts w:hint="eastAsia"/>
          <w:szCs w:val="21"/>
        </w:rPr>
        <w:t>年春季《哈佛商业评论》</w:t>
      </w:r>
      <w:r>
        <w:rPr>
          <w:rFonts w:hint="eastAsia"/>
          <w:szCs w:val="21"/>
        </w:rPr>
        <w:t>（</w:t>
      </w:r>
      <w:r w:rsidRPr="00274762">
        <w:rPr>
          <w:szCs w:val="21"/>
        </w:rPr>
        <w:t>HBR</w:t>
      </w:r>
      <w:r>
        <w:rPr>
          <w:rFonts w:hint="eastAsia"/>
          <w:szCs w:val="21"/>
        </w:rPr>
        <w:t>）</w:t>
      </w:r>
      <w:r w:rsidRPr="00274762">
        <w:rPr>
          <w:rFonts w:hint="eastAsia"/>
          <w:szCs w:val="21"/>
        </w:rPr>
        <w:t>确认文章</w:t>
      </w:r>
    </w:p>
    <w:p w:rsidR="00274762" w:rsidRPr="00274762" w:rsidRDefault="00274762" w:rsidP="00274762">
      <w:pPr>
        <w:pStyle w:val="ac"/>
        <w:numPr>
          <w:ilvl w:val="0"/>
          <w:numId w:val="27"/>
        </w:numPr>
        <w:ind w:firstLineChars="0"/>
        <w:rPr>
          <w:szCs w:val="21"/>
        </w:rPr>
      </w:pPr>
      <w:r w:rsidRPr="00274762">
        <w:rPr>
          <w:rFonts w:hint="eastAsia"/>
          <w:szCs w:val="21"/>
        </w:rPr>
        <w:t>通过作者演讲活动进行推广</w:t>
      </w:r>
    </w:p>
    <w:p w:rsidR="00274762" w:rsidRPr="00274762" w:rsidRDefault="00274762" w:rsidP="00274762">
      <w:pPr>
        <w:pStyle w:val="ac"/>
        <w:numPr>
          <w:ilvl w:val="0"/>
          <w:numId w:val="27"/>
        </w:numPr>
        <w:ind w:firstLineChars="0"/>
        <w:rPr>
          <w:szCs w:val="21"/>
        </w:rPr>
      </w:pPr>
      <w:r w:rsidRPr="00274762">
        <w:rPr>
          <w:rFonts w:hint="eastAsia"/>
          <w:szCs w:val="21"/>
        </w:rPr>
        <w:t>围绕本书建立新网站</w:t>
      </w:r>
    </w:p>
    <w:p w:rsidR="00274762" w:rsidRPr="00274762" w:rsidRDefault="00274762" w:rsidP="00274762">
      <w:pPr>
        <w:pStyle w:val="ac"/>
        <w:numPr>
          <w:ilvl w:val="0"/>
          <w:numId w:val="27"/>
        </w:numPr>
        <w:ind w:firstLineChars="0"/>
        <w:rPr>
          <w:szCs w:val="21"/>
        </w:rPr>
      </w:pPr>
      <w:r w:rsidRPr="00274762">
        <w:rPr>
          <w:rFonts w:hint="eastAsia"/>
          <w:szCs w:val="21"/>
        </w:rPr>
        <w:t>向董事协会进行推广</w:t>
      </w:r>
    </w:p>
    <w:p w:rsidR="00274762" w:rsidRPr="00274762" w:rsidRDefault="00274762" w:rsidP="00274762">
      <w:pPr>
        <w:pStyle w:val="ac"/>
        <w:numPr>
          <w:ilvl w:val="0"/>
          <w:numId w:val="27"/>
        </w:numPr>
        <w:ind w:firstLineChars="0"/>
        <w:rPr>
          <w:szCs w:val="21"/>
        </w:rPr>
      </w:pPr>
      <w:r w:rsidRPr="00274762">
        <w:rPr>
          <w:rFonts w:hint="eastAsia"/>
          <w:szCs w:val="21"/>
        </w:rPr>
        <w:t>通过</w:t>
      </w:r>
      <w:r>
        <w:rPr>
          <w:rFonts w:hint="eastAsia"/>
          <w:szCs w:val="21"/>
        </w:rPr>
        <w:t>BK</w:t>
      </w:r>
      <w:r w:rsidRPr="00274762">
        <w:rPr>
          <w:rFonts w:hint="eastAsia"/>
          <w:szCs w:val="21"/>
        </w:rPr>
        <w:t>的社交渠道推广新书</w:t>
      </w:r>
    </w:p>
    <w:p w:rsidR="009C4C3A" w:rsidRPr="009C4C3A" w:rsidRDefault="00274762" w:rsidP="00274762">
      <w:pPr>
        <w:pStyle w:val="ac"/>
        <w:numPr>
          <w:ilvl w:val="0"/>
          <w:numId w:val="27"/>
        </w:numPr>
        <w:ind w:firstLineChars="0"/>
        <w:rPr>
          <w:szCs w:val="21"/>
        </w:rPr>
      </w:pPr>
      <w:r w:rsidRPr="00274762">
        <w:rPr>
          <w:rFonts w:hint="eastAsia"/>
          <w:szCs w:val="21"/>
        </w:rPr>
        <w:t>向</w:t>
      </w:r>
      <w:r>
        <w:rPr>
          <w:rFonts w:hint="eastAsia"/>
          <w:szCs w:val="21"/>
        </w:rPr>
        <w:t>BK</w:t>
      </w:r>
      <w:r w:rsidRPr="00274762">
        <w:rPr>
          <w:rFonts w:hint="eastAsia"/>
          <w:szCs w:val="21"/>
        </w:rPr>
        <w:t>的电子邮件列表推广新书</w:t>
      </w:r>
    </w:p>
    <w:p w:rsidR="009C4C3A" w:rsidRDefault="009C4C3A" w:rsidP="00981D4C">
      <w:pPr>
        <w:rPr>
          <w:szCs w:val="21"/>
        </w:rPr>
      </w:pPr>
    </w:p>
    <w:p w:rsidR="009C4C3A" w:rsidRDefault="009C4C3A" w:rsidP="00981D4C">
      <w:pPr>
        <w:rPr>
          <w:szCs w:val="21"/>
        </w:rPr>
      </w:pPr>
    </w:p>
    <w:p w:rsidR="009C4C3A" w:rsidRPr="009C4C3A" w:rsidRDefault="009C4C3A" w:rsidP="00981D4C">
      <w:pPr>
        <w:rPr>
          <w:b/>
          <w:szCs w:val="21"/>
        </w:rPr>
      </w:pPr>
      <w:r w:rsidRPr="009C4C3A">
        <w:rPr>
          <w:b/>
          <w:szCs w:val="21"/>
        </w:rPr>
        <w:t>目标读者：</w:t>
      </w:r>
    </w:p>
    <w:p w:rsidR="009C4C3A" w:rsidRDefault="009C4C3A" w:rsidP="009C4C3A">
      <w:pPr>
        <w:rPr>
          <w:szCs w:val="21"/>
        </w:rPr>
      </w:pPr>
    </w:p>
    <w:p w:rsidR="00274762" w:rsidRPr="00274762" w:rsidRDefault="00274762" w:rsidP="00274762">
      <w:pPr>
        <w:pStyle w:val="ac"/>
        <w:numPr>
          <w:ilvl w:val="0"/>
          <w:numId w:val="28"/>
        </w:numPr>
        <w:ind w:firstLineChars="0"/>
        <w:rPr>
          <w:szCs w:val="21"/>
        </w:rPr>
      </w:pPr>
      <w:r w:rsidRPr="00274762">
        <w:rPr>
          <w:rFonts w:hint="eastAsia"/>
          <w:szCs w:val="21"/>
        </w:rPr>
        <w:t>现任或未来的董事会成员</w:t>
      </w:r>
    </w:p>
    <w:p w:rsidR="00274762" w:rsidRPr="00274762" w:rsidRDefault="00274762" w:rsidP="00274762">
      <w:pPr>
        <w:pStyle w:val="ac"/>
        <w:numPr>
          <w:ilvl w:val="0"/>
          <w:numId w:val="28"/>
        </w:numPr>
        <w:ind w:firstLineChars="0"/>
        <w:rPr>
          <w:szCs w:val="21"/>
        </w:rPr>
      </w:pPr>
      <w:r w:rsidRPr="00274762">
        <w:rPr>
          <w:rFonts w:hint="eastAsia"/>
          <w:szCs w:val="21"/>
        </w:rPr>
        <w:t>首席执行官</w:t>
      </w:r>
    </w:p>
    <w:p w:rsidR="009C4C3A" w:rsidRPr="00A63852" w:rsidRDefault="00274762" w:rsidP="00274762">
      <w:pPr>
        <w:pStyle w:val="ac"/>
        <w:numPr>
          <w:ilvl w:val="0"/>
          <w:numId w:val="28"/>
        </w:numPr>
        <w:ind w:firstLineChars="0"/>
        <w:rPr>
          <w:szCs w:val="21"/>
        </w:rPr>
      </w:pPr>
      <w:r w:rsidRPr="00274762">
        <w:rPr>
          <w:rFonts w:hint="eastAsia"/>
          <w:szCs w:val="21"/>
        </w:rPr>
        <w:t>企业领导和利益相关者</w:t>
      </w:r>
    </w:p>
    <w:p w:rsidR="008F5D73" w:rsidRDefault="008F5D73" w:rsidP="00981D4C">
      <w:pPr>
        <w:rPr>
          <w:szCs w:val="21"/>
        </w:rPr>
      </w:pPr>
    </w:p>
    <w:p w:rsidR="002272BD" w:rsidRPr="007D0F1D" w:rsidRDefault="002272BD" w:rsidP="00981D4C">
      <w:pPr>
        <w:rPr>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274762" w:rsidRPr="00274762" w:rsidRDefault="00C32BF0" w:rsidP="00274762">
      <w:pPr>
        <w:ind w:firstLineChars="200" w:firstLine="420"/>
        <w:rPr>
          <w:bCs/>
          <w:color w:val="000000"/>
          <w:szCs w:val="21"/>
        </w:rPr>
      </w:pPr>
      <w:r>
        <w:rPr>
          <w:noProof/>
        </w:rPr>
        <w:drawing>
          <wp:anchor distT="0" distB="0" distL="114300" distR="114300" simplePos="0" relativeHeight="251694080" behindDoc="1" locked="0" layoutInCell="1" allowOverlap="1">
            <wp:simplePos x="0" y="0"/>
            <wp:positionH relativeFrom="margin">
              <wp:align>left</wp:align>
            </wp:positionH>
            <wp:positionV relativeFrom="paragraph">
              <wp:posOffset>6350</wp:posOffset>
            </wp:positionV>
            <wp:extent cx="742950" cy="742950"/>
            <wp:effectExtent l="0" t="0" r="0" b="0"/>
            <wp:wrapTight wrapText="bothSides">
              <wp:wrapPolygon edited="0">
                <wp:start x="0" y="0"/>
                <wp:lineTo x="0" y="21046"/>
                <wp:lineTo x="21046" y="21046"/>
                <wp:lineTo x="21046" y="0"/>
                <wp:lineTo x="0" y="0"/>
              </wp:wrapPolygon>
            </wp:wrapTight>
            <wp:docPr id="4" name="图片 4" descr="https://www.insead.edu/sites/insead/files/styles/329x329/public/akdmia/profile_importer/Doz%20Yves%20L._6087.jpg?itok=AiVr8D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sead.edu/sites/insead/files/styles/329x329/public/akdmia/profile_importer/Doz%20Yves%20L._6087.jpg?itok=AiVr8DF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r w:rsidR="00274762" w:rsidRPr="00274762">
        <w:rPr>
          <w:rFonts w:hint="eastAsia"/>
          <w:b/>
          <w:bCs/>
          <w:color w:val="000000"/>
          <w:szCs w:val="21"/>
        </w:rPr>
        <w:t>伊夫</w:t>
      </w:r>
      <w:r w:rsidR="00274762">
        <w:rPr>
          <w:rFonts w:hint="eastAsia"/>
          <w:b/>
          <w:bCs/>
          <w:color w:val="000000"/>
          <w:szCs w:val="21"/>
        </w:rPr>
        <w:t>·</w:t>
      </w:r>
      <w:r w:rsidR="00274762" w:rsidRPr="00274762">
        <w:rPr>
          <w:rFonts w:hint="eastAsia"/>
          <w:b/>
          <w:bCs/>
          <w:color w:val="000000"/>
          <w:szCs w:val="21"/>
        </w:rPr>
        <w:t>多兹（</w:t>
      </w:r>
      <w:r w:rsidR="00274762" w:rsidRPr="00274762">
        <w:rPr>
          <w:rFonts w:hint="eastAsia"/>
          <w:b/>
          <w:bCs/>
          <w:color w:val="000000"/>
          <w:szCs w:val="21"/>
        </w:rPr>
        <w:t xml:space="preserve">Yves </w:t>
      </w:r>
      <w:proofErr w:type="spellStart"/>
      <w:r w:rsidR="00274762" w:rsidRPr="00274762">
        <w:rPr>
          <w:rFonts w:hint="eastAsia"/>
          <w:b/>
          <w:bCs/>
          <w:color w:val="000000"/>
          <w:szCs w:val="21"/>
        </w:rPr>
        <w:t>Doz</w:t>
      </w:r>
      <w:proofErr w:type="spellEnd"/>
      <w:r w:rsidR="00274762" w:rsidRPr="00274762">
        <w:rPr>
          <w:rFonts w:hint="eastAsia"/>
          <w:b/>
          <w:bCs/>
          <w:color w:val="000000"/>
          <w:szCs w:val="21"/>
        </w:rPr>
        <w:t>）</w:t>
      </w:r>
      <w:r w:rsidR="00274762" w:rsidRPr="00274762">
        <w:rPr>
          <w:rFonts w:hint="eastAsia"/>
          <w:bCs/>
          <w:color w:val="000000"/>
          <w:szCs w:val="21"/>
        </w:rPr>
        <w:t>是欧洲工商管理学院（</w:t>
      </w:r>
      <w:r w:rsidR="00274762" w:rsidRPr="00274762">
        <w:rPr>
          <w:rFonts w:hint="eastAsia"/>
          <w:bCs/>
          <w:color w:val="000000"/>
          <w:szCs w:val="21"/>
        </w:rPr>
        <w:t>INSEAD</w:t>
      </w:r>
      <w:r w:rsidR="00274762" w:rsidRPr="00274762">
        <w:rPr>
          <w:rFonts w:hint="eastAsia"/>
          <w:bCs/>
          <w:color w:val="000000"/>
          <w:szCs w:val="21"/>
        </w:rPr>
        <w:t>）技术创新管理</w:t>
      </w:r>
      <w:r w:rsidR="00274762">
        <w:rPr>
          <w:rFonts w:hint="eastAsia"/>
          <w:bCs/>
          <w:color w:val="000000"/>
          <w:szCs w:val="21"/>
        </w:rPr>
        <w:t>索尔维（</w:t>
      </w:r>
      <w:r w:rsidR="00274762" w:rsidRPr="00274762">
        <w:rPr>
          <w:bCs/>
          <w:color w:val="000000"/>
          <w:szCs w:val="21"/>
        </w:rPr>
        <w:t>Solvay</w:t>
      </w:r>
      <w:r w:rsidR="00274762">
        <w:rPr>
          <w:rFonts w:hint="eastAsia"/>
          <w:bCs/>
          <w:color w:val="000000"/>
          <w:szCs w:val="21"/>
        </w:rPr>
        <w:t>）讲席</w:t>
      </w:r>
      <w:r w:rsidR="00274762" w:rsidRPr="00274762">
        <w:rPr>
          <w:rFonts w:hint="eastAsia"/>
          <w:bCs/>
          <w:color w:val="000000"/>
          <w:szCs w:val="21"/>
        </w:rPr>
        <w:t>教授，也是</w:t>
      </w:r>
      <w:r w:rsidR="00274762">
        <w:rPr>
          <w:rFonts w:hint="eastAsia"/>
          <w:bCs/>
          <w:color w:val="000000"/>
          <w:szCs w:val="21"/>
        </w:rPr>
        <w:t>CEDEP</w:t>
      </w:r>
      <w:r w:rsidR="00274762" w:rsidRPr="00274762">
        <w:rPr>
          <w:rFonts w:hint="eastAsia"/>
          <w:bCs/>
          <w:color w:val="000000"/>
          <w:szCs w:val="21"/>
        </w:rPr>
        <w:t>的学术委员会成员。他曾与许多跨国公司合作，如空中客车</w:t>
      </w:r>
      <w:r w:rsidR="00274762">
        <w:rPr>
          <w:rFonts w:hint="eastAsia"/>
          <w:bCs/>
          <w:color w:val="000000"/>
          <w:szCs w:val="21"/>
        </w:rPr>
        <w:t>（</w:t>
      </w:r>
      <w:r w:rsidR="00274762" w:rsidRPr="00274762">
        <w:rPr>
          <w:bCs/>
          <w:color w:val="000000"/>
          <w:szCs w:val="21"/>
        </w:rPr>
        <w:t>Airbus</w:t>
      </w:r>
      <w:r w:rsidR="00274762">
        <w:rPr>
          <w:rFonts w:hint="eastAsia"/>
          <w:bCs/>
          <w:color w:val="000000"/>
          <w:szCs w:val="21"/>
        </w:rPr>
        <w:t>）</w:t>
      </w:r>
      <w:r w:rsidR="00274762" w:rsidRPr="00274762">
        <w:rPr>
          <w:rFonts w:hint="eastAsia"/>
          <w:bCs/>
          <w:color w:val="000000"/>
          <w:szCs w:val="21"/>
        </w:rPr>
        <w:t>、艾利丹尼森</w:t>
      </w:r>
      <w:r w:rsidR="00274762">
        <w:rPr>
          <w:rFonts w:hint="eastAsia"/>
          <w:bCs/>
          <w:color w:val="000000"/>
          <w:szCs w:val="21"/>
        </w:rPr>
        <w:t>（</w:t>
      </w:r>
      <w:r w:rsidR="00274762" w:rsidRPr="00274762">
        <w:rPr>
          <w:bCs/>
          <w:color w:val="000000"/>
          <w:szCs w:val="21"/>
        </w:rPr>
        <w:t>Avery Dennison</w:t>
      </w:r>
      <w:r w:rsidR="00274762">
        <w:rPr>
          <w:rFonts w:hint="eastAsia"/>
          <w:bCs/>
          <w:color w:val="000000"/>
          <w:szCs w:val="21"/>
        </w:rPr>
        <w:t>）</w:t>
      </w:r>
      <w:r w:rsidR="00274762" w:rsidRPr="00274762">
        <w:rPr>
          <w:rFonts w:hint="eastAsia"/>
          <w:bCs/>
          <w:color w:val="000000"/>
          <w:szCs w:val="21"/>
        </w:rPr>
        <w:t>、葛兰素史克</w:t>
      </w:r>
      <w:r w:rsidR="00274762">
        <w:rPr>
          <w:rFonts w:hint="eastAsia"/>
          <w:bCs/>
          <w:color w:val="000000"/>
          <w:szCs w:val="21"/>
        </w:rPr>
        <w:t>（</w:t>
      </w:r>
      <w:r w:rsidR="00274762" w:rsidRPr="00274762">
        <w:rPr>
          <w:bCs/>
          <w:color w:val="000000"/>
          <w:szCs w:val="21"/>
        </w:rPr>
        <w:t>GSK</w:t>
      </w:r>
      <w:r w:rsidR="00274762">
        <w:rPr>
          <w:rFonts w:hint="eastAsia"/>
          <w:bCs/>
          <w:color w:val="000000"/>
          <w:szCs w:val="21"/>
        </w:rPr>
        <w:t>）</w:t>
      </w:r>
      <w:r w:rsidR="00274762" w:rsidRPr="00274762">
        <w:rPr>
          <w:rFonts w:hint="eastAsia"/>
          <w:bCs/>
          <w:color w:val="000000"/>
          <w:szCs w:val="21"/>
        </w:rPr>
        <w:t>、</w:t>
      </w:r>
      <w:r w:rsidR="00274762" w:rsidRPr="00274762">
        <w:rPr>
          <w:rFonts w:hint="eastAsia"/>
          <w:bCs/>
          <w:color w:val="000000"/>
          <w:szCs w:val="21"/>
        </w:rPr>
        <w:t>IBM</w:t>
      </w:r>
      <w:r w:rsidR="00274762" w:rsidRPr="00274762">
        <w:rPr>
          <w:rFonts w:hint="eastAsia"/>
          <w:bCs/>
          <w:color w:val="000000"/>
          <w:szCs w:val="21"/>
        </w:rPr>
        <w:t>、英特尔</w:t>
      </w:r>
      <w:r w:rsidR="00274762">
        <w:rPr>
          <w:rFonts w:hint="eastAsia"/>
          <w:bCs/>
          <w:color w:val="000000"/>
          <w:szCs w:val="21"/>
        </w:rPr>
        <w:t>（</w:t>
      </w:r>
      <w:r w:rsidR="00274762" w:rsidRPr="00274762">
        <w:rPr>
          <w:bCs/>
          <w:color w:val="000000"/>
          <w:szCs w:val="21"/>
        </w:rPr>
        <w:t>Intel</w:t>
      </w:r>
      <w:r w:rsidR="00274762">
        <w:rPr>
          <w:rFonts w:hint="eastAsia"/>
          <w:bCs/>
          <w:color w:val="000000"/>
          <w:szCs w:val="21"/>
        </w:rPr>
        <w:t>）</w:t>
      </w:r>
      <w:r w:rsidR="00274762" w:rsidRPr="00274762">
        <w:rPr>
          <w:rFonts w:hint="eastAsia"/>
          <w:bCs/>
          <w:color w:val="000000"/>
          <w:szCs w:val="21"/>
        </w:rPr>
        <w:t>、微软</w:t>
      </w:r>
      <w:r w:rsidR="00274762">
        <w:rPr>
          <w:rFonts w:hint="eastAsia"/>
          <w:bCs/>
          <w:color w:val="000000"/>
          <w:szCs w:val="21"/>
        </w:rPr>
        <w:t>（</w:t>
      </w:r>
      <w:r w:rsidR="00274762" w:rsidRPr="00274762">
        <w:rPr>
          <w:bCs/>
          <w:color w:val="000000"/>
          <w:szCs w:val="21"/>
        </w:rPr>
        <w:t>Microsoft</w:t>
      </w:r>
      <w:r w:rsidR="00274762">
        <w:rPr>
          <w:rFonts w:hint="eastAsia"/>
          <w:bCs/>
          <w:color w:val="000000"/>
          <w:szCs w:val="21"/>
        </w:rPr>
        <w:t>）</w:t>
      </w:r>
      <w:r w:rsidR="00274762" w:rsidRPr="00274762">
        <w:rPr>
          <w:rFonts w:hint="eastAsia"/>
          <w:bCs/>
          <w:color w:val="000000"/>
          <w:szCs w:val="21"/>
        </w:rPr>
        <w:t>、诺基亚</w:t>
      </w:r>
      <w:r w:rsidR="00274762">
        <w:rPr>
          <w:rFonts w:hint="eastAsia"/>
          <w:bCs/>
          <w:color w:val="000000"/>
          <w:szCs w:val="21"/>
        </w:rPr>
        <w:t>（</w:t>
      </w:r>
      <w:r w:rsidR="00274762" w:rsidRPr="00274762">
        <w:rPr>
          <w:bCs/>
          <w:color w:val="000000"/>
          <w:szCs w:val="21"/>
        </w:rPr>
        <w:t>Nokia</w:t>
      </w:r>
      <w:r w:rsidR="00274762">
        <w:rPr>
          <w:rFonts w:hint="eastAsia"/>
          <w:bCs/>
          <w:color w:val="000000"/>
          <w:szCs w:val="21"/>
        </w:rPr>
        <w:t>）</w:t>
      </w:r>
      <w:r w:rsidR="00274762" w:rsidRPr="00274762">
        <w:rPr>
          <w:rFonts w:hint="eastAsia"/>
          <w:bCs/>
          <w:color w:val="000000"/>
          <w:szCs w:val="21"/>
        </w:rPr>
        <w:t>、宝洁</w:t>
      </w:r>
      <w:r w:rsidR="00274762">
        <w:rPr>
          <w:rFonts w:hint="eastAsia"/>
          <w:bCs/>
          <w:color w:val="000000"/>
          <w:szCs w:val="21"/>
        </w:rPr>
        <w:t>（</w:t>
      </w:r>
      <w:r w:rsidR="00274762" w:rsidRPr="00274762">
        <w:rPr>
          <w:bCs/>
          <w:color w:val="000000"/>
          <w:szCs w:val="21"/>
        </w:rPr>
        <w:t>P&amp;G</w:t>
      </w:r>
      <w:r w:rsidR="00274762">
        <w:rPr>
          <w:rFonts w:hint="eastAsia"/>
          <w:bCs/>
          <w:color w:val="000000"/>
          <w:szCs w:val="21"/>
        </w:rPr>
        <w:t>）</w:t>
      </w:r>
      <w:r w:rsidR="00274762" w:rsidRPr="00274762">
        <w:rPr>
          <w:rFonts w:hint="eastAsia"/>
          <w:bCs/>
          <w:color w:val="000000"/>
          <w:szCs w:val="21"/>
        </w:rPr>
        <w:t>、梯瓦</w:t>
      </w:r>
      <w:r w:rsidR="00274762">
        <w:rPr>
          <w:rFonts w:hint="eastAsia"/>
          <w:bCs/>
          <w:color w:val="000000"/>
          <w:szCs w:val="21"/>
        </w:rPr>
        <w:t>（</w:t>
      </w:r>
      <w:proofErr w:type="spellStart"/>
      <w:r w:rsidR="00274762" w:rsidRPr="00274762">
        <w:rPr>
          <w:bCs/>
          <w:color w:val="000000"/>
          <w:szCs w:val="21"/>
        </w:rPr>
        <w:t>Teva</w:t>
      </w:r>
      <w:proofErr w:type="spellEnd"/>
      <w:r w:rsidR="00274762">
        <w:rPr>
          <w:rFonts w:hint="eastAsia"/>
          <w:bCs/>
          <w:color w:val="000000"/>
          <w:szCs w:val="21"/>
        </w:rPr>
        <w:t>）</w:t>
      </w:r>
      <w:r w:rsidR="00274762" w:rsidRPr="00274762">
        <w:rPr>
          <w:rFonts w:hint="eastAsia"/>
          <w:bCs/>
          <w:color w:val="000000"/>
          <w:szCs w:val="21"/>
        </w:rPr>
        <w:t>、铁</w:t>
      </w:r>
      <w:proofErr w:type="gramStart"/>
      <w:r w:rsidR="00274762" w:rsidRPr="00274762">
        <w:rPr>
          <w:rFonts w:hint="eastAsia"/>
          <w:bCs/>
          <w:color w:val="000000"/>
          <w:szCs w:val="21"/>
        </w:rPr>
        <w:t>姆</w:t>
      </w:r>
      <w:proofErr w:type="gramEnd"/>
      <w:r w:rsidR="00274762" w:rsidRPr="00274762">
        <w:rPr>
          <w:rFonts w:hint="eastAsia"/>
          <w:bCs/>
          <w:color w:val="000000"/>
          <w:szCs w:val="21"/>
        </w:rPr>
        <w:t>肯</w:t>
      </w:r>
      <w:r w:rsidR="00274762">
        <w:rPr>
          <w:rFonts w:hint="eastAsia"/>
          <w:bCs/>
          <w:color w:val="000000"/>
          <w:szCs w:val="21"/>
        </w:rPr>
        <w:t>（</w:t>
      </w:r>
      <w:r w:rsidR="00274762" w:rsidRPr="00274762">
        <w:rPr>
          <w:bCs/>
          <w:color w:val="000000"/>
          <w:szCs w:val="21"/>
        </w:rPr>
        <w:t>Timken</w:t>
      </w:r>
      <w:r w:rsidR="00274762">
        <w:rPr>
          <w:rFonts w:hint="eastAsia"/>
          <w:bCs/>
          <w:color w:val="000000"/>
          <w:szCs w:val="21"/>
        </w:rPr>
        <w:t>）</w:t>
      </w:r>
      <w:r w:rsidR="00274762" w:rsidRPr="00274762">
        <w:rPr>
          <w:rFonts w:hint="eastAsia"/>
          <w:bCs/>
          <w:color w:val="000000"/>
          <w:szCs w:val="21"/>
        </w:rPr>
        <w:t>、丰田</w:t>
      </w:r>
      <w:r w:rsidR="00274762">
        <w:rPr>
          <w:rFonts w:hint="eastAsia"/>
          <w:bCs/>
          <w:color w:val="000000"/>
          <w:szCs w:val="21"/>
        </w:rPr>
        <w:t>（</w:t>
      </w:r>
      <w:r w:rsidR="00274762" w:rsidRPr="00274762">
        <w:rPr>
          <w:bCs/>
          <w:color w:val="000000"/>
          <w:szCs w:val="21"/>
        </w:rPr>
        <w:t>Toyota</w:t>
      </w:r>
      <w:r w:rsidR="00274762">
        <w:rPr>
          <w:rFonts w:hint="eastAsia"/>
          <w:bCs/>
          <w:color w:val="000000"/>
          <w:szCs w:val="21"/>
        </w:rPr>
        <w:t>）</w:t>
      </w:r>
      <w:r w:rsidR="00274762" w:rsidRPr="00274762">
        <w:rPr>
          <w:rFonts w:hint="eastAsia"/>
          <w:bCs/>
          <w:color w:val="000000"/>
          <w:szCs w:val="21"/>
        </w:rPr>
        <w:t>和施乐</w:t>
      </w:r>
      <w:r w:rsidR="00274762">
        <w:rPr>
          <w:rFonts w:hint="eastAsia"/>
          <w:bCs/>
          <w:color w:val="000000"/>
          <w:szCs w:val="21"/>
        </w:rPr>
        <w:t>（</w:t>
      </w:r>
      <w:r w:rsidR="00274762" w:rsidRPr="00274762">
        <w:rPr>
          <w:bCs/>
          <w:color w:val="000000"/>
          <w:szCs w:val="21"/>
        </w:rPr>
        <w:t>Xerox</w:t>
      </w:r>
      <w:r w:rsidR="00274762">
        <w:rPr>
          <w:rFonts w:hint="eastAsia"/>
          <w:bCs/>
          <w:color w:val="000000"/>
          <w:szCs w:val="21"/>
        </w:rPr>
        <w:t>）</w:t>
      </w:r>
      <w:r w:rsidR="00274762" w:rsidRPr="00274762">
        <w:rPr>
          <w:rFonts w:hint="eastAsia"/>
          <w:bCs/>
          <w:color w:val="000000"/>
          <w:szCs w:val="21"/>
        </w:rPr>
        <w:t>。最近，他在</w:t>
      </w:r>
      <w:r w:rsidR="00274762" w:rsidRPr="00274762">
        <w:rPr>
          <w:rFonts w:hint="eastAsia"/>
          <w:bCs/>
          <w:color w:val="000000"/>
          <w:szCs w:val="21"/>
        </w:rPr>
        <w:lastRenderedPageBreak/>
        <w:t>公共部门的工作包括为芬兰议会研究所</w:t>
      </w:r>
      <w:r w:rsidR="00274762">
        <w:rPr>
          <w:rFonts w:hint="eastAsia"/>
          <w:bCs/>
          <w:color w:val="000000"/>
          <w:szCs w:val="21"/>
        </w:rPr>
        <w:t>SITRA</w:t>
      </w:r>
      <w:r w:rsidR="00274762" w:rsidRPr="00274762">
        <w:rPr>
          <w:rFonts w:hint="eastAsia"/>
          <w:bCs/>
          <w:color w:val="000000"/>
          <w:szCs w:val="21"/>
        </w:rPr>
        <w:t>提供有关发展战略敏捷型国家政府的建议，并在芬兰为高级公务员开设的领导力发展课程中授课。</w:t>
      </w:r>
    </w:p>
    <w:p w:rsidR="00274762" w:rsidRPr="00274762" w:rsidRDefault="00274762" w:rsidP="00274762">
      <w:pPr>
        <w:ind w:firstLineChars="200" w:firstLine="422"/>
        <w:rPr>
          <w:b/>
          <w:bCs/>
          <w:color w:val="000000"/>
          <w:szCs w:val="21"/>
        </w:rPr>
      </w:pPr>
    </w:p>
    <w:p w:rsidR="001D5783" w:rsidRPr="00274762" w:rsidRDefault="002760CF" w:rsidP="00274762">
      <w:pPr>
        <w:ind w:firstLineChars="200" w:firstLine="420"/>
        <w:rPr>
          <w:noProof/>
        </w:rPr>
      </w:pPr>
      <w:r>
        <w:rPr>
          <w:noProof/>
        </w:rPr>
        <w:drawing>
          <wp:anchor distT="0" distB="0" distL="114300" distR="114300" simplePos="0" relativeHeight="251695104" behindDoc="1" locked="0" layoutInCell="1" allowOverlap="1">
            <wp:simplePos x="0" y="0"/>
            <wp:positionH relativeFrom="margin">
              <wp:align>left</wp:align>
            </wp:positionH>
            <wp:positionV relativeFrom="paragraph">
              <wp:posOffset>8255</wp:posOffset>
            </wp:positionV>
            <wp:extent cx="741045" cy="971550"/>
            <wp:effectExtent l="0" t="0" r="1905" b="0"/>
            <wp:wrapTight wrapText="bothSides">
              <wp:wrapPolygon edited="0">
                <wp:start x="0" y="0"/>
                <wp:lineTo x="0" y="21176"/>
                <wp:lineTo x="21100" y="21176"/>
                <wp:lineTo x="21100" y="0"/>
                <wp:lineTo x="0" y="0"/>
              </wp:wrapPolygon>
            </wp:wrapTight>
            <wp:docPr id="5" name="图片 5" descr="https://media.sitra.fi/app/uploads/2017/03/Keeley-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sitra.fi/app/uploads/2017/03/Keeley-colour.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0061"/>
                    <a:stretch/>
                  </pic:blipFill>
                  <pic:spPr bwMode="auto">
                    <a:xfrm>
                      <a:off x="0" y="0"/>
                      <a:ext cx="741600" cy="972278"/>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32BF0" w:rsidRPr="00C32BF0">
        <w:rPr>
          <w:rFonts w:hint="eastAsia"/>
          <w:b/>
          <w:bCs/>
          <w:color w:val="000000"/>
          <w:szCs w:val="21"/>
        </w:rPr>
        <w:t>基利</w:t>
      </w:r>
      <w:r w:rsidR="00C32BF0">
        <w:rPr>
          <w:rFonts w:hint="eastAsia"/>
          <w:b/>
          <w:bCs/>
          <w:color w:val="000000"/>
          <w:szCs w:val="21"/>
        </w:rPr>
        <w:t>·</w:t>
      </w:r>
      <w:r w:rsidR="00C32BF0" w:rsidRPr="00C32BF0">
        <w:rPr>
          <w:rFonts w:hint="eastAsia"/>
          <w:b/>
          <w:bCs/>
          <w:color w:val="000000"/>
          <w:szCs w:val="21"/>
        </w:rPr>
        <w:t>威尔逊</w:t>
      </w:r>
      <w:r w:rsidR="00C32BF0">
        <w:rPr>
          <w:rFonts w:hint="eastAsia"/>
          <w:b/>
          <w:bCs/>
          <w:color w:val="000000"/>
          <w:szCs w:val="21"/>
        </w:rPr>
        <w:t>（</w:t>
      </w:r>
      <w:r w:rsidR="00274762" w:rsidRPr="00274762">
        <w:rPr>
          <w:rFonts w:hint="eastAsia"/>
          <w:b/>
          <w:bCs/>
          <w:color w:val="000000"/>
          <w:szCs w:val="21"/>
        </w:rPr>
        <w:t>Keeley Wilson</w:t>
      </w:r>
      <w:r w:rsidR="00C32BF0">
        <w:rPr>
          <w:rFonts w:hint="eastAsia"/>
          <w:b/>
          <w:bCs/>
          <w:color w:val="000000"/>
          <w:szCs w:val="21"/>
        </w:rPr>
        <w:t>）</w:t>
      </w:r>
      <w:r w:rsidR="00274762" w:rsidRPr="00274762">
        <w:rPr>
          <w:rFonts w:hint="eastAsia"/>
          <w:bCs/>
          <w:color w:val="000000"/>
          <w:szCs w:val="21"/>
        </w:rPr>
        <w:t>是欧洲工商管理学院的高级研究员。过去</w:t>
      </w:r>
      <w:r w:rsidR="00C32BF0">
        <w:rPr>
          <w:rFonts w:hint="eastAsia"/>
          <w:bCs/>
          <w:color w:val="000000"/>
          <w:szCs w:val="21"/>
        </w:rPr>
        <w:t>20</w:t>
      </w:r>
      <w:r w:rsidR="00274762" w:rsidRPr="00274762">
        <w:rPr>
          <w:rFonts w:hint="eastAsia"/>
          <w:bCs/>
          <w:color w:val="000000"/>
          <w:szCs w:val="21"/>
        </w:rPr>
        <w:t>年来，她在研究和咨询领域的工作主要集中在全球创新战略、</w:t>
      </w:r>
      <w:r w:rsidR="00C32BF0" w:rsidRPr="00274762">
        <w:rPr>
          <w:rFonts w:hint="eastAsia"/>
          <w:bCs/>
          <w:color w:val="000000"/>
          <w:szCs w:val="21"/>
        </w:rPr>
        <w:t>流程</w:t>
      </w:r>
      <w:r w:rsidR="00274762" w:rsidRPr="00274762">
        <w:rPr>
          <w:rFonts w:hint="eastAsia"/>
          <w:bCs/>
          <w:color w:val="000000"/>
          <w:szCs w:val="21"/>
        </w:rPr>
        <w:t>管理、战略联盟以及领导</w:t>
      </w:r>
      <w:proofErr w:type="gramStart"/>
      <w:r w:rsidR="00274762" w:rsidRPr="00274762">
        <w:rPr>
          <w:rFonts w:hint="eastAsia"/>
          <w:bCs/>
          <w:color w:val="000000"/>
          <w:szCs w:val="21"/>
        </w:rPr>
        <w:t>力挑战</w:t>
      </w:r>
      <w:proofErr w:type="gramEnd"/>
      <w:r w:rsidR="00274762" w:rsidRPr="00274762">
        <w:rPr>
          <w:rFonts w:hint="eastAsia"/>
          <w:bCs/>
          <w:color w:val="000000"/>
          <w:szCs w:val="21"/>
        </w:rPr>
        <w:t>等方面，涉及的公司包括惠普</w:t>
      </w:r>
      <w:r w:rsidR="00C32BF0">
        <w:rPr>
          <w:rFonts w:hint="eastAsia"/>
          <w:bCs/>
          <w:color w:val="000000"/>
          <w:szCs w:val="21"/>
        </w:rPr>
        <w:t>（</w:t>
      </w:r>
      <w:r w:rsidR="00C32BF0" w:rsidRPr="00C32BF0">
        <w:rPr>
          <w:bCs/>
          <w:color w:val="000000"/>
          <w:szCs w:val="21"/>
        </w:rPr>
        <w:t>HP</w:t>
      </w:r>
      <w:r w:rsidR="00C32BF0">
        <w:rPr>
          <w:rFonts w:hint="eastAsia"/>
          <w:bCs/>
          <w:color w:val="000000"/>
          <w:szCs w:val="21"/>
        </w:rPr>
        <w:t>）</w:t>
      </w:r>
      <w:r w:rsidR="00274762" w:rsidRPr="00274762">
        <w:rPr>
          <w:rFonts w:hint="eastAsia"/>
          <w:bCs/>
          <w:color w:val="000000"/>
          <w:szCs w:val="21"/>
        </w:rPr>
        <w:t>、诺华</w:t>
      </w:r>
      <w:r w:rsidR="00C32BF0">
        <w:rPr>
          <w:rFonts w:hint="eastAsia"/>
          <w:bCs/>
          <w:color w:val="000000"/>
          <w:szCs w:val="21"/>
        </w:rPr>
        <w:t>（</w:t>
      </w:r>
      <w:r w:rsidR="00C32BF0" w:rsidRPr="00C32BF0">
        <w:rPr>
          <w:bCs/>
          <w:color w:val="000000"/>
          <w:szCs w:val="21"/>
        </w:rPr>
        <w:t>Novartis</w:t>
      </w:r>
      <w:r w:rsidR="00C32BF0">
        <w:rPr>
          <w:rFonts w:hint="eastAsia"/>
          <w:bCs/>
          <w:color w:val="000000"/>
          <w:szCs w:val="21"/>
        </w:rPr>
        <w:t>）</w:t>
      </w:r>
      <w:r w:rsidR="00274762" w:rsidRPr="00274762">
        <w:rPr>
          <w:rFonts w:hint="eastAsia"/>
          <w:bCs/>
          <w:color w:val="000000"/>
          <w:szCs w:val="21"/>
        </w:rPr>
        <w:t>、壳牌</w:t>
      </w:r>
      <w:r w:rsidR="00C32BF0">
        <w:rPr>
          <w:rFonts w:hint="eastAsia"/>
          <w:bCs/>
          <w:color w:val="000000"/>
          <w:szCs w:val="21"/>
        </w:rPr>
        <w:t>（</w:t>
      </w:r>
      <w:r w:rsidR="00C32BF0" w:rsidRPr="00C32BF0">
        <w:rPr>
          <w:bCs/>
          <w:color w:val="000000"/>
          <w:szCs w:val="21"/>
        </w:rPr>
        <w:t>Shell</w:t>
      </w:r>
      <w:r w:rsidR="00C32BF0">
        <w:rPr>
          <w:rFonts w:hint="eastAsia"/>
          <w:bCs/>
          <w:color w:val="000000"/>
          <w:szCs w:val="21"/>
        </w:rPr>
        <w:t>）</w:t>
      </w:r>
      <w:r w:rsidR="00274762" w:rsidRPr="00274762">
        <w:rPr>
          <w:rFonts w:hint="eastAsia"/>
          <w:bCs/>
          <w:color w:val="000000"/>
          <w:szCs w:val="21"/>
        </w:rPr>
        <w:t>、西门子</w:t>
      </w:r>
      <w:r w:rsidR="00C32BF0">
        <w:rPr>
          <w:rFonts w:hint="eastAsia"/>
          <w:bCs/>
          <w:color w:val="000000"/>
          <w:szCs w:val="21"/>
        </w:rPr>
        <w:t>（</w:t>
      </w:r>
      <w:r w:rsidR="00C32BF0" w:rsidRPr="00C32BF0">
        <w:rPr>
          <w:bCs/>
          <w:color w:val="000000"/>
          <w:szCs w:val="21"/>
        </w:rPr>
        <w:t>Siemens</w:t>
      </w:r>
      <w:r w:rsidR="00C32BF0">
        <w:rPr>
          <w:rFonts w:hint="eastAsia"/>
          <w:bCs/>
          <w:color w:val="000000"/>
          <w:szCs w:val="21"/>
        </w:rPr>
        <w:t>）</w:t>
      </w:r>
      <w:r w:rsidR="00274762" w:rsidRPr="00274762">
        <w:rPr>
          <w:rFonts w:hint="eastAsia"/>
          <w:bCs/>
          <w:color w:val="000000"/>
          <w:szCs w:val="21"/>
        </w:rPr>
        <w:t>、路透社</w:t>
      </w:r>
      <w:r w:rsidR="00C32BF0">
        <w:rPr>
          <w:rFonts w:hint="eastAsia"/>
          <w:bCs/>
          <w:color w:val="000000"/>
          <w:szCs w:val="21"/>
        </w:rPr>
        <w:t>（</w:t>
      </w:r>
      <w:r w:rsidR="00C32BF0" w:rsidRPr="00C32BF0">
        <w:rPr>
          <w:bCs/>
          <w:color w:val="000000"/>
          <w:szCs w:val="21"/>
        </w:rPr>
        <w:t>Reuters</w:t>
      </w:r>
      <w:r w:rsidR="00C32BF0">
        <w:rPr>
          <w:rFonts w:hint="eastAsia"/>
          <w:bCs/>
          <w:color w:val="000000"/>
          <w:szCs w:val="21"/>
        </w:rPr>
        <w:t>）</w:t>
      </w:r>
      <w:r w:rsidR="00274762" w:rsidRPr="00274762">
        <w:rPr>
          <w:rFonts w:hint="eastAsia"/>
          <w:bCs/>
          <w:color w:val="000000"/>
          <w:szCs w:val="21"/>
        </w:rPr>
        <w:t>、施耐德</w:t>
      </w:r>
      <w:r w:rsidR="00C32BF0">
        <w:rPr>
          <w:rFonts w:hint="eastAsia"/>
          <w:bCs/>
          <w:color w:val="000000"/>
          <w:szCs w:val="21"/>
        </w:rPr>
        <w:t>（</w:t>
      </w:r>
      <w:r w:rsidR="00C32BF0" w:rsidRPr="00C32BF0">
        <w:rPr>
          <w:bCs/>
          <w:color w:val="000000"/>
          <w:szCs w:val="21"/>
        </w:rPr>
        <w:t>Schneider</w:t>
      </w:r>
      <w:r w:rsidR="00C32BF0">
        <w:rPr>
          <w:rFonts w:hint="eastAsia"/>
          <w:bCs/>
          <w:color w:val="000000"/>
          <w:szCs w:val="21"/>
        </w:rPr>
        <w:t>）</w:t>
      </w:r>
      <w:r w:rsidR="00274762" w:rsidRPr="00274762">
        <w:rPr>
          <w:rFonts w:hint="eastAsia"/>
          <w:bCs/>
          <w:color w:val="000000"/>
          <w:szCs w:val="21"/>
        </w:rPr>
        <w:t>和施乐</w:t>
      </w:r>
      <w:r>
        <w:rPr>
          <w:rFonts w:hint="eastAsia"/>
          <w:bCs/>
          <w:color w:val="000000"/>
          <w:szCs w:val="21"/>
        </w:rPr>
        <w:t>（</w:t>
      </w:r>
      <w:r w:rsidRPr="002760CF">
        <w:rPr>
          <w:bCs/>
          <w:color w:val="000000"/>
          <w:szCs w:val="21"/>
        </w:rPr>
        <w:t>Xerox</w:t>
      </w:r>
      <w:r>
        <w:rPr>
          <w:rFonts w:hint="eastAsia"/>
          <w:bCs/>
          <w:color w:val="000000"/>
          <w:szCs w:val="21"/>
        </w:rPr>
        <w:t>）</w:t>
      </w:r>
      <w:r w:rsidR="00274762" w:rsidRPr="00274762">
        <w:rPr>
          <w:rFonts w:hint="eastAsia"/>
          <w:bCs/>
          <w:color w:val="000000"/>
          <w:szCs w:val="21"/>
        </w:rPr>
        <w:t>等。</w:t>
      </w:r>
    </w:p>
    <w:p w:rsidR="001F5938" w:rsidRDefault="001F5938" w:rsidP="001F5938">
      <w:pPr>
        <w:rPr>
          <w:noProof/>
        </w:rPr>
      </w:pPr>
    </w:p>
    <w:p w:rsidR="001F5938" w:rsidRPr="007D0F1D"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3" w:history="1">
        <w:r>
          <w:rPr>
            <w:rStyle w:val="ab"/>
            <w:szCs w:val="21"/>
          </w:rPr>
          <w:t>http://www.nurnberg.com.cn</w:t>
        </w:r>
      </w:hyperlink>
    </w:p>
    <w:p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rsidR="00AE574A" w:rsidRDefault="00A14DF2">
      <w:pPr>
        <w:rPr>
          <w:rStyle w:val="ab"/>
          <w:szCs w:val="21"/>
        </w:rPr>
      </w:pPr>
      <w:r>
        <w:rPr>
          <w:color w:val="000000"/>
          <w:szCs w:val="21"/>
        </w:rPr>
        <w:t>豆瓣小站：</w:t>
      </w:r>
      <w:hyperlink r:id="rId17"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2B" w:rsidRDefault="00DB0A2B">
      <w:r>
        <w:separator/>
      </w:r>
    </w:p>
  </w:endnote>
  <w:endnote w:type="continuationSeparator" w:id="0">
    <w:p w:rsidR="00DB0A2B" w:rsidRDefault="00DB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2B" w:rsidRDefault="00DB0A2B">
      <w:r>
        <w:separator/>
      </w:r>
    </w:p>
  </w:footnote>
  <w:footnote w:type="continuationSeparator" w:id="0">
    <w:p w:rsidR="00DB0A2B" w:rsidRDefault="00DB0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19"/>
  </w:num>
  <w:num w:numId="6">
    <w:abstractNumId w:val="16"/>
  </w:num>
  <w:num w:numId="7">
    <w:abstractNumId w:val="11"/>
  </w:num>
  <w:num w:numId="8">
    <w:abstractNumId w:val="13"/>
  </w:num>
  <w:num w:numId="9">
    <w:abstractNumId w:val="26"/>
  </w:num>
  <w:num w:numId="10">
    <w:abstractNumId w:val="1"/>
  </w:num>
  <w:num w:numId="11">
    <w:abstractNumId w:val="0"/>
  </w:num>
  <w:num w:numId="12">
    <w:abstractNumId w:val="6"/>
  </w:num>
  <w:num w:numId="13">
    <w:abstractNumId w:val="20"/>
  </w:num>
  <w:num w:numId="14">
    <w:abstractNumId w:val="21"/>
  </w:num>
  <w:num w:numId="15">
    <w:abstractNumId w:val="8"/>
  </w:num>
  <w:num w:numId="16">
    <w:abstractNumId w:val="25"/>
  </w:num>
  <w:num w:numId="17">
    <w:abstractNumId w:val="7"/>
  </w:num>
  <w:num w:numId="18">
    <w:abstractNumId w:val="12"/>
  </w:num>
  <w:num w:numId="19">
    <w:abstractNumId w:val="4"/>
  </w:num>
  <w:num w:numId="20">
    <w:abstractNumId w:val="27"/>
  </w:num>
  <w:num w:numId="21">
    <w:abstractNumId w:val="23"/>
  </w:num>
  <w:num w:numId="22">
    <w:abstractNumId w:val="18"/>
  </w:num>
  <w:num w:numId="23">
    <w:abstractNumId w:val="2"/>
  </w:num>
  <w:num w:numId="24">
    <w:abstractNumId w:val="5"/>
  </w:num>
  <w:num w:numId="25">
    <w:abstractNumId w:val="24"/>
  </w:num>
  <w:num w:numId="26">
    <w:abstractNumId w:val="3"/>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1017C7"/>
    <w:rsid w:val="00102500"/>
    <w:rsid w:val="00110260"/>
    <w:rsid w:val="0011264B"/>
    <w:rsid w:val="001134E9"/>
    <w:rsid w:val="00121268"/>
    <w:rsid w:val="00123372"/>
    <w:rsid w:val="00125D6C"/>
    <w:rsid w:val="00132397"/>
    <w:rsid w:val="00132921"/>
    <w:rsid w:val="00134987"/>
    <w:rsid w:val="0014260B"/>
    <w:rsid w:val="001467D7"/>
    <w:rsid w:val="00146F1E"/>
    <w:rsid w:val="0015144D"/>
    <w:rsid w:val="001516D4"/>
    <w:rsid w:val="00156770"/>
    <w:rsid w:val="00162B4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5783"/>
    <w:rsid w:val="001D6C23"/>
    <w:rsid w:val="001E03D0"/>
    <w:rsid w:val="001F0F15"/>
    <w:rsid w:val="001F5938"/>
    <w:rsid w:val="00203F21"/>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629D"/>
    <w:rsid w:val="002B369F"/>
    <w:rsid w:val="002B5ADD"/>
    <w:rsid w:val="002C0257"/>
    <w:rsid w:val="002C253E"/>
    <w:rsid w:val="002D009B"/>
    <w:rsid w:val="002D024D"/>
    <w:rsid w:val="002D02D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D49B4"/>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F1C04"/>
    <w:rsid w:val="004F5C0C"/>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57A31"/>
    <w:rsid w:val="00564FD9"/>
    <w:rsid w:val="0056617F"/>
    <w:rsid w:val="005661DF"/>
    <w:rsid w:val="005878BC"/>
    <w:rsid w:val="00597BF3"/>
    <w:rsid w:val="005A5D4B"/>
    <w:rsid w:val="005B2CF5"/>
    <w:rsid w:val="005B444D"/>
    <w:rsid w:val="005C244E"/>
    <w:rsid w:val="005C27DC"/>
    <w:rsid w:val="005D167F"/>
    <w:rsid w:val="005D1AE9"/>
    <w:rsid w:val="005D3FD9"/>
    <w:rsid w:val="005D743E"/>
    <w:rsid w:val="005E316E"/>
    <w:rsid w:val="005E31E5"/>
    <w:rsid w:val="005E6DEC"/>
    <w:rsid w:val="005E70B8"/>
    <w:rsid w:val="005F146D"/>
    <w:rsid w:val="005F20CE"/>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5C42"/>
    <w:rsid w:val="00667C85"/>
    <w:rsid w:val="00680EFB"/>
    <w:rsid w:val="006A4F4B"/>
    <w:rsid w:val="006A5F5C"/>
    <w:rsid w:val="006A64E1"/>
    <w:rsid w:val="006B5C5C"/>
    <w:rsid w:val="006B6CAB"/>
    <w:rsid w:val="006D15FA"/>
    <w:rsid w:val="006D37ED"/>
    <w:rsid w:val="006D4FC0"/>
    <w:rsid w:val="006E2E2E"/>
    <w:rsid w:val="006E34B6"/>
    <w:rsid w:val="006E7473"/>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A1107"/>
    <w:rsid w:val="007A15FA"/>
    <w:rsid w:val="007A513F"/>
    <w:rsid w:val="007A5AA6"/>
    <w:rsid w:val="007B1AFA"/>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520C3"/>
    <w:rsid w:val="00852DF8"/>
    <w:rsid w:val="00865331"/>
    <w:rsid w:val="00867535"/>
    <w:rsid w:val="008706FD"/>
    <w:rsid w:val="008833DC"/>
    <w:rsid w:val="00886092"/>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6039"/>
    <w:rsid w:val="00995581"/>
    <w:rsid w:val="00996023"/>
    <w:rsid w:val="009A1093"/>
    <w:rsid w:val="009B01A7"/>
    <w:rsid w:val="009B3943"/>
    <w:rsid w:val="009B6C40"/>
    <w:rsid w:val="009C4C3A"/>
    <w:rsid w:val="009C536D"/>
    <w:rsid w:val="009C66BB"/>
    <w:rsid w:val="009D09AC"/>
    <w:rsid w:val="009D1B71"/>
    <w:rsid w:val="009D7EA7"/>
    <w:rsid w:val="009E2906"/>
    <w:rsid w:val="009E3884"/>
    <w:rsid w:val="009E5739"/>
    <w:rsid w:val="009F0757"/>
    <w:rsid w:val="00A05112"/>
    <w:rsid w:val="00A10F0C"/>
    <w:rsid w:val="00A1225E"/>
    <w:rsid w:val="00A12C70"/>
    <w:rsid w:val="00A13476"/>
    <w:rsid w:val="00A14DF2"/>
    <w:rsid w:val="00A2587A"/>
    <w:rsid w:val="00A31124"/>
    <w:rsid w:val="00A34EE8"/>
    <w:rsid w:val="00A41C41"/>
    <w:rsid w:val="00A45A3D"/>
    <w:rsid w:val="00A52D94"/>
    <w:rsid w:val="00A531FB"/>
    <w:rsid w:val="00A54A8E"/>
    <w:rsid w:val="00A54B52"/>
    <w:rsid w:val="00A63852"/>
    <w:rsid w:val="00A67AC4"/>
    <w:rsid w:val="00A71EAE"/>
    <w:rsid w:val="00A7604E"/>
    <w:rsid w:val="00A866EC"/>
    <w:rsid w:val="00A86BB7"/>
    <w:rsid w:val="00A90D6D"/>
    <w:rsid w:val="00A90FC8"/>
    <w:rsid w:val="00A91D49"/>
    <w:rsid w:val="00A92789"/>
    <w:rsid w:val="00AA3AB7"/>
    <w:rsid w:val="00AA508E"/>
    <w:rsid w:val="00AB060D"/>
    <w:rsid w:val="00AB5964"/>
    <w:rsid w:val="00AB6301"/>
    <w:rsid w:val="00AB7588"/>
    <w:rsid w:val="00AB762B"/>
    <w:rsid w:val="00AC6720"/>
    <w:rsid w:val="00AC7610"/>
    <w:rsid w:val="00AD1193"/>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307FC"/>
    <w:rsid w:val="00C308BC"/>
    <w:rsid w:val="00C323FE"/>
    <w:rsid w:val="00C32BF0"/>
    <w:rsid w:val="00C348D1"/>
    <w:rsid w:val="00C36462"/>
    <w:rsid w:val="00C4011A"/>
    <w:rsid w:val="00C40DC8"/>
    <w:rsid w:val="00C437A2"/>
    <w:rsid w:val="00C71CE9"/>
    <w:rsid w:val="00C71DBF"/>
    <w:rsid w:val="00C73E8B"/>
    <w:rsid w:val="00C77924"/>
    <w:rsid w:val="00C835AD"/>
    <w:rsid w:val="00C9021F"/>
    <w:rsid w:val="00CA032E"/>
    <w:rsid w:val="00CA1DDF"/>
    <w:rsid w:val="00CA4144"/>
    <w:rsid w:val="00CB24C9"/>
    <w:rsid w:val="00CB6027"/>
    <w:rsid w:val="00CC3237"/>
    <w:rsid w:val="00CC69DA"/>
    <w:rsid w:val="00CD3036"/>
    <w:rsid w:val="00CD409A"/>
    <w:rsid w:val="00CE1169"/>
    <w:rsid w:val="00CE14FC"/>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3DA5"/>
    <w:rsid w:val="00E74A65"/>
    <w:rsid w:val="00E74E90"/>
    <w:rsid w:val="00E7718D"/>
    <w:rsid w:val="00E81AB5"/>
    <w:rsid w:val="00E8393C"/>
    <w:rsid w:val="00E86708"/>
    <w:rsid w:val="00E92DB2"/>
    <w:rsid w:val="00EA231C"/>
    <w:rsid w:val="00EA6987"/>
    <w:rsid w:val="00EA74CC"/>
    <w:rsid w:val="00EB27B1"/>
    <w:rsid w:val="00EB4E4D"/>
    <w:rsid w:val="00EB79A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5CC5-2078-48B9-95AD-292BB99B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405</Words>
  <Characters>2312</Characters>
  <Application>Microsoft Office Word</Application>
  <DocSecurity>0</DocSecurity>
  <Lines>19</Lines>
  <Paragraphs>5</Paragraphs>
  <ScaleCrop>false</ScaleCrop>
  <Company>2ndSpAcE</Company>
  <LinksUpToDate>false</LinksUpToDate>
  <CharactersWithSpaces>2712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2024-04-07T06:14:00Z</dcterms:created>
  <dcterms:modified xsi:type="dcterms:W3CDTF">2024-04-07T07:24:00Z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