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b/>
          <w:bCs/>
          <w:sz w:val="36"/>
          <w:shd w:val="pct10" w:color="auto" w:fill="FFFFFF"/>
        </w:rPr>
        <w:t>新 书 推 荐</w:t>
      </w:r>
    </w:p>
    <w:p>
      <w:pPr>
        <w:rPr>
          <w:b/>
          <w:szCs w:val="21"/>
        </w:rPr>
      </w:pPr>
    </w:p>
    <w:p>
      <w:pPr>
        <w:rPr>
          <w:b/>
          <w:szCs w:val="21"/>
        </w:rPr>
      </w:pPr>
      <w:r>
        <w:drawing>
          <wp:anchor distT="0" distB="0" distL="114300" distR="114300" simplePos="0" relativeHeight="251660288" behindDoc="0" locked="0" layoutInCell="1" allowOverlap="1">
            <wp:simplePos x="0" y="0"/>
            <wp:positionH relativeFrom="column">
              <wp:posOffset>4151630</wp:posOffset>
            </wp:positionH>
            <wp:positionV relativeFrom="paragraph">
              <wp:posOffset>5080</wp:posOffset>
            </wp:positionV>
            <wp:extent cx="1391285" cy="2160270"/>
            <wp:effectExtent l="0" t="0" r="0" b="0"/>
            <wp:wrapSquare wrapText="bothSides"/>
            <wp:docPr id="17054799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7992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90969" cy="2160000"/>
                    </a:xfrm>
                    <a:prstGeom prst="rect">
                      <a:avLst/>
                    </a:prstGeom>
                    <a:noFill/>
                    <a:ln>
                      <a:noFill/>
                    </a:ln>
                  </pic:spPr>
                </pic:pic>
              </a:graphicData>
            </a:graphic>
          </wp:anchor>
        </w:drawing>
      </w:r>
      <w:r>
        <w:rPr>
          <w:b/>
          <w:szCs w:val="21"/>
        </w:rPr>
        <w:t>中文书名：《</w:t>
      </w:r>
      <w:r>
        <w:rPr>
          <w:rFonts w:hint="eastAsia"/>
          <w:b/>
          <w:szCs w:val="21"/>
        </w:rPr>
        <w:t>失去一个王国，赢得整个世界：革命与民主时代的天主教会</w:t>
      </w:r>
      <w:r>
        <w:rPr>
          <w:b/>
          <w:szCs w:val="2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b/>
          <w:caps/>
          <w:szCs w:val="21"/>
          <w:lang w:val="en-US"/>
        </w:rPr>
      </w:pPr>
      <w:r>
        <w:rPr>
          <w:b/>
          <w:caps/>
          <w:szCs w:val="21"/>
        </w:rPr>
        <w:t>英文书名</w:t>
      </w:r>
      <w:r>
        <w:rPr>
          <w:rFonts w:hint="default" w:ascii="Times New Roman" w:hAnsi="Times New Roman" w:cs="Times New Roman"/>
          <w:b/>
          <w:caps/>
          <w:sz w:val="21"/>
          <w:szCs w:val="21"/>
        </w:rPr>
        <w:t>：</w:t>
      </w:r>
      <w:r>
        <w:rPr>
          <w:rFonts w:hint="default" w:ascii="Times New Roman" w:hAnsi="Times New Roman" w:eastAsia="宋体" w:cs="Times New Roman"/>
          <w:b/>
          <w:i/>
          <w:iCs/>
          <w:kern w:val="2"/>
          <w:sz w:val="21"/>
          <w:szCs w:val="21"/>
          <w:lang w:val="en-US" w:eastAsia="zh-CN" w:bidi="ar-SA"/>
        </w:rPr>
        <w:t>Losing a Kingdom, Gaining the World: The Catholic Church in the Age of Revolution and Democrac</w:t>
      </w:r>
      <w:r>
        <w:rPr>
          <w:rFonts w:hint="eastAsia" w:cs="Times New Roman"/>
          <w:b/>
          <w:i/>
          <w:iCs/>
          <w:kern w:val="2"/>
          <w:sz w:val="21"/>
          <w:szCs w:val="21"/>
          <w:lang w:val="en-US" w:eastAsia="zh-CN" w:bidi="ar-SA"/>
        </w:rPr>
        <w:t>y</w:t>
      </w:r>
    </w:p>
    <w:p>
      <w:pPr>
        <w:jc w:val="left"/>
        <w:rPr>
          <w:b/>
          <w:szCs w:val="21"/>
        </w:rPr>
      </w:pPr>
      <w:r>
        <w:rPr>
          <w:b/>
          <w:szCs w:val="21"/>
        </w:rPr>
        <w:t>作    者：Ambrogio A. Caiani</w:t>
      </w:r>
    </w:p>
    <w:p>
      <w:pPr>
        <w:jc w:val="left"/>
        <w:rPr>
          <w:rFonts w:hint="default" w:eastAsia="宋体"/>
          <w:b/>
          <w:szCs w:val="21"/>
          <w:lang w:val="en-US" w:eastAsia="zh-CN"/>
        </w:rPr>
      </w:pPr>
      <w:r>
        <w:rPr>
          <w:b/>
          <w:szCs w:val="21"/>
        </w:rPr>
        <w:t>出</w:t>
      </w:r>
      <w:r>
        <w:rPr>
          <w:b/>
          <w:szCs w:val="21"/>
          <w:lang w:val="en-GB"/>
        </w:rPr>
        <w:t xml:space="preserve"> </w:t>
      </w:r>
      <w:r>
        <w:rPr>
          <w:b/>
          <w:szCs w:val="21"/>
        </w:rPr>
        <w:t>版</w:t>
      </w:r>
      <w:r>
        <w:rPr>
          <w:b/>
          <w:szCs w:val="21"/>
          <w:lang w:val="en-GB"/>
        </w:rPr>
        <w:t xml:space="preserve"> </w:t>
      </w:r>
      <w:r>
        <w:rPr>
          <w:b/>
          <w:szCs w:val="21"/>
        </w:rPr>
        <w:t>社</w:t>
      </w:r>
      <w:r>
        <w:rPr>
          <w:b/>
          <w:szCs w:val="21"/>
          <w:lang w:val="en-GB"/>
        </w:rPr>
        <w:t>：</w:t>
      </w:r>
      <w:r>
        <w:rPr>
          <w:rFonts w:hint="eastAsia"/>
          <w:b/>
          <w:szCs w:val="21"/>
          <w:lang w:val="en-US" w:eastAsia="zh-CN"/>
        </w:rPr>
        <w:t>Head of Zeus</w:t>
      </w:r>
    </w:p>
    <w:p>
      <w:pPr>
        <w:rPr>
          <w:b/>
          <w:szCs w:val="21"/>
          <w:lang w:val="en-GB"/>
        </w:rPr>
      </w:pPr>
      <w:r>
        <w:rPr>
          <w:b/>
          <w:szCs w:val="21"/>
        </w:rPr>
        <w:t>代理公司</w:t>
      </w:r>
      <w:r>
        <w:rPr>
          <w:b/>
          <w:szCs w:val="21"/>
          <w:lang w:val="en-GB"/>
        </w:rPr>
        <w:t>：ANA/Zoey</w:t>
      </w:r>
    </w:p>
    <w:p>
      <w:pPr>
        <w:rPr>
          <w:b/>
          <w:szCs w:val="21"/>
        </w:rPr>
      </w:pPr>
      <w:r>
        <w:rPr>
          <w:b/>
          <w:szCs w:val="21"/>
        </w:rPr>
        <w:t>页    数：</w:t>
      </w:r>
      <w:r>
        <w:rPr>
          <w:rFonts w:hint="eastAsia"/>
          <w:b/>
          <w:szCs w:val="21"/>
        </w:rPr>
        <w:t>5</w:t>
      </w:r>
      <w:r>
        <w:rPr>
          <w:b/>
          <w:szCs w:val="21"/>
        </w:rPr>
        <w:t>60</w:t>
      </w:r>
      <w:r>
        <w:rPr>
          <w:rFonts w:hint="eastAsia"/>
          <w:b/>
          <w:szCs w:val="21"/>
        </w:rPr>
        <w:t>页</w:t>
      </w:r>
    </w:p>
    <w:p>
      <w:pPr>
        <w:rPr>
          <w:b/>
          <w:szCs w:val="21"/>
        </w:rPr>
      </w:pPr>
      <w:r>
        <w:rPr>
          <w:b/>
          <w:szCs w:val="21"/>
        </w:rPr>
        <w:t>出版时间：202</w:t>
      </w:r>
      <w:r>
        <w:rPr>
          <w:rFonts w:hint="eastAsia"/>
          <w:b/>
          <w:szCs w:val="21"/>
        </w:rPr>
        <w:t>3</w:t>
      </w:r>
      <w:r>
        <w:rPr>
          <w:b/>
          <w:szCs w:val="21"/>
        </w:rPr>
        <w:t>年</w:t>
      </w:r>
      <w:r>
        <w:rPr>
          <w:rFonts w:hint="eastAsia"/>
          <w:b/>
          <w:szCs w:val="21"/>
        </w:rPr>
        <w:t>1</w:t>
      </w:r>
      <w:r>
        <w:rPr>
          <w:b/>
          <w:szCs w:val="21"/>
        </w:rPr>
        <w:t>0</w:t>
      </w:r>
      <w:r>
        <w:rPr>
          <w:rFonts w:hint="eastAsia"/>
          <w:b/>
          <w:szCs w:val="21"/>
        </w:rPr>
        <w:t>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szCs w:val="21"/>
        </w:rPr>
        <w:t>历史</w:t>
      </w:r>
    </w:p>
    <w:p>
      <w:pPr>
        <w:rPr>
          <w:b/>
          <w:bCs/>
          <w:szCs w:val="21"/>
        </w:rPr>
      </w:pPr>
    </w:p>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pPr>
        <w:rPr>
          <w:color w:val="000000" w:themeColor="text1"/>
          <w:kern w:val="0"/>
          <w:szCs w:val="21"/>
          <w:shd w:val="clear" w:color="auto" w:fill="FFFFFF"/>
          <w14:textFill>
            <w14:solidFill>
              <w14:schemeClr w14:val="tx1"/>
            </w14:solidFill>
          </w14:textFill>
        </w:rPr>
      </w:pPr>
    </w:p>
    <w:p>
      <w:pPr>
        <w:ind w:firstLine="422" w:firstLineChars="200"/>
        <w:rPr>
          <w:rFonts w:hint="eastAsia"/>
          <w:b/>
          <w:bCs/>
          <w:color w:val="000000" w:themeColor="text1"/>
          <w:kern w:val="0"/>
          <w:szCs w:val="21"/>
          <w:shd w:val="clear" w:color="auto" w:fill="FFFFFF"/>
          <w:lang w:eastAsia="zh-CN"/>
          <w14:textFill>
            <w14:solidFill>
              <w14:schemeClr w14:val="tx1"/>
            </w14:solidFill>
          </w14:textFill>
        </w:rPr>
      </w:pPr>
      <w:r>
        <w:rPr>
          <w:rFonts w:hint="eastAsia"/>
          <w:b/>
          <w:bCs/>
          <w:color w:val="000000" w:themeColor="text1"/>
          <w:kern w:val="0"/>
          <w:szCs w:val="21"/>
          <w:shd w:val="clear" w:color="auto" w:fill="FFFFFF"/>
          <w14:textFill>
            <w14:solidFill>
              <w14:schemeClr w14:val="tx1"/>
            </w14:solidFill>
          </w14:textFill>
        </w:rPr>
        <w:t>当今世界仍有</w:t>
      </w:r>
      <w:r>
        <w:rPr>
          <w:rFonts w:hint="eastAsia"/>
          <w:b/>
          <w:bCs/>
          <w:color w:val="000000" w:themeColor="text1"/>
          <w:kern w:val="0"/>
          <w:szCs w:val="21"/>
          <w:shd w:val="clear" w:color="auto" w:fill="FFFFFF"/>
          <w:lang w:val="en-US" w:eastAsia="zh-CN"/>
          <w14:textFill>
            <w14:solidFill>
              <w14:schemeClr w14:val="tx1"/>
            </w14:solidFill>
          </w14:textFill>
        </w:rPr>
        <w:t>约</w:t>
      </w:r>
      <w:r>
        <w:rPr>
          <w:rFonts w:hint="eastAsia"/>
          <w:b/>
          <w:bCs/>
          <w:color w:val="000000" w:themeColor="text1"/>
          <w:kern w:val="0"/>
          <w:szCs w:val="21"/>
          <w:shd w:val="clear" w:color="auto" w:fill="FFFFFF"/>
          <w14:textFill>
            <w14:solidFill>
              <w14:schemeClr w14:val="tx1"/>
            </w14:solidFill>
          </w14:textFill>
        </w:rPr>
        <w:t>13亿天主教徒</w:t>
      </w:r>
      <w:r>
        <w:rPr>
          <w:rFonts w:hint="eastAsia"/>
          <w:b/>
          <w:bCs/>
          <w:color w:val="000000" w:themeColor="text1"/>
          <w:kern w:val="0"/>
          <w:szCs w:val="21"/>
          <w:shd w:val="clear" w:color="auto" w:fill="FFFFFF"/>
          <w:lang w:eastAsia="zh-CN"/>
          <w14:textFill>
            <w14:solidFill>
              <w14:schemeClr w14:val="tx1"/>
            </w14:solidFill>
          </w14:textFill>
        </w:rPr>
        <w:t>，</w:t>
      </w:r>
      <w:r>
        <w:rPr>
          <w:rFonts w:hint="eastAsia"/>
          <w:b/>
          <w:bCs/>
          <w:color w:val="000000" w:themeColor="text1"/>
          <w:kern w:val="0"/>
          <w:szCs w:val="21"/>
          <w:shd w:val="clear" w:color="auto" w:fill="FFFFFF"/>
          <w14:textFill>
            <w14:solidFill>
              <w14:schemeClr w14:val="tx1"/>
            </w14:solidFill>
          </w14:textFill>
        </w:rPr>
        <w:t>天主教会仍然是一个强大但充满争议的机构</w:t>
      </w:r>
      <w:r>
        <w:rPr>
          <w:rFonts w:hint="eastAsia"/>
          <w:b/>
          <w:bCs/>
          <w:color w:val="000000" w:themeColor="text1"/>
          <w:kern w:val="0"/>
          <w:szCs w:val="21"/>
          <w:shd w:val="clear" w:color="auto" w:fill="FFFFFF"/>
          <w:lang w:eastAsia="zh-CN"/>
          <w14:textFill>
            <w14:solidFill>
              <w14:schemeClr w14:val="tx1"/>
            </w14:solidFill>
          </w14:textFill>
        </w:rPr>
        <w:t>。</w:t>
      </w:r>
    </w:p>
    <w:p>
      <w:pPr>
        <w:ind w:firstLine="422" w:firstLineChars="200"/>
        <w:rPr>
          <w:rFonts w:hint="eastAsia"/>
          <w:b/>
          <w:bCs/>
          <w:color w:val="000000" w:themeColor="text1"/>
          <w:kern w:val="0"/>
          <w:szCs w:val="21"/>
          <w:shd w:val="clear" w:color="auto" w:fill="FFFFFF"/>
          <w:lang w:eastAsia="zh-CN"/>
          <w14:textFill>
            <w14:solidFill>
              <w14:schemeClr w14:val="tx1"/>
            </w14:solidFill>
          </w14:textFill>
        </w:rPr>
      </w:pPr>
    </w:p>
    <w:p>
      <w:pPr>
        <w:ind w:firstLine="422" w:firstLineChars="200"/>
        <w:rPr>
          <w:b/>
          <w:bCs/>
          <w:color w:val="000000" w:themeColor="text1"/>
          <w:kern w:val="0"/>
          <w:szCs w:val="21"/>
          <w:shd w:val="clear" w:color="auto" w:fill="FFFFFF"/>
          <w14:textFill>
            <w14:solidFill>
              <w14:schemeClr w14:val="tx1"/>
            </w14:solidFill>
          </w14:textFill>
        </w:rPr>
      </w:pPr>
      <w:r>
        <w:rPr>
          <w:rFonts w:hint="eastAsia"/>
          <w:b/>
          <w:bCs/>
          <w:color w:val="000000" w:themeColor="text1"/>
          <w:kern w:val="0"/>
          <w:szCs w:val="21"/>
          <w:shd w:val="clear" w:color="auto" w:fill="FFFFFF"/>
          <w14:textFill>
            <w14:solidFill>
              <w14:schemeClr w14:val="tx1"/>
            </w14:solidFill>
          </w14:textFill>
        </w:rPr>
        <w:t>天主教存在许多危机，在西欧尤其如此。</w:t>
      </w:r>
    </w:p>
    <w:p>
      <w:pPr>
        <w:ind w:firstLine="420" w:firstLineChars="200"/>
        <w:rPr>
          <w:color w:val="000000" w:themeColor="text1"/>
          <w:kern w:val="0"/>
          <w:szCs w:val="21"/>
          <w:shd w:val="clear" w:color="auto" w:fill="FFFFFF"/>
          <w14:textFill>
            <w14:solidFill>
              <w14:schemeClr w14:val="tx1"/>
            </w14:solidFill>
          </w14:textFill>
        </w:rPr>
      </w:pP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lang w:val="en-US" w:eastAsia="zh-CN"/>
          <w14:textFill>
            <w14:solidFill>
              <w14:schemeClr w14:val="tx1"/>
            </w14:solidFill>
          </w14:textFill>
        </w:rPr>
        <w:t>作者</w:t>
      </w:r>
      <w:r>
        <w:rPr>
          <w:rFonts w:hint="eastAsia"/>
          <w:color w:val="000000" w:themeColor="text1"/>
          <w:kern w:val="0"/>
          <w:szCs w:val="21"/>
          <w:shd w:val="clear" w:color="auto" w:fill="FFFFFF"/>
          <w14:textFill>
            <w14:solidFill>
              <w14:schemeClr w14:val="tx1"/>
            </w14:solidFill>
          </w14:textFill>
        </w:rPr>
        <w:t>安布罗吉奥·A·卡亚尼（</w:t>
      </w:r>
      <w:r>
        <w:rPr>
          <w:color w:val="000000" w:themeColor="text1"/>
          <w:kern w:val="0"/>
          <w:szCs w:val="21"/>
          <w:shd w:val="clear" w:color="auto" w:fill="FFFFFF"/>
          <w14:textFill>
            <w14:solidFill>
              <w14:schemeClr w14:val="tx1"/>
            </w14:solidFill>
          </w14:textFill>
        </w:rPr>
        <w:t>Ambrogio A. Caiani</w:t>
      </w:r>
      <w:r>
        <w:rPr>
          <w:rFonts w:hint="eastAsia"/>
          <w:color w:val="000000" w:themeColor="text1"/>
          <w:kern w:val="0"/>
          <w:szCs w:val="21"/>
          <w:shd w:val="clear" w:color="auto" w:fill="FFFFFF"/>
          <w14:textFill>
            <w14:solidFill>
              <w14:schemeClr w14:val="tx1"/>
            </w14:solidFill>
          </w14:textFill>
        </w:rPr>
        <w:t>）</w:t>
      </w:r>
      <w:r>
        <w:rPr>
          <w:rFonts w:hint="eastAsia"/>
          <w:color w:val="000000" w:themeColor="text1"/>
          <w:kern w:val="0"/>
          <w:szCs w:val="21"/>
          <w:shd w:val="clear" w:color="auto" w:fill="FFFFFF"/>
          <w:lang w:val="en-US" w:eastAsia="zh-CN"/>
          <w14:textFill>
            <w14:solidFill>
              <w14:schemeClr w14:val="tx1"/>
            </w14:solidFill>
          </w14:textFill>
        </w:rPr>
        <w:t>在本书中</w:t>
      </w:r>
      <w:r>
        <w:rPr>
          <w:rFonts w:hint="eastAsia"/>
          <w:color w:val="000000" w:themeColor="text1"/>
          <w:kern w:val="0"/>
          <w:szCs w:val="21"/>
          <w:shd w:val="clear" w:color="auto" w:fill="FFFFFF"/>
          <w14:textFill>
            <w14:solidFill>
              <w14:schemeClr w14:val="tx1"/>
            </w14:solidFill>
          </w14:textFill>
        </w:rPr>
        <w:t>探索了罗马天主教会史诗般的历史。在整个近代早期，教皇可谓是意大利中心的世俗君王。天主教不仅是宗教，也是不可忽视的政治力量。</w:t>
      </w:r>
    </w:p>
    <w:p>
      <w:pPr>
        <w:ind w:firstLine="420" w:firstLineChars="200"/>
        <w:rPr>
          <w:color w:val="000000" w:themeColor="text1"/>
          <w:kern w:val="0"/>
          <w:szCs w:val="21"/>
          <w:shd w:val="clear" w:color="auto" w:fill="FFFFFF"/>
          <w14:textFill>
            <w14:solidFill>
              <w14:schemeClr w14:val="tx1"/>
            </w14:solidFill>
          </w14:textFill>
        </w:rPr>
      </w:pP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法国大革命后，教会退回到无理性的堡垒中，谴责现代生活的几乎方方面面——教皇宣称自己的地位不容动摇；对圣母玛利亚的崇拜和她的显灵成为了信仰的内容；梵蒂冈拒绝与现代国家进行任何妥协，直到20世纪30年代与法西斯国家达成了一系列灾难性的协议。</w:t>
      </w:r>
    </w:p>
    <w:p>
      <w:pPr>
        <w:ind w:firstLine="420" w:firstLineChars="200"/>
        <w:rPr>
          <w:color w:val="000000" w:themeColor="text1"/>
          <w:kern w:val="0"/>
          <w:szCs w:val="21"/>
          <w:shd w:val="clear" w:color="auto" w:fill="FFFFFF"/>
          <w14:textFill>
            <w14:solidFill>
              <w14:schemeClr w14:val="tx1"/>
            </w14:solidFill>
          </w14:textFill>
        </w:rPr>
      </w:pP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这些黑暗的日子威胁着天主教会的生存。但是，天主教失去世俗权力的同时，在精神上</w:t>
      </w:r>
      <w:r>
        <w:rPr>
          <w:rFonts w:hint="eastAsia"/>
          <w:color w:val="000000" w:themeColor="text1"/>
          <w:kern w:val="0"/>
          <w:szCs w:val="21"/>
          <w:shd w:val="clear" w:color="auto" w:fill="FFFFFF"/>
          <w:lang w:val="en-US" w:eastAsia="zh-CN"/>
          <w14:textFill>
            <w14:solidFill>
              <w14:schemeClr w14:val="tx1"/>
            </w14:solidFill>
          </w14:textFill>
        </w:rPr>
        <w:t>却</w:t>
      </w:r>
      <w:r>
        <w:rPr>
          <w:rFonts w:hint="eastAsia"/>
          <w:color w:val="000000" w:themeColor="text1"/>
          <w:kern w:val="0"/>
          <w:szCs w:val="21"/>
          <w:shd w:val="clear" w:color="auto" w:fill="FFFFFF"/>
          <w14:textFill>
            <w14:solidFill>
              <w14:schemeClr w14:val="tx1"/>
            </w14:solidFill>
          </w14:textFill>
        </w:rPr>
        <w:t>取得了长足的进步，并向各大洲扩张。从1700年到1903年，天主教会失去了一个王国，却赢得了全世界。</w:t>
      </w:r>
    </w:p>
    <w:p>
      <w:pPr>
        <w:ind w:firstLine="420" w:firstLineChars="200"/>
        <w:rPr>
          <w:color w:val="000000" w:themeColor="text1"/>
          <w:kern w:val="0"/>
          <w:szCs w:val="21"/>
          <w:shd w:val="clear" w:color="auto" w:fill="FFFFFF"/>
          <w14:textFill>
            <w14:solidFill>
              <w14:schemeClr w14:val="tx1"/>
            </w14:solidFill>
          </w14:textFill>
        </w:rPr>
      </w:pP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本书充满野心且具有权威性，讲述了教会与各种形式现代性的激烈交锋，与自由主义、社会主义和民主，到科学、文学和世俗文化兴起的对抗。</w:t>
      </w:r>
    </w:p>
    <w:p>
      <w:pPr>
        <w:ind w:firstLine="420" w:firstLineChars="200"/>
        <w:rPr>
          <w:color w:val="000000" w:themeColor="text1"/>
          <w:kern w:val="0"/>
          <w:szCs w:val="21"/>
          <w:shd w:val="clear" w:color="auto" w:fill="FFFFFF"/>
          <w14:textFill>
            <w14:solidFill>
              <w14:schemeClr w14:val="tx1"/>
            </w14:solidFill>
          </w14:textFill>
        </w:rPr>
      </w:pP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作者简介：</w:t>
      </w:r>
      <w:bookmarkStart w:id="0" w:name="productDetails"/>
      <w:bookmarkEnd w:id="0"/>
    </w:p>
    <w:p>
      <w:pPr>
        <w:rPr>
          <w:b/>
          <w:color w:val="000000" w:themeColor="text1"/>
          <w:szCs w:val="21"/>
          <w14:textFill>
            <w14:solidFill>
              <w14:schemeClr w14:val="tx1"/>
            </w14:solidFill>
          </w14:textFill>
        </w:rPr>
      </w:pPr>
    </w:p>
    <w:p>
      <w:pPr>
        <w:ind w:firstLine="422" w:firstLineChars="200"/>
        <w:rPr>
          <w:color w:val="000000" w:themeColor="text1"/>
          <w:kern w:val="0"/>
          <w:szCs w:val="21"/>
          <w:shd w:val="clear" w:color="auto" w:fill="FFFFFF"/>
          <w14:textFill>
            <w14:solidFill>
              <w14:schemeClr w14:val="tx1"/>
            </w14:solidFill>
          </w14:textFill>
        </w:rPr>
      </w:pPr>
      <w:r>
        <w:rPr>
          <w:b/>
          <w:bCs/>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1905</wp:posOffset>
            </wp:positionH>
            <wp:positionV relativeFrom="paragraph">
              <wp:posOffset>57150</wp:posOffset>
            </wp:positionV>
            <wp:extent cx="757555" cy="757555"/>
            <wp:effectExtent l="0" t="0" r="4445" b="4445"/>
            <wp:wrapSquare wrapText="bothSides"/>
            <wp:docPr id="4954697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69786"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57555" cy="757555"/>
                    </a:xfrm>
                    <a:prstGeom prst="rect">
                      <a:avLst/>
                    </a:prstGeom>
                  </pic:spPr>
                </pic:pic>
              </a:graphicData>
            </a:graphic>
          </wp:anchor>
        </w:drawing>
      </w:r>
      <w:r>
        <w:rPr>
          <w:rFonts w:hint="eastAsia"/>
          <w:b/>
          <w:bCs/>
          <w:color w:val="000000" w:themeColor="text1"/>
          <w:kern w:val="0"/>
          <w:szCs w:val="21"/>
          <w:shd w:val="clear" w:color="auto" w:fill="FFFFFF"/>
          <w14:textFill>
            <w14:solidFill>
              <w14:schemeClr w14:val="tx1"/>
            </w14:solidFill>
          </w14:textFill>
        </w:rPr>
        <w:t>安布罗吉奥·A·卡亚尼（</w:t>
      </w:r>
      <w:r>
        <w:rPr>
          <w:b/>
          <w:bCs/>
          <w:color w:val="000000" w:themeColor="text1"/>
          <w:kern w:val="0"/>
          <w:szCs w:val="21"/>
          <w:shd w:val="clear" w:color="auto" w:fill="FFFFFF"/>
          <w14:textFill>
            <w14:solidFill>
              <w14:schemeClr w14:val="tx1"/>
            </w14:solidFill>
          </w14:textFill>
        </w:rPr>
        <w:t>Ambrogio A. Caiani</w:t>
      </w:r>
      <w:r>
        <w:rPr>
          <w:rFonts w:hint="eastAsia"/>
          <w:b/>
          <w:bCs/>
          <w:color w:val="000000" w:themeColor="text1"/>
          <w:kern w:val="0"/>
          <w:szCs w:val="21"/>
          <w:shd w:val="clear" w:color="auto" w:fill="FFFFFF"/>
          <w14:textFill>
            <w14:solidFill>
              <w14:schemeClr w14:val="tx1"/>
            </w14:solidFill>
          </w14:textFill>
        </w:rPr>
        <w:t>）</w:t>
      </w:r>
      <w:r>
        <w:rPr>
          <w:rFonts w:hint="eastAsia"/>
          <w:color w:val="000000" w:themeColor="text1"/>
          <w14:textFill>
            <w14:solidFill>
              <w14:schemeClr w14:val="tx1"/>
            </w14:solidFill>
          </w14:textFill>
        </w:rPr>
        <w:t>于2009年获得剑桥大学西德尼-苏塞克斯学院博士学位。此后，他曾在格林威治大学、约克大学和牛津大学任教，现任肯特大学欧洲现代史高级讲师。他的著作</w:t>
      </w:r>
      <w:r>
        <w:rPr>
          <w:i/>
          <w:iCs/>
          <w:color w:val="000000" w:themeColor="text1"/>
          <w14:textFill>
            <w14:solidFill>
              <w14:schemeClr w14:val="tx1"/>
            </w14:solidFill>
          </w14:textFill>
        </w:rPr>
        <w:t>To Kidnap a Pope: Napoleon and Pius VII</w:t>
      </w:r>
      <w:r>
        <w:rPr>
          <w:rFonts w:hint="eastAsia"/>
          <w:color w:val="000000" w:themeColor="text1"/>
          <w14:textFill>
            <w14:solidFill>
              <w14:schemeClr w14:val="tx1"/>
            </w14:solidFill>
          </w14:textFill>
        </w:rPr>
        <w:t>获得了2021年英法协会图书奖。</w:t>
      </w:r>
    </w:p>
    <w:p>
      <w:pPr>
        <w:shd w:val="clear" w:color="auto" w:fill="FFFFFF"/>
        <w:rPr>
          <w:rFonts w:hint="eastAsia"/>
          <w:b/>
          <w:bCs/>
          <w:color w:val="000000" w:themeColor="text1"/>
          <w:szCs w:val="21"/>
          <w14:textFill>
            <w14:solidFill>
              <w14:schemeClr w14:val="tx1"/>
            </w14:solidFill>
          </w14:textFill>
        </w:rPr>
      </w:pPr>
    </w:p>
    <w:p>
      <w:pPr>
        <w:shd w:val="clear" w:color="auto" w:fill="FFFFFF"/>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媒体评价：</w:t>
      </w:r>
    </w:p>
    <w:p>
      <w:pPr>
        <w:shd w:val="clear" w:color="auto" w:fill="FFFFFF"/>
        <w:rPr>
          <w:b/>
          <w:bCs/>
          <w:color w:val="000000" w:themeColor="text1"/>
          <w:szCs w:val="21"/>
          <w14:textFill>
            <w14:solidFill>
              <w14:schemeClr w14:val="tx1"/>
            </w14:solidFill>
          </w14:textFill>
        </w:rPr>
      </w:pPr>
    </w:p>
    <w:p>
      <w:pPr>
        <w:shd w:val="clear" w:color="auto" w:fill="FFFFFF"/>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布罗吉奥·卡亚尼以严谨的治学态度、诙谐的语言和简单易懂的写作方式，揭示了天主教会从十八世纪到二十世纪的精彩历程。对于任何试图了解教会在现代世界中的地位的人来说，这本书简直就是天赐之物，从头到尾都非常吸引人”。</w:t>
      </w:r>
    </w:p>
    <w:p>
      <w:pPr>
        <w:shd w:val="clear" w:color="auto" w:fill="FFFFFF"/>
        <w:ind w:firstLine="420" w:firstLineChars="20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——玛丽·麦卡利斯</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Mary McAleese</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，都柏林圣三一学院校长、爱尔兰前总统</w:t>
      </w:r>
    </w:p>
    <w:p>
      <w:pPr>
        <w:shd w:val="clear" w:color="auto" w:fill="FFFFFF"/>
        <w:ind w:firstLine="420" w:firstLineChars="200"/>
        <w:rPr>
          <w:color w:val="000000" w:themeColor="text1"/>
          <w:szCs w:val="21"/>
          <w14:textFill>
            <w14:solidFill>
              <w14:schemeClr w14:val="tx1"/>
            </w14:solidFill>
          </w14:textFill>
        </w:rPr>
      </w:pPr>
    </w:p>
    <w:p>
      <w:pPr>
        <w:shd w:val="clear" w:color="auto" w:fill="FFFFFF"/>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“这本书引人入胜地揭示了教皇和罗马天主教会从法国大革命到二十世纪之交所走过的崎岖道路。卡亚尼巧妙地编织了一些历史小插曲，使教皇与现代性之间充满争议的斗争栩栩如生”。</w:t>
      </w:r>
    </w:p>
    <w:p>
      <w:pPr>
        <w:shd w:val="clear" w:color="auto" w:fill="FFFFFF"/>
        <w:ind w:firstLine="420" w:firstLineChars="200"/>
        <w:jc w:val="righ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——美国著名历史学家、意大利历史研究专家大卫•科泽</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David Kertzer</w:t>
      </w:r>
      <w:r>
        <w:rPr>
          <w:rFonts w:hint="eastAsia"/>
          <w:color w:val="000000" w:themeColor="text1"/>
          <w:szCs w:val="21"/>
          <w:lang w:eastAsia="zh-CN"/>
          <w14:textFill>
            <w14:solidFill>
              <w14:schemeClr w14:val="tx1"/>
            </w14:solidFill>
          </w14:textFill>
        </w:rPr>
        <w:t>）</w:t>
      </w:r>
    </w:p>
    <w:p>
      <w:pPr>
        <w:shd w:val="clear" w:color="auto" w:fill="FFFFFF"/>
        <w:rPr>
          <w:color w:val="000000" w:themeColor="text1"/>
          <w:szCs w:val="21"/>
          <w14:textFill>
            <w14:solidFill>
              <w14:schemeClr w14:val="tx1"/>
            </w14:solidFill>
          </w14:textFill>
        </w:rPr>
      </w:pPr>
    </w:p>
    <w:p>
      <w:pPr>
        <w:shd w:val="clear" w:color="auto" w:fill="FFFFFF"/>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“这是一部引人入胜的作品，既有思想深度，又不乏趣味性，讲述了现代世界中一个伟大的生存故事”。</w:t>
      </w:r>
    </w:p>
    <w:p>
      <w:pPr>
        <w:shd w:val="clear" w:color="auto" w:fill="FFFFFF"/>
        <w:ind w:firstLine="420" w:firstLineChars="200"/>
        <w:jc w:val="righ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bookmarkStart w:id="1" w:name="OLE_LINK1"/>
      <w:r>
        <w:rPr>
          <w:rFonts w:hint="eastAsia"/>
          <w:color w:val="000000" w:themeColor="text1"/>
          <w:szCs w:val="21"/>
          <w14:textFill>
            <w14:solidFill>
              <w14:schemeClr w14:val="tx1"/>
            </w14:solidFill>
          </w14:textFill>
        </w:rPr>
        <w:t>英国历史学家蒂莫西·布莱宁</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Tim Blanning</w:t>
      </w:r>
      <w:r>
        <w:rPr>
          <w:rFonts w:hint="eastAsia"/>
          <w:color w:val="000000" w:themeColor="text1"/>
          <w:szCs w:val="21"/>
          <w:lang w:eastAsia="zh-CN"/>
          <w14:textFill>
            <w14:solidFill>
              <w14:schemeClr w14:val="tx1"/>
            </w14:solidFill>
          </w14:textFill>
        </w:rPr>
        <w:t>）</w:t>
      </w:r>
      <w:bookmarkEnd w:id="1"/>
      <w:r>
        <w:rPr>
          <w:rFonts w:hint="eastAsia"/>
          <w:color w:val="000000" w:themeColor="text1"/>
          <w:szCs w:val="21"/>
          <w14:textFill>
            <w14:solidFill>
              <w14:schemeClr w14:val="tx1"/>
            </w14:solidFill>
          </w14:textFill>
        </w:rPr>
        <w:t>教授</w:t>
      </w:r>
    </w:p>
    <w:p>
      <w:pPr>
        <w:shd w:val="clear" w:color="auto" w:fill="FFFFFF"/>
        <w:rPr>
          <w:b/>
          <w:bCs/>
          <w:color w:val="000000" w:themeColor="text1"/>
          <w:szCs w:val="21"/>
          <w14:textFill>
            <w14:solidFill>
              <w14:schemeClr w14:val="tx1"/>
            </w14:solidFill>
          </w14:textFill>
        </w:rPr>
      </w:pPr>
    </w:p>
    <w:p>
      <w:pPr>
        <w:shd w:val="clear" w:color="auto" w:fill="FFFFFF"/>
        <w:rPr>
          <w:b/>
          <w:bCs/>
          <w:color w:val="000000"/>
          <w:szCs w:val="21"/>
        </w:rPr>
      </w:pPr>
      <w:bookmarkStart w:id="2" w:name="_GoBack"/>
      <w:bookmarkEnd w:id="2"/>
    </w:p>
    <w:p>
      <w:pPr>
        <w:shd w:val="clear" w:color="auto" w:fill="FFFFFF"/>
        <w:rPr>
          <w:rFonts w:hint="eastAsia"/>
          <w:b/>
          <w:bCs/>
          <w:color w:val="000000"/>
          <w:szCs w:val="21"/>
        </w:rPr>
      </w:pPr>
    </w:p>
    <w:p>
      <w:pPr>
        <w:widowControl/>
        <w:shd w:val="clear" w:color="auto" w:fill="FFFFFF"/>
        <w:rPr>
          <w:color w:val="000000"/>
          <w:kern w:val="0"/>
          <w:szCs w:val="21"/>
        </w:rPr>
      </w:pPr>
      <w:r>
        <w:rPr>
          <w:b/>
          <w:bCs/>
          <w:color w:val="000000"/>
          <w:kern w:val="0"/>
          <w:szCs w:val="21"/>
        </w:rPr>
        <w:t>感谢您的阅读！</w:t>
      </w:r>
    </w:p>
    <w:p>
      <w:pPr>
        <w:widowControl/>
        <w:shd w:val="clear" w:color="auto" w:fill="FFFFFF"/>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rPr>
          <w:color w:val="000000"/>
          <w:kern w:val="0"/>
          <w:szCs w:val="21"/>
        </w:rPr>
      </w:pPr>
      <w:r>
        <w:rPr>
          <w:color w:val="000000"/>
          <w:kern w:val="0"/>
          <w:szCs w:val="21"/>
        </w:rPr>
        <w:t>安德鲁·纳伯格联合国际有限公司北京代表处</w:t>
      </w:r>
    </w:p>
    <w:p>
      <w:pPr>
        <w:widowControl/>
        <w:shd w:val="clear" w:color="auto" w:fill="FFFFFF"/>
        <w:rPr>
          <w:color w:val="000000"/>
          <w:kern w:val="0"/>
          <w:szCs w:val="21"/>
        </w:rPr>
      </w:pPr>
      <w:r>
        <w:rPr>
          <w:color w:val="000000"/>
          <w:kern w:val="0"/>
          <w:szCs w:val="21"/>
        </w:rPr>
        <w:t>北京市海淀区中关村大街甲59号中国人民大学文化大厦1705室, 邮编：100872</w:t>
      </w:r>
    </w:p>
    <w:p>
      <w:pPr>
        <w:widowControl/>
        <w:shd w:val="clear" w:color="auto" w:fill="FFFFFF"/>
        <w:rPr>
          <w:color w:val="000000"/>
          <w:kern w:val="0"/>
          <w:szCs w:val="21"/>
        </w:rPr>
      </w:pPr>
      <w:r>
        <w:rPr>
          <w:color w:val="000000"/>
          <w:kern w:val="0"/>
          <w:szCs w:val="21"/>
        </w:rPr>
        <w:t>电话：010-82504106, 传真：010-82504200</w:t>
      </w:r>
    </w:p>
    <w:p>
      <w:pPr>
        <w:widowControl/>
        <w:shd w:val="clear" w:color="auto" w:fill="FFFFFF"/>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96B"/>
    <w:rsid w:val="00056082"/>
    <w:rsid w:val="0006074F"/>
    <w:rsid w:val="000649FF"/>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0C75"/>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4C37"/>
    <w:rsid w:val="00346BE5"/>
    <w:rsid w:val="0035593A"/>
    <w:rsid w:val="00366751"/>
    <w:rsid w:val="0037085F"/>
    <w:rsid w:val="00383FD0"/>
    <w:rsid w:val="00390940"/>
    <w:rsid w:val="00394EE3"/>
    <w:rsid w:val="003972FB"/>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84F05"/>
    <w:rsid w:val="00491229"/>
    <w:rsid w:val="00497C21"/>
    <w:rsid w:val="004A18EB"/>
    <w:rsid w:val="004A5622"/>
    <w:rsid w:val="004B4C85"/>
    <w:rsid w:val="004B64D1"/>
    <w:rsid w:val="004C7A29"/>
    <w:rsid w:val="004D117F"/>
    <w:rsid w:val="004D2651"/>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4ED9"/>
    <w:rsid w:val="005356AF"/>
    <w:rsid w:val="00541157"/>
    <w:rsid w:val="00547E7E"/>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E2B8A"/>
    <w:rsid w:val="005E611E"/>
    <w:rsid w:val="00602E6C"/>
    <w:rsid w:val="006103F6"/>
    <w:rsid w:val="00610C62"/>
    <w:rsid w:val="00620BD4"/>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124E"/>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54DA"/>
    <w:rsid w:val="00A105E3"/>
    <w:rsid w:val="00A11986"/>
    <w:rsid w:val="00A13AC1"/>
    <w:rsid w:val="00A174E5"/>
    <w:rsid w:val="00A21B53"/>
    <w:rsid w:val="00A25133"/>
    <w:rsid w:val="00A40988"/>
    <w:rsid w:val="00A44B8C"/>
    <w:rsid w:val="00A526C7"/>
    <w:rsid w:val="00A575A3"/>
    <w:rsid w:val="00A602F6"/>
    <w:rsid w:val="00A651B0"/>
    <w:rsid w:val="00A71D38"/>
    <w:rsid w:val="00A90603"/>
    <w:rsid w:val="00A90612"/>
    <w:rsid w:val="00A910E5"/>
    <w:rsid w:val="00AA1AA9"/>
    <w:rsid w:val="00AA306C"/>
    <w:rsid w:val="00AA4414"/>
    <w:rsid w:val="00AB5463"/>
    <w:rsid w:val="00AC075C"/>
    <w:rsid w:val="00AC3399"/>
    <w:rsid w:val="00AD250E"/>
    <w:rsid w:val="00AE009F"/>
    <w:rsid w:val="00AF374C"/>
    <w:rsid w:val="00B01D5B"/>
    <w:rsid w:val="00B05F67"/>
    <w:rsid w:val="00B07E00"/>
    <w:rsid w:val="00B10C8B"/>
    <w:rsid w:val="00B113B0"/>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4321"/>
    <w:rsid w:val="00B84AA7"/>
    <w:rsid w:val="00B85002"/>
    <w:rsid w:val="00B86217"/>
    <w:rsid w:val="00B92BA9"/>
    <w:rsid w:val="00B96AC2"/>
    <w:rsid w:val="00B9717E"/>
    <w:rsid w:val="00BA1096"/>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0F"/>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45E3"/>
    <w:rsid w:val="00DA4A2A"/>
    <w:rsid w:val="00DA4B7E"/>
    <w:rsid w:val="00DB3BB9"/>
    <w:rsid w:val="00DC3063"/>
    <w:rsid w:val="00DC6F86"/>
    <w:rsid w:val="00DD2D61"/>
    <w:rsid w:val="00DD3D54"/>
    <w:rsid w:val="00DD49F3"/>
    <w:rsid w:val="00DE1211"/>
    <w:rsid w:val="00DE3EC6"/>
    <w:rsid w:val="00DF0621"/>
    <w:rsid w:val="00DF1A51"/>
    <w:rsid w:val="00DF7FA2"/>
    <w:rsid w:val="00E0071D"/>
    <w:rsid w:val="00E122C9"/>
    <w:rsid w:val="00E126C8"/>
    <w:rsid w:val="00E17EE6"/>
    <w:rsid w:val="00E2561F"/>
    <w:rsid w:val="00E346E8"/>
    <w:rsid w:val="00E367D0"/>
    <w:rsid w:val="00E375F7"/>
    <w:rsid w:val="00E418A5"/>
    <w:rsid w:val="00E42690"/>
    <w:rsid w:val="00E43A3D"/>
    <w:rsid w:val="00E447C0"/>
    <w:rsid w:val="00E44F09"/>
    <w:rsid w:val="00E47B48"/>
    <w:rsid w:val="00E5341D"/>
    <w:rsid w:val="00E565AF"/>
    <w:rsid w:val="00E5688B"/>
    <w:rsid w:val="00E5753A"/>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E7828"/>
    <w:rsid w:val="00EE7FE5"/>
    <w:rsid w:val="00EF43E0"/>
    <w:rsid w:val="00EF51BA"/>
    <w:rsid w:val="00F1258A"/>
    <w:rsid w:val="00F26142"/>
    <w:rsid w:val="00F26153"/>
    <w:rsid w:val="00F27267"/>
    <w:rsid w:val="00F30CA5"/>
    <w:rsid w:val="00F318E4"/>
    <w:rsid w:val="00F3449F"/>
    <w:rsid w:val="00F352AE"/>
    <w:rsid w:val="00F37E5C"/>
    <w:rsid w:val="00F41228"/>
    <w:rsid w:val="00F43108"/>
    <w:rsid w:val="00F4467B"/>
    <w:rsid w:val="00F70C16"/>
    <w:rsid w:val="00F72189"/>
    <w:rsid w:val="00F74D56"/>
    <w:rsid w:val="00F81D82"/>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6E83"/>
    <w:rsid w:val="00FD1E6B"/>
    <w:rsid w:val="00FE4FD6"/>
    <w:rsid w:val="00FF08FD"/>
    <w:rsid w:val="00FF63CA"/>
    <w:rsid w:val="1AF119FB"/>
    <w:rsid w:val="3518359B"/>
    <w:rsid w:val="38272CD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10">
    <w:name w:val="Normal Table"/>
    <w:autoRedefine/>
    <w:semiHidden/>
    <w:unhideWhenUsed/>
    <w:uiPriority w:val="99"/>
    <w:tblPr>
      <w:tblCellMar>
        <w:top w:w="0" w:type="dxa"/>
        <w:left w:w="108" w:type="dxa"/>
        <w:bottom w:w="0" w:type="dxa"/>
        <w:right w:w="108" w:type="dxa"/>
      </w:tblCellMar>
    </w:tblPr>
  </w:style>
  <w:style w:type="paragraph" w:styleId="4">
    <w:name w:val="Body Text"/>
    <w:basedOn w:val="1"/>
    <w:autoRedefine/>
    <w:qFormat/>
    <w:uiPriority w:val="0"/>
    <w:pPr>
      <w:jc w:val="left"/>
    </w:pPr>
  </w:style>
  <w:style w:type="paragraph" w:styleId="5">
    <w:name w:val="Balloon Text"/>
    <w:basedOn w:val="1"/>
    <w:link w:val="40"/>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autoRedefine/>
    <w:qFormat/>
    <w:uiPriority w:val="22"/>
    <w:rPr>
      <w:b/>
      <w:bCs/>
    </w:rPr>
  </w:style>
  <w:style w:type="character" w:styleId="13">
    <w:name w:val="FollowedHyperlink"/>
    <w:uiPriority w:val="0"/>
    <w:rPr>
      <w:color w:val="800080"/>
      <w:u w:val="single"/>
    </w:rPr>
  </w:style>
  <w:style w:type="character" w:styleId="14">
    <w:name w:val="Emphasis"/>
    <w:qFormat/>
    <w:uiPriority w:val="20"/>
    <w:rPr>
      <w:i/>
      <w:iCs/>
    </w:rPr>
  </w:style>
  <w:style w:type="character" w:styleId="15">
    <w:name w:val="Hyperlink"/>
    <w:uiPriority w:val="0"/>
    <w:rPr>
      <w:color w:val="0000FF"/>
      <w:u w:val="single"/>
    </w:rPr>
  </w:style>
  <w:style w:type="character" w:styleId="16">
    <w:name w:val="HTML Cite"/>
    <w:qFormat/>
    <w:uiPriority w:val="0"/>
    <w:rPr>
      <w:i/>
      <w:iCs/>
    </w:rPr>
  </w:style>
  <w:style w:type="character" w:customStyle="1" w:styleId="17">
    <w:name w:val="serif1"/>
    <w:autoRedefine/>
    <w:qFormat/>
    <w:uiPriority w:val="0"/>
    <w:rPr>
      <w:rFonts w:hint="default" w:ascii="Times New Roman" w:hAnsi="Times New Roman" w:cs="Times New Roman"/>
      <w:sz w:val="24"/>
      <w:szCs w:val="24"/>
    </w:rPr>
  </w:style>
  <w:style w:type="paragraph" w:customStyle="1" w:styleId="18">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autoRedefine/>
    <w:uiPriority w:val="0"/>
    <w:rPr>
      <w:rFonts w:hint="default" w:ascii="Verdana" w:hAnsi="Verdana"/>
      <w:color w:val="000000"/>
      <w:spacing w:val="195"/>
      <w:sz w:val="17"/>
      <w:szCs w:val="17"/>
      <w:u w:val="none"/>
    </w:rPr>
  </w:style>
  <w:style w:type="character" w:customStyle="1" w:styleId="20">
    <w:name w:val="tiny1"/>
    <w:qFormat/>
    <w:uiPriority w:val="0"/>
    <w:rPr>
      <w:rFonts w:hint="default" w:ascii="Verdana" w:hAnsi="Verdana"/>
      <w:sz w:val="15"/>
      <w:szCs w:val="15"/>
    </w:rPr>
  </w:style>
  <w:style w:type="character" w:customStyle="1" w:styleId="21">
    <w:name w:val="smalltext1"/>
    <w:uiPriority w:val="0"/>
    <w:rPr>
      <w:rFonts w:hint="default" w:ascii="Arial" w:hAnsi="Arial" w:cs="Arial"/>
      <w:color w:val="000000"/>
      <w:sz w:val="17"/>
      <w:szCs w:val="17"/>
    </w:rPr>
  </w:style>
  <w:style w:type="character" w:customStyle="1" w:styleId="22">
    <w:name w:val="regbold1"/>
    <w:autoRedefine/>
    <w:uiPriority w:val="0"/>
    <w:rPr>
      <w:rFonts w:hint="default" w:ascii="Arial" w:hAnsi="Arial" w:cs="Arial"/>
      <w:b/>
      <w:bCs/>
      <w:color w:val="000000"/>
      <w:sz w:val="18"/>
      <w:szCs w:val="18"/>
    </w:rPr>
  </w:style>
  <w:style w:type="character" w:customStyle="1" w:styleId="23">
    <w:name w:val="bookauthor1"/>
    <w:uiPriority w:val="0"/>
    <w:rPr>
      <w:rFonts w:hint="default" w:ascii="Arial" w:hAnsi="Arial" w:cs="Arial"/>
      <w:color w:val="6699CC"/>
      <w:sz w:val="18"/>
      <w:szCs w:val="18"/>
      <w:u w:val="single"/>
    </w:rPr>
  </w:style>
  <w:style w:type="character" w:customStyle="1" w:styleId="24">
    <w:name w:val="title111"/>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autoRedefine/>
    <w:uiPriority w:val="0"/>
    <w:rPr>
      <w:rFonts w:hint="default" w:ascii="Arial" w:hAnsi="Arial" w:cs="Arial"/>
      <w:b/>
      <w:bCs/>
      <w:color w:val="000000"/>
      <w:sz w:val="18"/>
      <w:szCs w:val="18"/>
    </w:rPr>
  </w:style>
  <w:style w:type="character" w:customStyle="1" w:styleId="27">
    <w:name w:val="bsauthor1"/>
    <w:autoRedefine/>
    <w:qFormat/>
    <w:uiPriority w:val="0"/>
    <w:rPr>
      <w:b/>
      <w:bCs/>
      <w:color w:val="000000"/>
      <w:sz w:val="18"/>
      <w:szCs w:val="18"/>
    </w:rPr>
  </w:style>
  <w:style w:type="character" w:customStyle="1" w:styleId="28">
    <w:name w:val="bsauthorlink1"/>
    <w:autoRedefine/>
    <w:qFormat/>
    <w:uiPriority w:val="0"/>
    <w:rPr>
      <w:color w:val="000000"/>
      <w:u w:val="single"/>
    </w:rPr>
  </w:style>
  <w:style w:type="character" w:customStyle="1" w:styleId="29">
    <w:name w:val="redsubtitle1"/>
    <w:autoRedefine/>
    <w:qFormat/>
    <w:uiPriority w:val="0"/>
    <w:rPr>
      <w:rFonts w:hint="default" w:ascii="Trebuchet MS" w:hAnsi="Trebuchet MS"/>
      <w:b/>
      <w:bCs/>
      <w:caps/>
      <w:color w:val="CC0000"/>
      <w:sz w:val="18"/>
      <w:szCs w:val="18"/>
    </w:rPr>
  </w:style>
  <w:style w:type="paragraph" w:customStyle="1" w:styleId="30">
    <w:name w:val="ar12-16red"/>
    <w:basedOn w:val="1"/>
    <w:autoRedefine/>
    <w:uiPriority w:val="0"/>
    <w:pPr>
      <w:widowControl/>
      <w:spacing w:before="100" w:beforeAutospacing="1" w:after="100" w:afterAutospacing="1"/>
      <w:jc w:val="left"/>
    </w:pPr>
    <w:rPr>
      <w:rFonts w:ascii="宋体" w:hAnsi="宋体" w:cs="宋体"/>
      <w:kern w:val="0"/>
      <w:sz w:val="24"/>
    </w:rPr>
  </w:style>
  <w:style w:type="character" w:customStyle="1" w:styleId="31">
    <w:name w:val="bold1"/>
    <w:autoRedefine/>
    <w:qFormat/>
    <w:uiPriority w:val="0"/>
    <w:rPr>
      <w:rFonts w:hint="default" w:ascii="Verdana" w:hAnsi="Verdana"/>
      <w:b/>
      <w:bCs/>
      <w:color w:val="000000"/>
      <w:spacing w:val="30"/>
      <w:sz w:val="15"/>
      <w:szCs w:val="15"/>
    </w:rPr>
  </w:style>
  <w:style w:type="paragraph" w:customStyle="1" w:styleId="32">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autoRedefine/>
    <w:qFormat/>
    <w:uiPriority w:val="0"/>
    <w:rPr>
      <w:color w:val="000000"/>
      <w:sz w:val="18"/>
      <w:szCs w:val="18"/>
    </w:rPr>
  </w:style>
  <w:style w:type="paragraph" w:customStyle="1" w:styleId="34">
    <w:name w:val="text"/>
    <w:basedOn w:val="1"/>
    <w:autoRedefine/>
    <w:uiPriority w:val="0"/>
    <w:pPr>
      <w:widowControl/>
    </w:pPr>
    <w:rPr>
      <w:rFonts w:ascii="Tahoma" w:hAnsi="Tahoma" w:cs="Tahoma"/>
      <w:color w:val="000000"/>
      <w:kern w:val="0"/>
      <w:sz w:val="16"/>
      <w:szCs w:val="16"/>
    </w:rPr>
  </w:style>
  <w:style w:type="character" w:customStyle="1" w:styleId="35">
    <w:name w:val="author"/>
    <w:basedOn w:val="11"/>
    <w:autoRedefine/>
    <w:uiPriority w:val="0"/>
  </w:style>
  <w:style w:type="paragraph" w:customStyle="1" w:styleId="36">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qFormat/>
    <w:uiPriority w:val="0"/>
    <w:rPr>
      <w:rFonts w:hint="default" w:ascii="Arial" w:hAnsi="Arial" w:cs="Arial"/>
      <w:b/>
      <w:bCs/>
      <w:color w:val="FF6600"/>
      <w:sz w:val="28"/>
      <w:szCs w:val="28"/>
    </w:rPr>
  </w:style>
  <w:style w:type="character" w:customStyle="1" w:styleId="38">
    <w:name w:val="apple-style-span"/>
    <w:basedOn w:val="11"/>
    <w:autoRedefine/>
    <w:uiPriority w:val="0"/>
  </w:style>
  <w:style w:type="character" w:customStyle="1" w:styleId="39">
    <w:name w:val="apple-converted-space"/>
    <w:basedOn w:val="11"/>
    <w:autoRedefine/>
    <w:qFormat/>
    <w:uiPriority w:val="0"/>
  </w:style>
  <w:style w:type="character" w:customStyle="1" w:styleId="40">
    <w:name w:val="批注框文本 字符"/>
    <w:basedOn w:val="11"/>
    <w:link w:val="5"/>
    <w:autoRedefine/>
    <w:qFormat/>
    <w:uiPriority w:val="0"/>
    <w:rPr>
      <w:kern w:val="2"/>
      <w:sz w:val="18"/>
      <w:szCs w:val="18"/>
    </w:rPr>
  </w:style>
  <w:style w:type="paragraph" w:styleId="41">
    <w:name w:val="List Paragraph"/>
    <w:basedOn w:val="1"/>
    <w:autoRedefine/>
    <w:qFormat/>
    <w:uiPriority w:val="34"/>
    <w:pPr>
      <w:ind w:firstLine="420" w:firstLineChars="200"/>
    </w:pPr>
  </w:style>
  <w:style w:type="character" w:customStyle="1" w:styleId="42">
    <w:name w:val="未处理的提及1"/>
    <w:basedOn w:val="11"/>
    <w:autoRedefine/>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4B9A-1D75-42E9-B34C-2F8EDD6722DE}">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1</Pages>
  <Words>311</Words>
  <Characters>1773</Characters>
  <Lines>14</Lines>
  <Paragraphs>4</Paragraphs>
  <TotalTime>13</TotalTime>
  <ScaleCrop>false</ScaleCrop>
  <LinksUpToDate>false</LinksUpToDate>
  <CharactersWithSpaces>2080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2024-03-27T06:44:00Z</dcterms:created>
  <dc:creator>Image</dc:creator>
  <cp:lastModifiedBy>堀  达</cp:lastModifiedBy>
  <cp:lastPrinted>2004-04-23T07:06:00Z</cp:lastPrinted>
  <dcterms:modified xsi:type="dcterms:W3CDTF">2024-04-16T07:39:19Z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F48FCF36F51041B5A98F6F946E4A04DF_13</vt:lpwstr>
  </property>
</Properties>
</file>