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bookmarkStart w:id="2" w:name="OLE_LINK4"/>
      <w:bookmarkStart w:id="3" w:name="OLE_LINK1"/>
      <w:r>
        <w:rPr>
          <w:rFonts w:hint="eastAsia"/>
          <w:b/>
          <w:kern w:val="0"/>
          <w:sz w:val="36"/>
          <w:szCs w:val="36"/>
          <w:shd w:val="pct10" w:color="auto" w:fill="FFFFFF"/>
          <w:lang w:val="en-US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17145</wp:posOffset>
            </wp:positionV>
            <wp:extent cx="1168400" cy="1674495"/>
            <wp:effectExtent l="0" t="0" r="12700" b="1905"/>
            <wp:wrapSquare wrapText="bothSides"/>
            <wp:docPr id="1" name="图片 33" descr="H:/客户资料/WME/Emily Oster/EXPECTING MORE/THE UNEXPECTED/71LGtWamotL._SY425_.jpg71LGtWamotL._SY42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 descr="H:/客户资料/WME/Emily Oster/EXPECTING MORE/THE UNEXPECTED/71LGtWamotL._SY425_.jpg71LGtWamotL._SY425_"/>
                    <pic:cNvPicPr>
                      <a:picLocks noChangeAspect="1"/>
                    </pic:cNvPicPr>
                  </pic:nvPicPr>
                  <pic:blipFill>
                    <a:blip r:embed="rId6"/>
                    <a:srcRect t="2473" b="2473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：《孕期无小事》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英文书名：THE UNEXPECTED</w:t>
      </w:r>
      <w:r>
        <w:rPr>
          <w:rFonts w:hint="eastAsia"/>
          <w:b/>
          <w:bCs/>
          <w:szCs w:val="21"/>
        </w:rPr>
        <w:tab/>
      </w:r>
    </w:p>
    <w:p>
      <w:pPr>
        <w:tabs>
          <w:tab w:val="left" w:pos="341"/>
          <w:tab w:val="left" w:pos="5235"/>
        </w:tabs>
        <w:rPr>
          <w:b/>
          <w:bCs/>
          <w:szCs w:val="21"/>
          <w:lang w:val="en-US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>Emily Oster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社：Penguin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代理公司：WME</w:t>
      </w:r>
      <w:r>
        <w:rPr>
          <w:rFonts w:hint="eastAsia"/>
          <w:b/>
          <w:bCs/>
          <w:szCs w:val="21"/>
          <w:lang w:val="en-US"/>
        </w:rPr>
        <w:t>/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  <w:lang w:val="en-US" w:eastAsia="zh-CN"/>
        </w:rPr>
        <w:t>Zoey</w:t>
      </w:r>
    </w:p>
    <w:p>
      <w:pPr>
        <w:tabs>
          <w:tab w:val="left" w:pos="341"/>
          <w:tab w:val="left" w:pos="5235"/>
        </w:tabs>
        <w:rPr>
          <w:b/>
          <w:bCs/>
          <w:szCs w:val="21"/>
          <w:lang w:val="en-US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  <w:lang w:val="en-US"/>
        </w:rPr>
        <w:t>4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  <w:lang w:val="en-US"/>
        </w:rPr>
        <w:t>4月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  <w:lang w:val="en-US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272</w:t>
      </w:r>
      <w:r>
        <w:rPr>
          <w:rFonts w:hint="eastAsia"/>
          <w:b/>
          <w:bCs/>
          <w:szCs w:val="21"/>
          <w:lang w:val="en-US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  <w:lang w:val="en-US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/>
        </w:rPr>
        <w:t>电子稿</w:t>
      </w:r>
    </w:p>
    <w:p>
      <w:pPr>
        <w:rPr>
          <w:b/>
          <w:bCs/>
          <w:szCs w:val="21"/>
          <w:lang w:val="en-US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/>
        </w:rPr>
        <w:t>家教育儿</w:t>
      </w:r>
    </w:p>
    <w:p>
      <w:r>
        <w:drawing>
          <wp:inline distT="0" distB="0" distL="114300" distR="114300">
            <wp:extent cx="2828925" cy="74295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内容简介：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艾米莉-奥斯特（Emily Oster）在《孕期无小事》一书中，以</w:t>
      </w:r>
      <w:r>
        <w:rPr>
          <w:rFonts w:hint="eastAsia"/>
          <w:kern w:val="0"/>
          <w:szCs w:val="21"/>
          <w:lang w:val="en-US"/>
        </w:rPr>
        <w:t>翔实的</w:t>
      </w:r>
      <w:r>
        <w:rPr>
          <w:rFonts w:hint="eastAsia"/>
          <w:kern w:val="0"/>
          <w:szCs w:val="21"/>
        </w:rPr>
        <w:t>数据</w:t>
      </w:r>
      <w:r>
        <w:rPr>
          <w:rFonts w:hint="eastAsia"/>
          <w:kern w:val="0"/>
          <w:szCs w:val="21"/>
          <w:lang w:val="en-US"/>
        </w:rPr>
        <w:t>革新了人们对</w:t>
      </w:r>
      <w:r>
        <w:rPr>
          <w:rFonts w:hint="eastAsia"/>
          <w:kern w:val="0"/>
          <w:szCs w:val="21"/>
        </w:rPr>
        <w:t>怀孕</w:t>
      </w:r>
      <w:r>
        <w:rPr>
          <w:rFonts w:hint="eastAsia"/>
          <w:kern w:val="0"/>
          <w:szCs w:val="21"/>
          <w:lang w:val="en-US"/>
        </w:rPr>
        <w:t>这件事的认知</w:t>
      </w:r>
      <w:r>
        <w:rPr>
          <w:rFonts w:hint="eastAsia"/>
          <w:kern w:val="0"/>
          <w:szCs w:val="21"/>
        </w:rPr>
        <w:t>。此</w:t>
      </w:r>
      <w:r>
        <w:rPr>
          <w:rFonts w:hint="eastAsia"/>
          <w:kern w:val="0"/>
          <w:szCs w:val="21"/>
          <w:lang w:val="en-US"/>
        </w:rPr>
        <w:t>书出版</w:t>
      </w:r>
      <w:r>
        <w:rPr>
          <w:rFonts w:hint="eastAsia"/>
          <w:kern w:val="0"/>
          <w:szCs w:val="21"/>
        </w:rPr>
        <w:t>后，她不断</w:t>
      </w:r>
      <w:r>
        <w:rPr>
          <w:rFonts w:hint="eastAsia"/>
          <w:kern w:val="0"/>
          <w:szCs w:val="21"/>
          <w:lang w:val="en-US"/>
        </w:rPr>
        <w:t>收到</w:t>
      </w:r>
      <w:r>
        <w:rPr>
          <w:rFonts w:hint="eastAsia"/>
          <w:kern w:val="0"/>
          <w:szCs w:val="21"/>
        </w:rPr>
        <w:t>读者提出的</w:t>
      </w:r>
      <w:r>
        <w:rPr>
          <w:rFonts w:hint="eastAsia"/>
          <w:kern w:val="0"/>
          <w:szCs w:val="21"/>
          <w:lang w:val="en-US"/>
        </w:rPr>
        <w:t>各种</w:t>
      </w:r>
      <w:r>
        <w:rPr>
          <w:rFonts w:hint="eastAsia"/>
          <w:kern w:val="0"/>
          <w:szCs w:val="21"/>
        </w:rPr>
        <w:t>问题，</w:t>
      </w:r>
      <w:r>
        <w:rPr>
          <w:rFonts w:hint="eastAsia"/>
          <w:kern w:val="0"/>
          <w:szCs w:val="21"/>
          <w:lang w:val="en-US"/>
        </w:rPr>
        <w:t>如</w:t>
      </w:r>
      <w:r>
        <w:rPr>
          <w:rFonts w:hint="eastAsia"/>
          <w:kern w:val="0"/>
          <w:szCs w:val="21"/>
        </w:rPr>
        <w:t>第一次</w:t>
      </w:r>
      <w:r>
        <w:rPr>
          <w:rFonts w:hint="eastAsia"/>
          <w:kern w:val="0"/>
          <w:szCs w:val="21"/>
          <w:lang w:val="en-US"/>
        </w:rPr>
        <w:t>怀孕计划失败后</w:t>
      </w:r>
      <w:r>
        <w:rPr>
          <w:rFonts w:hint="eastAsia"/>
          <w:kern w:val="0"/>
          <w:szCs w:val="21"/>
        </w:rPr>
        <w:t>，如何</w:t>
      </w:r>
      <w:r>
        <w:rPr>
          <w:rFonts w:hint="eastAsia"/>
          <w:kern w:val="0"/>
          <w:szCs w:val="21"/>
          <w:lang w:val="en-US"/>
        </w:rPr>
        <w:t>计划第二次怀孕</w:t>
      </w:r>
      <w:r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  <w:lang w:val="en-US"/>
        </w:rPr>
        <w:t>虽然</w:t>
      </w:r>
      <w:r>
        <w:rPr>
          <w:rFonts w:hint="eastAsia"/>
          <w:kern w:val="0"/>
          <w:szCs w:val="21"/>
        </w:rPr>
        <w:t>奥斯特希望《孕期无小事》 是一本大家都不需要的书，但实际上，</w:t>
      </w:r>
      <w:r>
        <w:rPr>
          <w:rFonts w:hint="eastAsia"/>
          <w:kern w:val="0"/>
          <w:szCs w:val="21"/>
          <w:lang w:val="en-US"/>
        </w:rPr>
        <w:t>近乎一半的怀孕女性都会出现并发症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  <w:lang w:val="en-US"/>
        </w:rPr>
        <w:t>而对此我们总是避而不谈</w:t>
      </w:r>
      <w:r>
        <w:rPr>
          <w:rFonts w:hint="eastAsia"/>
          <w:kern w:val="0"/>
          <w:szCs w:val="21"/>
        </w:rPr>
        <w:t>。</w:t>
      </w: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先兆子痫、流产、妊娠剧吐、早产、产后抑郁都是</w:t>
      </w:r>
      <w:r>
        <w:rPr>
          <w:rFonts w:hint="eastAsia"/>
          <w:kern w:val="0"/>
          <w:szCs w:val="21"/>
          <w:lang w:val="en-US"/>
        </w:rPr>
        <w:t>让人倍感</w:t>
      </w:r>
      <w:r>
        <w:rPr>
          <w:rFonts w:hint="eastAsia"/>
          <w:kern w:val="0"/>
          <w:szCs w:val="21"/>
        </w:rPr>
        <w:t>孤独的经历，</w:t>
      </w:r>
      <w:r>
        <w:rPr>
          <w:rFonts w:hint="eastAsia"/>
          <w:kern w:val="0"/>
          <w:szCs w:val="21"/>
          <w:lang w:val="en-US"/>
        </w:rPr>
        <w:t>这种个体</w:t>
      </w:r>
      <w:r>
        <w:rPr>
          <w:rFonts w:hint="eastAsia"/>
          <w:kern w:val="0"/>
          <w:szCs w:val="21"/>
        </w:rPr>
        <w:t>孤独感</w:t>
      </w:r>
      <w:r>
        <w:rPr>
          <w:rFonts w:hint="eastAsia"/>
          <w:kern w:val="0"/>
          <w:szCs w:val="21"/>
          <w:lang w:val="en-US"/>
        </w:rPr>
        <w:t>会增大治疗</w:t>
      </w:r>
      <w:r>
        <w:rPr>
          <w:rFonts w:hint="eastAsia"/>
          <w:kern w:val="0"/>
          <w:szCs w:val="21"/>
        </w:rPr>
        <w:t>难</w:t>
      </w:r>
      <w:r>
        <w:rPr>
          <w:rFonts w:hint="eastAsia"/>
          <w:kern w:val="0"/>
          <w:szCs w:val="21"/>
          <w:lang w:val="en-US"/>
        </w:rPr>
        <w:t>度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  <w:lang w:val="en-US"/>
        </w:rPr>
        <w:t>不利于相关研究发展和政策更新。</w:t>
      </w: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《孕期无小事》列出了</w:t>
      </w:r>
      <w:r>
        <w:rPr>
          <w:rFonts w:hint="eastAsia"/>
          <w:kern w:val="0"/>
          <w:szCs w:val="21"/>
          <w:lang w:val="en-US"/>
        </w:rPr>
        <w:t>以上并发症</w:t>
      </w:r>
      <w:r>
        <w:rPr>
          <w:rFonts w:hint="eastAsia"/>
          <w:kern w:val="0"/>
          <w:szCs w:val="21"/>
        </w:rPr>
        <w:t>复发的数据，</w:t>
      </w:r>
      <w:r>
        <w:rPr>
          <w:rFonts w:hint="eastAsia"/>
          <w:kern w:val="0"/>
          <w:szCs w:val="21"/>
          <w:lang w:val="en-US"/>
        </w:rPr>
        <w:t>指出了</w:t>
      </w:r>
      <w:r>
        <w:rPr>
          <w:rFonts w:hint="eastAsia"/>
          <w:kern w:val="0"/>
          <w:szCs w:val="21"/>
        </w:rPr>
        <w:t>可降低或减轻这些疾病在后续妊娠中风险的治疗方法。该书还为帮助读者与医疗服务提供者进行富有成效的对话提供了</w:t>
      </w:r>
      <w:r>
        <w:rPr>
          <w:rFonts w:hint="eastAsia"/>
          <w:kern w:val="0"/>
          <w:szCs w:val="21"/>
          <w:lang w:val="en-US"/>
        </w:rPr>
        <w:t>详尽指南</w:t>
      </w:r>
      <w:r>
        <w:rPr>
          <w:rFonts w:hint="eastAsia"/>
          <w:kern w:val="0"/>
          <w:szCs w:val="21"/>
        </w:rPr>
        <w:t>，其中包括备受赞誉的孕产妇胎儿医学专家内森-福克斯（Nathan Fox）博士的真知灼见。</w:t>
      </w: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《孕期无小事》</w:t>
      </w:r>
      <w:r>
        <w:rPr>
          <w:rFonts w:hint="eastAsia"/>
          <w:kern w:val="0"/>
          <w:szCs w:val="21"/>
          <w:lang w:val="en-US"/>
        </w:rPr>
        <w:t>旨在解决信息不对称问题，创造对话空间</w:t>
      </w:r>
      <w:r>
        <w:rPr>
          <w:rFonts w:hint="eastAsia"/>
          <w:kern w:val="0"/>
          <w:szCs w:val="21"/>
        </w:rPr>
        <w:t>，有望让孕期最艰难的部分变得不那么艰难。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  <w:bookmarkEnd w:id="0"/>
      <w:bookmarkEnd w:id="1"/>
    </w:p>
    <w:bookmarkEnd w:id="2"/>
    <w:bookmarkEnd w:id="3"/>
    <w:p>
      <w:pPr>
        <w:widowControl/>
        <w:shd w:val="clear" w:color="auto" w:fill="FFFFFF"/>
        <w:rPr>
          <w:rFonts w:eastAsia="Arial"/>
          <w:b/>
          <w:bCs/>
          <w:color w:val="0F1111"/>
          <w:szCs w:val="21"/>
          <w:shd w:val="clear" w:color="auto" w:fill="FFFFFF"/>
        </w:rPr>
      </w:pPr>
    </w:p>
    <w:p>
      <w:pPr>
        <w:widowControl/>
        <w:shd w:val="clear" w:color="auto" w:fill="FFFFFF"/>
        <w:ind w:firstLine="442" w:firstLineChars="200"/>
        <w:rPr>
          <w:color w:val="000000"/>
          <w:sz w:val="22"/>
          <w:szCs w:val="22"/>
          <w:shd w:val="clear" w:color="auto" w:fill="FFFFFF"/>
        </w:rPr>
      </w:pPr>
      <w:bookmarkStart w:id="4" w:name="OLE_LINK44"/>
      <w:bookmarkStart w:id="5" w:name="OLE_LINK43"/>
      <w:bookmarkStart w:id="6" w:name="OLE_LINK38"/>
      <w:bookmarkStart w:id="7" w:name="OLE_LINK45"/>
      <w:r>
        <w:rPr>
          <w:b/>
          <w:bCs/>
          <w:color w:val="000000"/>
          <w:sz w:val="22"/>
          <w:szCs w:val="22"/>
          <w:shd w:val="clear" w:color="auto" w:fill="FFFFFF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8255</wp:posOffset>
            </wp:positionV>
            <wp:extent cx="920115" cy="920750"/>
            <wp:effectExtent l="0" t="0" r="13335" b="12700"/>
            <wp:wrapSquare wrapText="bothSides"/>
            <wp:docPr id="6" name="图片 6" descr="C:\Users\admin\Desktop\安德鲁\书讯\230711\th.jpg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\Desktop\安德鲁\书讯\230711\th.jpgth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2"/>
          <w:szCs w:val="22"/>
          <w:shd w:val="clear" w:color="auto" w:fill="FFFFFF"/>
        </w:rPr>
        <w:t>艾米莉</w:t>
      </w:r>
      <w:r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·</w:t>
      </w:r>
      <w:r>
        <w:rPr>
          <w:b/>
          <w:bCs/>
          <w:color w:val="000000"/>
          <w:sz w:val="22"/>
          <w:szCs w:val="22"/>
          <w:shd w:val="clear" w:color="auto" w:fill="FFFFFF"/>
        </w:rPr>
        <w:t>奥斯特（Emily</w:t>
      </w:r>
      <w:r>
        <w:rPr>
          <w:rFonts w:hint="eastAsia"/>
          <w:b/>
          <w:bCs/>
          <w:color w:val="000000"/>
          <w:sz w:val="22"/>
          <w:szCs w:val="22"/>
          <w:shd w:val="clear" w:color="auto" w:fill="FFFFFF"/>
          <w:lang w:val="en-US"/>
        </w:rPr>
        <w:t>·</w:t>
      </w:r>
      <w:r>
        <w:rPr>
          <w:b/>
          <w:bCs/>
          <w:color w:val="000000"/>
          <w:sz w:val="22"/>
          <w:szCs w:val="22"/>
          <w:shd w:val="clear" w:color="auto" w:fill="FFFFFF"/>
        </w:rPr>
        <w:t>Oster）</w:t>
      </w:r>
      <w:r>
        <w:rPr>
          <w:color w:val="000000"/>
          <w:sz w:val="22"/>
          <w:szCs w:val="22"/>
          <w:shd w:val="clear" w:color="auto" w:fill="FFFFFF"/>
        </w:rPr>
        <w:t>是布朗大学经济学教授，著有《</w:t>
      </w:r>
      <w:r>
        <w:rPr>
          <w:rFonts w:hint="eastAsia"/>
          <w:color w:val="000000"/>
          <w:sz w:val="22"/>
          <w:szCs w:val="22"/>
          <w:shd w:val="clear" w:color="auto" w:fill="FFFFFF"/>
        </w:rPr>
        <w:t>家庭公司</w:t>
      </w:r>
      <w:r>
        <w:rPr>
          <w:color w:val="000000"/>
          <w:sz w:val="22"/>
          <w:szCs w:val="22"/>
          <w:shd w:val="clear" w:color="auto" w:fill="FFFFFF"/>
        </w:rPr>
        <w:t>》</w:t>
      </w:r>
      <w:r>
        <w:rPr>
          <w:rFonts w:hint="eastAsia"/>
          <w:color w:val="000000"/>
          <w:sz w:val="22"/>
          <w:szCs w:val="22"/>
          <w:shd w:val="clear" w:color="auto" w:fill="FFFFFF"/>
        </w:rPr>
        <w:t>（</w:t>
      </w:r>
      <w:r>
        <w:rPr>
          <w:rFonts w:hint="eastAsia"/>
          <w:i/>
          <w:iCs/>
          <w:color w:val="000000"/>
          <w:sz w:val="22"/>
          <w:szCs w:val="22"/>
          <w:shd w:val="clear" w:color="auto" w:fill="FFFFFF"/>
        </w:rPr>
        <w:t>The Family Firm: A Data-Driven Guide to Better Decision Making in the Early School Years</w:t>
      </w:r>
      <w:r>
        <w:rPr>
          <w:rFonts w:hint="eastAsia"/>
          <w:color w:val="000000"/>
          <w:sz w:val="22"/>
          <w:szCs w:val="22"/>
          <w:shd w:val="clear" w:color="auto" w:fill="FFFFFF"/>
        </w:rPr>
        <w:t>）</w:t>
      </w:r>
      <w:r>
        <w:rPr>
          <w:color w:val="000000"/>
          <w:sz w:val="22"/>
          <w:szCs w:val="22"/>
          <w:shd w:val="clear" w:color="auto" w:fill="FFFFFF"/>
        </w:rPr>
        <w:t>、《</w:t>
      </w:r>
      <w:r>
        <w:rPr>
          <w:rFonts w:hint="eastAsia"/>
          <w:color w:val="000000"/>
          <w:sz w:val="22"/>
          <w:szCs w:val="22"/>
          <w:shd w:val="clear" w:color="auto" w:fill="FFFFFF"/>
          <w:lang w:val="en-US"/>
        </w:rPr>
        <w:t>婴儿床单</w:t>
      </w:r>
      <w:r>
        <w:rPr>
          <w:color w:val="000000"/>
          <w:sz w:val="22"/>
          <w:szCs w:val="22"/>
          <w:shd w:val="clear" w:color="auto" w:fill="FFFFFF"/>
        </w:rPr>
        <w:t>： 从出生到学龄前更好、更轻松育儿的数据驱动指南》</w:t>
      </w:r>
      <w:r>
        <w:rPr>
          <w:rFonts w:hint="eastAsia"/>
          <w:color w:val="000000"/>
          <w:sz w:val="22"/>
          <w:szCs w:val="22"/>
          <w:shd w:val="clear" w:color="auto" w:fill="FFFFFF"/>
        </w:rPr>
        <w:t>（</w:t>
      </w:r>
      <w:r>
        <w:rPr>
          <w:rFonts w:hint="eastAsia"/>
          <w:i/>
          <w:iCs/>
          <w:color w:val="000000"/>
          <w:sz w:val="22"/>
          <w:szCs w:val="22"/>
          <w:shd w:val="clear" w:color="auto" w:fill="FFFFFF"/>
        </w:rPr>
        <w:t>Cribsheet: A Data-Driven Guide to Better, More Relaxed Parenting, from Birth to Preschool</w:t>
      </w:r>
      <w:r>
        <w:rPr>
          <w:rFonts w:hint="eastAsia"/>
          <w:color w:val="000000"/>
          <w:sz w:val="22"/>
          <w:szCs w:val="22"/>
          <w:shd w:val="clear" w:color="auto" w:fill="FFFFFF"/>
        </w:rPr>
        <w:t>）</w:t>
      </w:r>
      <w:r>
        <w:rPr>
          <w:color w:val="000000"/>
          <w:sz w:val="22"/>
          <w:szCs w:val="22"/>
          <w:shd w:val="clear" w:color="auto" w:fill="FFFFFF"/>
        </w:rPr>
        <w:t>和《</w:t>
      </w:r>
      <w:r>
        <w:rPr>
          <w:rFonts w:hint="eastAsia"/>
          <w:color w:val="000000"/>
          <w:sz w:val="22"/>
          <w:szCs w:val="22"/>
          <w:shd w:val="clear" w:color="auto" w:fill="FFFFFF"/>
        </w:rPr>
        <w:t>好“孕”大数据：一位经济学家的理性怀孕指南</w:t>
      </w:r>
      <w:r>
        <w:rPr>
          <w:color w:val="000000"/>
          <w:sz w:val="22"/>
          <w:szCs w:val="22"/>
          <w:shd w:val="clear" w:color="auto" w:fill="FFFFFF"/>
        </w:rPr>
        <w:t>》</w:t>
      </w:r>
      <w:r>
        <w:rPr>
          <w:rFonts w:hint="eastAsia"/>
          <w:color w:val="000000"/>
          <w:sz w:val="22"/>
          <w:szCs w:val="22"/>
          <w:shd w:val="clear" w:color="auto" w:fill="FFFFFF"/>
        </w:rPr>
        <w:t>（</w:t>
      </w:r>
      <w:r>
        <w:rPr>
          <w:rFonts w:hint="eastAsia"/>
          <w:i/>
          <w:iCs/>
          <w:color w:val="000000"/>
          <w:sz w:val="22"/>
          <w:szCs w:val="22"/>
          <w:shd w:val="clear" w:color="auto" w:fill="FFFFFF"/>
        </w:rPr>
        <w:t>Expecting Better: Why the Conventional Pregnancy Wisdom Is Wrong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hint="eastAsia"/>
          <w:i/>
          <w:iCs/>
          <w:color w:val="000000"/>
          <w:sz w:val="22"/>
          <w:szCs w:val="22"/>
          <w:shd w:val="clear" w:color="auto" w:fill="FFFFFF"/>
        </w:rPr>
        <w:t>and What You Really Need to Know</w:t>
      </w:r>
      <w:r>
        <w:rPr>
          <w:rFonts w:hint="eastAsia"/>
          <w:color w:val="000000"/>
          <w:sz w:val="22"/>
          <w:szCs w:val="22"/>
          <w:shd w:val="clear" w:color="auto" w:fill="FFFFFF"/>
        </w:rPr>
        <w:t>）</w:t>
      </w:r>
      <w:r>
        <w:rPr>
          <w:color w:val="000000"/>
          <w:sz w:val="22"/>
          <w:szCs w:val="22"/>
          <w:shd w:val="clear" w:color="auto" w:fill="FFFFFF"/>
        </w:rPr>
        <w:t>。她</w:t>
      </w:r>
      <w:r>
        <w:rPr>
          <w:rFonts w:hint="eastAsia"/>
          <w:color w:val="000000"/>
          <w:sz w:val="22"/>
          <w:szCs w:val="22"/>
          <w:shd w:val="clear" w:color="auto" w:fill="FFFFFF"/>
          <w:lang w:val="en-US"/>
        </w:rPr>
        <w:t>还</w:t>
      </w:r>
      <w:r>
        <w:rPr>
          <w:color w:val="000000"/>
          <w:sz w:val="22"/>
          <w:szCs w:val="22"/>
          <w:shd w:val="clear" w:color="auto" w:fill="FFFFFF"/>
        </w:rPr>
        <w:t>撰写时事通讯</w:t>
      </w:r>
      <w:r>
        <w:rPr>
          <w:i/>
          <w:iCs/>
          <w:color w:val="000000"/>
          <w:sz w:val="22"/>
          <w:szCs w:val="22"/>
          <w:shd w:val="clear" w:color="auto" w:fill="FFFFFF"/>
        </w:rPr>
        <w:t>ParentData</w:t>
      </w:r>
      <w:r>
        <w:rPr>
          <w:color w:val="000000"/>
          <w:sz w:val="22"/>
          <w:szCs w:val="22"/>
          <w:shd w:val="clear" w:color="auto" w:fill="FFFFFF"/>
        </w:rPr>
        <w:t>，其作品曾</w:t>
      </w:r>
      <w:r>
        <w:rPr>
          <w:rFonts w:hint="eastAsia"/>
          <w:color w:val="000000"/>
          <w:sz w:val="22"/>
          <w:szCs w:val="22"/>
          <w:shd w:val="clear" w:color="auto" w:fill="FFFFFF"/>
          <w:lang w:val="en-US"/>
        </w:rPr>
        <w:t>在</w:t>
      </w:r>
      <w:r>
        <w:rPr>
          <w:color w:val="000000"/>
          <w:sz w:val="22"/>
          <w:szCs w:val="22"/>
          <w:shd w:val="clear" w:color="auto" w:fill="FFFFFF"/>
        </w:rPr>
        <w:t>《纽约时报》、《华尔街日报》、《华盛顿邮报》、《大西洋月刊》和彭博社报道。她有两个孩子。</w:t>
      </w:r>
    </w:p>
    <w:p>
      <w:pPr>
        <w:widowControl/>
        <w:shd w:val="clear" w:color="auto" w:fill="FFFFFF"/>
        <w:rPr>
          <w:b/>
          <w:bCs/>
          <w:color w:val="000000"/>
          <w:sz w:val="22"/>
          <w:szCs w:val="22"/>
          <w:shd w:val="clear" w:color="auto" w:fill="FFFFFF"/>
        </w:rPr>
      </w:pPr>
    </w:p>
    <w:p>
      <w:pPr>
        <w:widowControl/>
        <w:shd w:val="clear" w:color="auto" w:fill="FFFFFF"/>
        <w:ind w:firstLine="442" w:firstLineChars="200"/>
        <w:rPr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27305</wp:posOffset>
            </wp:positionV>
            <wp:extent cx="839470" cy="930275"/>
            <wp:effectExtent l="0" t="0" r="17780" b="3175"/>
            <wp:wrapSquare wrapText="bothSides"/>
            <wp:docPr id="8" name="图片 8" descr="th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th 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2"/>
          <w:szCs w:val="22"/>
          <w:shd w:val="clear" w:color="auto" w:fill="FFFFFF"/>
        </w:rPr>
        <w:t>内森-福克斯博士</w:t>
      </w:r>
      <w:r>
        <w:rPr>
          <w:rFonts w:hint="eastAsia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(Dr. </w:t>
      </w:r>
      <w:r>
        <w:rPr>
          <w:b/>
          <w:bCs/>
          <w:color w:val="000000"/>
          <w:sz w:val="22"/>
          <w:szCs w:val="22"/>
          <w:shd w:val="clear" w:color="auto" w:fill="FFFFFF"/>
        </w:rPr>
        <w:t>Nathan Fox</w:t>
      </w:r>
      <w:r>
        <w:rPr>
          <w:rFonts w:hint="eastAsia"/>
          <w:b/>
          <w:bCs/>
          <w:color w:val="000000"/>
          <w:sz w:val="22"/>
          <w:szCs w:val="22"/>
          <w:shd w:val="clear" w:color="auto" w:fill="FFFFFF"/>
          <w:lang w:val="en-US"/>
        </w:rPr>
        <w:t>)</w:t>
      </w:r>
      <w:r>
        <w:rPr>
          <w:color w:val="000000"/>
          <w:sz w:val="22"/>
          <w:szCs w:val="22"/>
          <w:shd w:val="clear" w:color="auto" w:fill="FFFFFF"/>
        </w:rPr>
        <w:t>是纽约市西奈山医学院妇产科和母胎医学教授。 他从事高风险产科临床实践，定期发表经同行评审的临床研究成果，并应邀在国内外就妊娠相关主题发表演讲。 他还是健康女性播客（Healthful Woman Podcast）的主持人。他有四个孩子。</w:t>
      </w:r>
    </w:p>
    <w:p>
      <w:pPr>
        <w:widowControl/>
        <w:shd w:val="clear" w:color="auto" w:fill="FFFFFF"/>
        <w:rPr>
          <w:color w:val="000000"/>
          <w:sz w:val="22"/>
          <w:szCs w:val="22"/>
          <w:shd w:val="clear" w:color="auto" w:fill="FFFFFF"/>
        </w:rPr>
      </w:pPr>
    </w:p>
    <w:p>
      <w:pPr>
        <w:widowControl/>
        <w:shd w:val="clear" w:color="auto" w:fill="FFFFFF"/>
        <w:rPr>
          <w:rFonts w:hint="eastAsia"/>
          <w:color w:val="0F1111"/>
          <w:szCs w:val="21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rPr>
          <w:rFonts w:eastAsia="Arial"/>
          <w:color w:val="0F1111"/>
          <w:szCs w:val="21"/>
          <w:shd w:val="clear" w:color="auto" w:fill="FFFFFF"/>
        </w:rPr>
      </w:pPr>
      <w:bookmarkStart w:id="8" w:name="_GoBack"/>
      <w:bookmarkEnd w:id="8"/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  <w:lang w:val="en-US"/>
        </w:rPr>
      </w:pPr>
      <w:r>
        <w:rPr>
          <w:b/>
          <w:color w:val="000000"/>
          <w:szCs w:val="21"/>
          <w:lang w:val="en-US"/>
        </w:rPr>
        <w:t xml:space="preserve">Email </w:t>
      </w:r>
      <w:r>
        <w:rPr>
          <w:color w:val="000000"/>
          <w:szCs w:val="21"/>
          <w:lang w:val="en-US"/>
        </w:rPr>
        <w:t xml:space="preserve">： 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  <w:lang w:val="en-US"/>
        </w:rPr>
        <w:t xml:space="preserve">Righ </w:t>
      </w:r>
      <w:r>
        <w:rPr>
          <w:rStyle w:val="16"/>
          <w:b/>
          <w:szCs w:val="21"/>
          <w:lang w:val="en-US"/>
        </w:rPr>
        <w:t>ts@nurnberg.com.cn</w:t>
      </w:r>
      <w:r>
        <w:rPr>
          <w:rStyle w:val="16"/>
          <w:b/>
          <w:szCs w:val="21"/>
          <w:lang w:val="en-US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>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 xml:space="preserve">公司网址： 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 xml:space="preserve">： 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 xml:space="preserve">： 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 xml:space="preserve">： 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 xml:space="preserve">豆瓣小站： 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  <w:lang w:val="en-US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rPr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>英国安德鲁·纳伯格联合国际有限公司北京代表处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67A00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4B4D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1D87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159588E"/>
    <w:rsid w:val="097E11FF"/>
    <w:rsid w:val="0A491247"/>
    <w:rsid w:val="0DEB5944"/>
    <w:rsid w:val="29EA6459"/>
    <w:rsid w:val="347D67A1"/>
    <w:rsid w:val="3BC46D08"/>
    <w:rsid w:val="41787651"/>
    <w:rsid w:val="42FB59FF"/>
    <w:rsid w:val="46314A0F"/>
    <w:rsid w:val="489D136C"/>
    <w:rsid w:val="4FEF1645"/>
    <w:rsid w:val="52291B0B"/>
    <w:rsid w:val="55244309"/>
    <w:rsid w:val="608A37BA"/>
    <w:rsid w:val="647153D0"/>
    <w:rsid w:val="653308D7"/>
    <w:rsid w:val="71714EC5"/>
    <w:rsid w:val="72281365"/>
    <w:rsid w:val="731D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character" w:customStyle="1" w:styleId="17">
    <w:name w:val="页脚 Char"/>
    <w:link w:val="7"/>
    <w:autoRedefine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autoRedefine/>
    <w:qFormat/>
    <w:uiPriority w:val="0"/>
  </w:style>
  <w:style w:type="paragraph" w:customStyle="1" w:styleId="22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autoRedefine/>
    <w:qFormat/>
    <w:uiPriority w:val="0"/>
  </w:style>
  <w:style w:type="paragraph" w:styleId="3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295</Words>
  <Characters>1688</Characters>
  <Lines>14</Lines>
  <Paragraphs>3</Paragraphs>
  <TotalTime>13</TotalTime>
  <ScaleCrop>false</ScaleCrop>
  <LinksUpToDate>false</LinksUpToDate>
  <CharactersWithSpaces>1980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堀  达</cp:lastModifiedBy>
  <cp:lastPrinted>2005-06-10T06:33:00Z</cp:lastPrinted>
  <dcterms:modified xsi:type="dcterms:W3CDTF">2024-05-09T07:08:24Z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63A6061C643341DAA1E6B237C64CD2C7_13</vt:lpwstr>
  </property>
</Properties>
</file>