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3941445</wp:posOffset>
            </wp:positionH>
            <wp:positionV relativeFrom="paragraph">
              <wp:posOffset>21590</wp:posOffset>
            </wp:positionV>
            <wp:extent cx="1369695" cy="2031365"/>
            <wp:effectExtent l="0" t="0" r="1905" b="10795"/>
            <wp:wrapSquare wrapText="bothSides"/>
            <wp:docPr id="1" name="图片 3" descr="C:/Users/lenovo/Desktop/屏幕截图 2024-05-06 094644.png屏幕截图 2024-05-06 09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5-06 094644.png屏幕截图 2024-05-06 094644"/>
                    <pic:cNvPicPr>
                      <a:picLocks noChangeAspect="1"/>
                    </pic:cNvPicPr>
                  </pic:nvPicPr>
                  <pic:blipFill>
                    <a:blip r:embed="rId6"/>
                    <a:srcRect t="2318" b="2318"/>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非凡！吸睛的文化、卓越的服务、惊人的成效</w:t>
      </w:r>
      <w:r>
        <w:rPr>
          <w:rFonts w:hint="eastAsia"/>
          <w:b/>
          <w:bCs/>
          <w:color w:val="000000"/>
          <w:sz w:val="21"/>
          <w:szCs w:val="21"/>
        </w:rPr>
        <w:t>》</w:t>
      </w:r>
    </w:p>
    <w:p>
      <w:pPr>
        <w:tabs>
          <w:tab w:val="left" w:pos="341"/>
          <w:tab w:val="left" w:pos="5235"/>
        </w:tabs>
        <w:ind w:left="0" w:leftChars="0"/>
        <w:jc w:val="left"/>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英文书名：</w:t>
      </w:r>
      <w:bookmarkStart w:id="1" w:name="_GoBack"/>
      <w:r>
        <w:rPr>
          <w:rFonts w:hint="eastAsia" w:cs="Times New Roman"/>
          <w:b/>
          <w:bCs/>
          <w:i/>
          <w:iCs/>
          <w:color w:val="000000"/>
          <w:sz w:val="21"/>
          <w:szCs w:val="21"/>
          <w:lang w:val="en-US" w:eastAsia="zh-CN"/>
        </w:rPr>
        <w:t>Remarkable!: Engaging Culture. Superior Service. Outrageous Results.</w:t>
      </w:r>
      <w:bookmarkEnd w:id="1"/>
    </w:p>
    <w:p>
      <w:pPr>
        <w:tabs>
          <w:tab w:val="left" w:pos="341"/>
          <w:tab w:val="left" w:pos="5235"/>
        </w:tabs>
        <w:rPr>
          <w:rFonts w:hint="default" w:cs="Times New Roman"/>
          <w:b/>
          <w:bCs/>
          <w:color w:val="000000"/>
          <w:sz w:val="21"/>
          <w:szCs w:val="21"/>
          <w:lang w:val="en-US" w:eastAsia="zh-CN"/>
        </w:rPr>
      </w:pPr>
      <w:r>
        <w:rPr>
          <w:b/>
          <w:bCs/>
          <w:color w:val="000000"/>
          <w:sz w:val="21"/>
          <w:szCs w:val="21"/>
        </w:rPr>
        <w:t>作    者：</w:t>
      </w:r>
      <w:r>
        <w:rPr>
          <w:rFonts w:hint="eastAsia" w:cs="Times New Roman"/>
          <w:b/>
          <w:bCs/>
          <w:color w:val="000000"/>
          <w:sz w:val="21"/>
          <w:szCs w:val="21"/>
          <w:lang w:val="en-US" w:eastAsia="zh-CN"/>
        </w:rPr>
        <w:t>Dr. Randy Ross and David Salyers</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rPr>
        <w:t>Morgan James Publishing</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192</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4</w:t>
      </w:r>
      <w:r>
        <w:rPr>
          <w:b/>
          <w:bCs/>
          <w:color w:val="000000"/>
          <w:sz w:val="21"/>
          <w:szCs w:val="21"/>
        </w:rPr>
        <w:t>年</w:t>
      </w:r>
      <w:r>
        <w:rPr>
          <w:rFonts w:hint="eastAsia"/>
          <w:b/>
          <w:bCs/>
          <w:color w:val="000000"/>
          <w:sz w:val="21"/>
          <w:szCs w:val="21"/>
          <w:lang w:val="en-US" w:eastAsia="zh-CN"/>
        </w:rPr>
        <w:t>4</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b/>
          <w:bCs/>
          <w:sz w:val="21"/>
          <w:szCs w:val="21"/>
          <w:highlight w:val="none"/>
          <w:lang w:val="en-US" w:eastAsia="zh-CN"/>
        </w:rPr>
      </w:pPr>
      <w:r>
        <w:rPr>
          <w:b/>
          <w:bCs/>
          <w:sz w:val="21"/>
          <w:szCs w:val="21"/>
          <w:highlight w:val="none"/>
        </w:rPr>
        <w:t>类    型：</w:t>
      </w:r>
      <w:r>
        <w:rPr>
          <w:rFonts w:hint="eastAsia"/>
          <w:b/>
          <w:bCs/>
          <w:sz w:val="21"/>
          <w:szCs w:val="21"/>
          <w:highlight w:val="none"/>
        </w:rPr>
        <w:t>职场励志</w:t>
      </w:r>
    </w:p>
    <w:p>
      <w:pPr>
        <w:rPr>
          <w:rFonts w:hint="eastAsia" w:ascii="Arial" w:hAnsi="Arial" w:cs="Arial"/>
          <w:b/>
          <w:bCs/>
          <w:color w:val="000000"/>
          <w:spacing w:val="-3"/>
          <w:sz w:val="21"/>
          <w:szCs w:val="21"/>
          <w:shd w:val="clear" w:color="auto" w:fill="FFFFFF"/>
        </w:rPr>
      </w:pP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numPr>
          <w:ilvl w:val="0"/>
          <w:numId w:val="0"/>
        </w:numPr>
        <w:ind w:leftChars="0"/>
        <w:rPr>
          <w:rFonts w:hint="default"/>
          <w:b/>
          <w:bCs/>
          <w:color w:val="000000"/>
          <w:sz w:val="21"/>
          <w:szCs w:val="21"/>
          <w:lang w:val="en-US" w:eastAsia="zh-CN"/>
        </w:rPr>
      </w:pPr>
    </w:p>
    <w:p>
      <w:pPr>
        <w:ind w:firstLine="422" w:firstLineChars="200"/>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《非凡！》是一本兼具娱乐性和启发性的商业宝典，具有改变任何团队命运的力量。</w:t>
      </w:r>
    </w:p>
    <w:p>
      <w:pPr>
        <w:ind w:firstLine="420" w:firstLineChars="200"/>
        <w:rPr>
          <w:rFonts w:hint="eastAsia" w:ascii="宋体" w:hAnsi="宋体" w:cs="宋体"/>
          <w:b w:val="0"/>
          <w:bCs w:val="0"/>
          <w:color w:val="000000"/>
          <w:sz w:val="21"/>
          <w:szCs w:val="21"/>
          <w:lang w:val="en-US" w:eastAsia="zh-CN"/>
        </w:rPr>
      </w:pPr>
    </w:p>
    <w:p>
      <w:pPr>
        <w:ind w:firstLine="420" w:firstLineChars="20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说到激情、热情、活力和创造力等品质时，可以说大多数员工都“严重缺乏”。太多的人只是在敷衍了事，把工作看作是必须完成的任务，而非乐意去做的事情。这导致了表现平平、丧失机会和利润惨淡。那么，团队领导者如何把一个墨守成规的团队变成一个非凡的团队呢？来本书中探秘吧！</w:t>
      </w:r>
    </w:p>
    <w:p>
      <w:pPr>
        <w:ind w:firstLine="420" w:firstLineChars="200"/>
        <w:rPr>
          <w:rFonts w:hint="eastAsia" w:ascii="宋体" w:hAnsi="宋体" w:cs="宋体"/>
          <w:b w:val="0"/>
          <w:bCs w:val="0"/>
          <w:color w:val="000000"/>
          <w:sz w:val="21"/>
          <w:szCs w:val="21"/>
          <w:lang w:val="en-US" w:eastAsia="zh-CN"/>
        </w:rPr>
      </w:pPr>
    </w:p>
    <w:p>
      <w:pPr>
        <w:ind w:firstLine="420" w:firstLineChars="20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通过讲述达斯蒂·哈茨幽默而启发性的故事，您将了解如何建立一种激励团队成员每天都发挥最佳水平的工作场所文化，营造一个在每一次努力中都创造最大价值的环境。</w:t>
      </w:r>
    </w:p>
    <w:p>
      <w:pPr>
        <w:ind w:firstLine="420" w:firstLineChars="200"/>
        <w:rPr>
          <w:rFonts w:hint="eastAsia" w:ascii="宋体" w:hAnsi="宋体" w:cs="宋体"/>
          <w:b w:val="0"/>
          <w:bCs w:val="0"/>
          <w:color w:val="000000"/>
          <w:sz w:val="21"/>
          <w:szCs w:val="21"/>
          <w:lang w:val="en-US" w:eastAsia="zh-CN"/>
        </w:rPr>
      </w:pPr>
    </w:p>
    <w:p>
      <w:pPr>
        <w:ind w:firstLine="420" w:firstLineChars="20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通过解决工作场所文化的三个维度——价值观、思维和行为——本书向各位公司经理和首席执行官展示了建立强大团队的关键，以及避免消耗能量和破坏团队合作的常见工作问题。通过在每一次努力中带来创造力、积极性、可持续性和责任感，您也可以打造出推动员工茁壮成长并发挥最佳水平的企业文化。</w:t>
      </w:r>
    </w:p>
    <w:p>
      <w:pPr>
        <w:ind w:firstLine="420" w:firstLineChars="200"/>
        <w:rPr>
          <w:rFonts w:hint="eastAsia" w:ascii="宋体" w:hAnsi="宋体" w:cs="宋体"/>
          <w:b w:val="0"/>
          <w:bCs w:val="0"/>
          <w:color w:val="000000"/>
          <w:sz w:val="21"/>
          <w:szCs w:val="21"/>
          <w:lang w:val="en-US" w:eastAsia="zh-CN"/>
        </w:rPr>
      </w:pPr>
    </w:p>
    <w:p>
      <w:pPr>
        <w:rPr>
          <w:rFonts w:hint="eastAsia"/>
          <w:b/>
          <w:bCs/>
          <w:color w:val="000000"/>
          <w:sz w:val="21"/>
          <w:szCs w:val="21"/>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ind w:firstLine="422" w:firstLineChars="200"/>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兰迪·罗斯博士（Dr. Randy Ross）</w:t>
      </w:r>
      <w:r>
        <w:rPr>
          <w:rFonts w:hint="eastAsia" w:cs="Times New Roman"/>
          <w:b w:val="0"/>
          <w:bCs w:val="0"/>
          <w:color w:val="000000"/>
          <w:sz w:val="21"/>
          <w:szCs w:val="21"/>
          <w:lang w:val="en-US" w:eastAsia="zh-CN"/>
        </w:rPr>
        <w:t>是一位富有活力的沟通者，为当今世界市场上最大的挑战提供了实用智慧和希望。罗斯博士活跃于大型会议、私人高管活动和培训行业。</w:t>
      </w:r>
    </w:p>
    <w:p>
      <w:pPr>
        <w:ind w:firstLine="420" w:firstLineChars="200"/>
        <w:rPr>
          <w:rFonts w:hint="eastAsia" w:cs="Times New Roman"/>
          <w:b w:val="0"/>
          <w:bCs w:val="0"/>
          <w:color w:val="000000"/>
          <w:sz w:val="21"/>
          <w:szCs w:val="21"/>
          <w:lang w:val="en-US" w:eastAsia="zh-CN"/>
        </w:rPr>
      </w:pPr>
    </w:p>
    <w:p>
      <w:pPr>
        <w:ind w:firstLine="422" w:firstLineChars="200"/>
        <w:rPr>
          <w:rFonts w:hint="eastAsia" w:cs="Times New Roman"/>
          <w:b/>
          <w:bCs/>
          <w:color w:val="000000"/>
          <w:sz w:val="21"/>
          <w:szCs w:val="21"/>
          <w:lang w:val="en-US" w:eastAsia="zh-CN"/>
        </w:rPr>
      </w:pPr>
      <w:r>
        <w:rPr>
          <w:rFonts w:hint="default" w:cs="Times New Roman"/>
          <w:b/>
          <w:bCs/>
          <w:color w:val="000000"/>
          <w:sz w:val="21"/>
          <w:szCs w:val="21"/>
          <w:lang w:val="en-US" w:eastAsia="zh-CN"/>
        </w:rPr>
        <w:t>大卫·萨利尔斯</w:t>
      </w:r>
      <w:r>
        <w:rPr>
          <w:rFonts w:hint="eastAsia" w:cs="Times New Roman"/>
          <w:b/>
          <w:bCs/>
          <w:color w:val="000000"/>
          <w:sz w:val="21"/>
          <w:szCs w:val="21"/>
          <w:lang w:val="en-US" w:eastAsia="zh-CN"/>
        </w:rPr>
        <w:t>（David Salyers）</w:t>
      </w:r>
      <w:r>
        <w:rPr>
          <w:rFonts w:hint="default" w:cs="Times New Roman"/>
          <w:b w:val="0"/>
          <w:bCs w:val="0"/>
          <w:color w:val="000000"/>
          <w:sz w:val="21"/>
          <w:szCs w:val="21"/>
          <w:lang w:val="en-US" w:eastAsia="zh-CN"/>
        </w:rPr>
        <w:t>是</w:t>
      </w:r>
      <w:r>
        <w:rPr>
          <w:rFonts w:hint="eastAsia" w:cs="Times New Roman"/>
          <w:b w:val="0"/>
          <w:bCs w:val="0"/>
          <w:color w:val="000000"/>
          <w:sz w:val="21"/>
          <w:szCs w:val="21"/>
          <w:lang w:val="en-US" w:eastAsia="zh-CN"/>
        </w:rPr>
        <w:t>美国快餐连锁店福乐鸡</w:t>
      </w:r>
      <w:r>
        <w:rPr>
          <w:rFonts w:hint="default" w:cs="Times New Roman"/>
          <w:b w:val="0"/>
          <w:bCs w:val="0"/>
          <w:color w:val="000000"/>
          <w:sz w:val="21"/>
          <w:szCs w:val="21"/>
          <w:lang w:val="en-US" w:eastAsia="zh-CN"/>
        </w:rPr>
        <w:t>最初的两位营销执行官之一。他在</w:t>
      </w:r>
      <w:r>
        <w:rPr>
          <w:rFonts w:hint="eastAsia" w:cs="Times New Roman"/>
          <w:b w:val="0"/>
          <w:bCs w:val="0"/>
          <w:color w:val="000000"/>
          <w:sz w:val="21"/>
          <w:szCs w:val="21"/>
          <w:lang w:val="en-US" w:eastAsia="zh-CN"/>
        </w:rPr>
        <w:t>福乐鸡</w:t>
      </w:r>
      <w:r>
        <w:rPr>
          <w:rFonts w:hint="default" w:cs="Times New Roman"/>
          <w:b w:val="0"/>
          <w:bCs w:val="0"/>
          <w:color w:val="000000"/>
          <w:sz w:val="21"/>
          <w:szCs w:val="21"/>
          <w:lang w:val="en-US" w:eastAsia="zh-CN"/>
        </w:rPr>
        <w:t>营销部门工作了37年，</w:t>
      </w:r>
      <w:r>
        <w:rPr>
          <w:rFonts w:hint="eastAsia" w:cs="Times New Roman"/>
          <w:b w:val="0"/>
          <w:bCs w:val="0"/>
          <w:color w:val="000000"/>
          <w:sz w:val="21"/>
          <w:szCs w:val="21"/>
          <w:lang w:val="en-US" w:eastAsia="zh-CN"/>
        </w:rPr>
        <w:t>也是新任副总裁</w:t>
      </w:r>
      <w:r>
        <w:rPr>
          <w:rFonts w:hint="default" w:cs="Times New Roman"/>
          <w:b w:val="0"/>
          <w:bCs w:val="0"/>
          <w:color w:val="000000"/>
          <w:sz w:val="21"/>
          <w:szCs w:val="21"/>
          <w:lang w:val="en-US" w:eastAsia="zh-CN"/>
        </w:rPr>
        <w:t>。他的职业生涯大部分时间都在</w:t>
      </w:r>
      <w:r>
        <w:rPr>
          <w:rFonts w:hint="eastAsia" w:cs="Times New Roman"/>
          <w:b w:val="0"/>
          <w:bCs w:val="0"/>
          <w:color w:val="000000"/>
          <w:sz w:val="21"/>
          <w:szCs w:val="21"/>
          <w:lang w:val="en-US" w:eastAsia="zh-CN"/>
        </w:rPr>
        <w:t>福乐鸡</w:t>
      </w:r>
      <w:r>
        <w:rPr>
          <w:rFonts w:hint="default" w:cs="Times New Roman"/>
          <w:b w:val="0"/>
          <w:bCs w:val="0"/>
          <w:color w:val="000000"/>
          <w:sz w:val="21"/>
          <w:szCs w:val="21"/>
          <w:lang w:val="en-US" w:eastAsia="zh-CN"/>
        </w:rPr>
        <w:t>工作，他看到了仆人领导和同情心的原则在</w:t>
      </w:r>
      <w:r>
        <w:rPr>
          <w:rFonts w:hint="eastAsia" w:cs="Times New Roman"/>
          <w:b w:val="0"/>
          <w:bCs w:val="0"/>
          <w:color w:val="000000"/>
          <w:sz w:val="21"/>
          <w:szCs w:val="21"/>
          <w:lang w:val="en-US" w:eastAsia="zh-CN"/>
        </w:rPr>
        <w:t>公司发展</w:t>
      </w:r>
      <w:r>
        <w:rPr>
          <w:rFonts w:hint="default" w:cs="Times New Roman"/>
          <w:b w:val="0"/>
          <w:bCs w:val="0"/>
          <w:color w:val="000000"/>
          <w:sz w:val="21"/>
          <w:szCs w:val="21"/>
          <w:lang w:val="en-US" w:eastAsia="zh-CN"/>
        </w:rPr>
        <w:t>中</w:t>
      </w:r>
      <w:r>
        <w:rPr>
          <w:rFonts w:hint="eastAsia" w:cs="Times New Roman"/>
          <w:b w:val="0"/>
          <w:bCs w:val="0"/>
          <w:color w:val="000000"/>
          <w:sz w:val="21"/>
          <w:szCs w:val="21"/>
          <w:lang w:val="en-US" w:eastAsia="zh-CN"/>
        </w:rPr>
        <w:t>的巨大</w:t>
      </w:r>
      <w:r>
        <w:rPr>
          <w:rFonts w:hint="default" w:cs="Times New Roman"/>
          <w:b w:val="0"/>
          <w:bCs w:val="0"/>
          <w:color w:val="000000"/>
          <w:sz w:val="21"/>
          <w:szCs w:val="21"/>
          <w:lang w:val="en-US" w:eastAsia="zh-CN"/>
        </w:rPr>
        <w:t>作用。大卫现在利用自己的专业知识和热情来激发个人、团队和组织的成长。他担任多个组织的董事会成员，并帮助</w:t>
      </w:r>
      <w:r>
        <w:rPr>
          <w:rFonts w:hint="eastAsia" w:cs="Times New Roman"/>
          <w:b w:val="0"/>
          <w:bCs w:val="0"/>
          <w:color w:val="000000"/>
          <w:sz w:val="21"/>
          <w:szCs w:val="21"/>
          <w:lang w:val="en-US" w:eastAsia="zh-CN"/>
        </w:rPr>
        <w:t>成立</w:t>
      </w:r>
      <w:r>
        <w:rPr>
          <w:rFonts w:hint="default" w:cs="Times New Roman"/>
          <w:b w:val="0"/>
          <w:bCs w:val="0"/>
          <w:color w:val="000000"/>
          <w:sz w:val="21"/>
          <w:szCs w:val="21"/>
          <w:lang w:val="en-US" w:eastAsia="zh-CN"/>
        </w:rPr>
        <w:t>了几家初创企业和非营利组织。</w:t>
      </w:r>
    </w:p>
    <w:p>
      <w:pPr>
        <w:ind w:firstLine="420" w:firstLineChars="200"/>
        <w:rPr>
          <w:rFonts w:hint="eastAsia" w:cs="Times New Roman"/>
          <w:b w:val="0"/>
          <w:bCs w:val="0"/>
          <w:color w:val="000000"/>
          <w:sz w:val="21"/>
          <w:szCs w:val="21"/>
          <w:lang w:val="en-US" w:eastAsia="zh-CN"/>
        </w:rPr>
      </w:pPr>
    </w:p>
    <w:p>
      <w:pPr>
        <w:ind w:firstLine="420" w:firstLineChars="200"/>
        <w:rPr>
          <w:rFonts w:hint="default" w:cs="Times New Roman"/>
          <w:b w:val="0"/>
          <w:bCs w:val="0"/>
          <w:color w:val="000000"/>
          <w:sz w:val="21"/>
          <w:szCs w:val="21"/>
          <w:lang w:val="en-US" w:eastAsia="zh-CN"/>
        </w:rPr>
      </w:pPr>
    </w:p>
    <w:p>
      <w:pPr>
        <w:rPr>
          <w:rFonts w:hint="eastAsia"/>
          <w:b/>
          <w:bCs/>
          <w:color w:val="000000"/>
          <w:sz w:val="21"/>
          <w:szCs w:val="21"/>
          <w:lang w:val="en-US" w:eastAsia="zh-CN"/>
        </w:rPr>
      </w:pPr>
      <w:r>
        <w:rPr>
          <w:rFonts w:hint="eastAsia"/>
          <w:b/>
          <w:bCs/>
          <w:color w:val="000000"/>
          <w:sz w:val="21"/>
          <w:szCs w:val="21"/>
          <w:lang w:val="en-US" w:eastAsia="zh-CN"/>
        </w:rPr>
        <w:t>全书目录：</w:t>
      </w:r>
    </w:p>
    <w:p>
      <w:pPr>
        <w:rPr>
          <w:rFonts w:hint="eastAsia"/>
          <w:b/>
          <w:bCs/>
          <w:color w:val="000000"/>
          <w:sz w:val="21"/>
          <w:szCs w:val="21"/>
          <w:lang w:val="en-US" w:eastAsia="zh-CN"/>
        </w:rPr>
      </w:pPr>
    </w:p>
    <w:p>
      <w:pPr>
        <w:rPr>
          <w:rFonts w:hint="eastAsia"/>
          <w:b w:val="0"/>
          <w:bCs w:val="0"/>
          <w:color w:val="000000"/>
          <w:sz w:val="21"/>
          <w:szCs w:val="21"/>
          <w:lang w:val="en-US" w:eastAsia="zh-CN"/>
        </w:rPr>
      </w:pPr>
      <w:r>
        <w:rPr>
          <w:rFonts w:hint="eastAsia"/>
          <w:b w:val="0"/>
          <w:bCs w:val="0"/>
          <w:color w:val="000000"/>
          <w:sz w:val="21"/>
          <w:szCs w:val="21"/>
          <w:lang w:val="en-US" w:eastAsia="zh-CN"/>
        </w:rPr>
        <w:t>前言</w:t>
      </w:r>
    </w:p>
    <w:p>
      <w:pPr>
        <w:rPr>
          <w:rFonts w:hint="eastAsia"/>
          <w:b w:val="0"/>
          <w:bCs w:val="0"/>
          <w:color w:val="000000"/>
          <w:sz w:val="21"/>
          <w:szCs w:val="21"/>
          <w:lang w:val="en-US" w:eastAsia="zh-CN"/>
        </w:rPr>
      </w:pPr>
      <w:r>
        <w:rPr>
          <w:rFonts w:hint="eastAsia"/>
          <w:b w:val="0"/>
          <w:bCs w:val="0"/>
          <w:color w:val="000000"/>
          <w:sz w:val="21"/>
          <w:szCs w:val="21"/>
          <w:lang w:val="en-US" w:eastAsia="zh-CN"/>
        </w:rPr>
        <w:t>简介</w:t>
      </w:r>
    </w:p>
    <w:p>
      <w:pPr>
        <w:rPr>
          <w:rFonts w:hint="eastAsia"/>
          <w:b w:val="0"/>
          <w:bCs w:val="0"/>
          <w:color w:val="000000"/>
          <w:sz w:val="21"/>
          <w:szCs w:val="21"/>
          <w:lang w:val="en-US" w:eastAsia="zh-CN"/>
        </w:rPr>
      </w:pPr>
    </w:p>
    <w:p>
      <w:pPr>
        <w:numPr>
          <w:ilvl w:val="0"/>
          <w:numId w:val="2"/>
        </w:numPr>
        <w:rPr>
          <w:rFonts w:hint="eastAsia"/>
          <w:b/>
          <w:bCs/>
          <w:color w:val="000000"/>
          <w:sz w:val="21"/>
          <w:szCs w:val="21"/>
          <w:lang w:val="en-US" w:eastAsia="zh-CN"/>
        </w:rPr>
      </w:pPr>
      <w:r>
        <w:rPr>
          <w:rFonts w:hint="eastAsia"/>
          <w:b/>
          <w:bCs/>
          <w:color w:val="000000"/>
          <w:sz w:val="21"/>
          <w:szCs w:val="21"/>
          <w:lang w:val="en-US" w:eastAsia="zh-CN"/>
        </w:rPr>
        <w:t>评估</w:t>
      </w:r>
    </w:p>
    <w:p>
      <w:pPr>
        <w:numPr>
          <w:ilvl w:val="0"/>
          <w:numId w:val="0"/>
        </w:numPr>
        <w:rPr>
          <w:rFonts w:hint="eastAsia"/>
          <w:b w:val="0"/>
          <w:bCs w:val="0"/>
          <w:color w:val="000000"/>
          <w:sz w:val="21"/>
          <w:szCs w:val="21"/>
          <w:lang w:val="en-US" w:eastAsia="zh-CN"/>
        </w:rPr>
      </w:pPr>
      <w:r>
        <w:rPr>
          <w:rFonts w:hint="eastAsia"/>
          <w:b w:val="0"/>
          <w:bCs w:val="0"/>
          <w:color w:val="000000"/>
          <w:sz w:val="21"/>
          <w:szCs w:val="21"/>
          <w:lang w:val="en-US" w:eastAsia="zh-CN"/>
        </w:rPr>
        <w:t>换挡</w:t>
      </w:r>
    </w:p>
    <w:p>
      <w:pPr>
        <w:numPr>
          <w:ilvl w:val="0"/>
          <w:numId w:val="0"/>
        </w:numPr>
        <w:rPr>
          <w:rFonts w:hint="eastAsia"/>
          <w:b w:val="0"/>
          <w:bCs w:val="0"/>
          <w:color w:val="000000"/>
          <w:sz w:val="21"/>
          <w:szCs w:val="21"/>
          <w:lang w:val="en-US" w:eastAsia="zh-CN"/>
        </w:rPr>
      </w:pPr>
      <w:r>
        <w:rPr>
          <w:rFonts w:hint="eastAsia"/>
          <w:b w:val="0"/>
          <w:bCs w:val="0"/>
          <w:color w:val="000000"/>
          <w:sz w:val="21"/>
          <w:szCs w:val="21"/>
          <w:lang w:val="en-US" w:eastAsia="zh-CN"/>
        </w:rPr>
        <w:t>踩离合</w:t>
      </w:r>
    </w:p>
    <w:p>
      <w:pPr>
        <w:numPr>
          <w:ilvl w:val="0"/>
          <w:numId w:val="0"/>
        </w:numPr>
        <w:rPr>
          <w:rFonts w:hint="eastAsia"/>
          <w:b w:val="0"/>
          <w:bCs w:val="0"/>
          <w:color w:val="000000"/>
          <w:sz w:val="21"/>
          <w:szCs w:val="21"/>
          <w:lang w:val="en-US" w:eastAsia="zh-CN"/>
        </w:rPr>
      </w:pPr>
      <w:r>
        <w:rPr>
          <w:rFonts w:hint="eastAsia"/>
          <w:b w:val="0"/>
          <w:bCs w:val="0"/>
          <w:color w:val="000000"/>
          <w:sz w:val="21"/>
          <w:szCs w:val="21"/>
          <w:lang w:val="en-US" w:eastAsia="zh-CN"/>
        </w:rPr>
        <w:t>调试引擎</w:t>
      </w:r>
    </w:p>
    <w:p>
      <w:pPr>
        <w:numPr>
          <w:ilvl w:val="0"/>
          <w:numId w:val="0"/>
        </w:numPr>
        <w:rPr>
          <w:rFonts w:hint="eastAsia"/>
          <w:b w:val="0"/>
          <w:bCs w:val="0"/>
          <w:color w:val="000000"/>
          <w:sz w:val="21"/>
          <w:szCs w:val="21"/>
          <w:lang w:val="en-US" w:eastAsia="zh-CN"/>
        </w:rPr>
      </w:pPr>
      <w:r>
        <w:rPr>
          <w:rFonts w:hint="eastAsia"/>
          <w:b w:val="0"/>
          <w:bCs w:val="0"/>
          <w:color w:val="000000"/>
          <w:sz w:val="21"/>
          <w:szCs w:val="21"/>
          <w:lang w:val="en-US" w:eastAsia="zh-CN"/>
        </w:rPr>
        <w:t>换油</w:t>
      </w:r>
    </w:p>
    <w:p>
      <w:pPr>
        <w:numPr>
          <w:ilvl w:val="0"/>
          <w:numId w:val="0"/>
        </w:numPr>
        <w:rPr>
          <w:rFonts w:hint="eastAsia"/>
          <w:b w:val="0"/>
          <w:bCs w:val="0"/>
          <w:color w:val="000000"/>
          <w:sz w:val="21"/>
          <w:szCs w:val="21"/>
          <w:lang w:val="en-US" w:eastAsia="zh-CN"/>
        </w:rPr>
      </w:pPr>
    </w:p>
    <w:p>
      <w:pPr>
        <w:numPr>
          <w:ilvl w:val="0"/>
          <w:numId w:val="2"/>
        </w:numPr>
        <w:ind w:left="0" w:leftChars="0" w:firstLine="0" w:firstLineChars="0"/>
        <w:rPr>
          <w:rFonts w:hint="eastAsia"/>
          <w:b/>
          <w:bCs/>
          <w:color w:val="000000"/>
          <w:sz w:val="21"/>
          <w:szCs w:val="21"/>
          <w:lang w:val="en-US" w:eastAsia="zh-CN"/>
        </w:rPr>
      </w:pPr>
      <w:r>
        <w:rPr>
          <w:rFonts w:hint="eastAsia"/>
          <w:b/>
          <w:bCs/>
          <w:color w:val="000000"/>
          <w:sz w:val="21"/>
          <w:szCs w:val="21"/>
          <w:lang w:val="en-US" w:eastAsia="zh-CN"/>
        </w:rPr>
        <w:t>协调一致</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价值中心论</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目的性</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创造力</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积极性</w:t>
      </w:r>
    </w:p>
    <w:p>
      <w:pPr>
        <w:numPr>
          <w:ilvl w:val="0"/>
          <w:numId w:val="0"/>
        </w:numPr>
        <w:ind w:leftChars="0"/>
        <w:rPr>
          <w:rFonts w:hint="eastAsia"/>
          <w:b w:val="0"/>
          <w:bCs w:val="0"/>
          <w:color w:val="000000"/>
          <w:sz w:val="21"/>
          <w:szCs w:val="21"/>
          <w:lang w:val="en-US" w:eastAsia="zh-CN"/>
        </w:rPr>
      </w:pPr>
    </w:p>
    <w:p>
      <w:pPr>
        <w:numPr>
          <w:ilvl w:val="0"/>
          <w:numId w:val="2"/>
        </w:numPr>
        <w:ind w:left="0" w:leftChars="0" w:firstLine="0" w:firstLineChars="0"/>
        <w:rPr>
          <w:rFonts w:hint="eastAsia"/>
          <w:b/>
          <w:bCs/>
          <w:color w:val="000000"/>
          <w:sz w:val="21"/>
          <w:szCs w:val="21"/>
          <w:lang w:val="en-US" w:eastAsia="zh-CN"/>
        </w:rPr>
      </w:pPr>
      <w:r>
        <w:rPr>
          <w:rFonts w:hint="eastAsia"/>
          <w:b/>
          <w:bCs/>
          <w:color w:val="000000"/>
          <w:sz w:val="21"/>
          <w:szCs w:val="21"/>
          <w:lang w:val="en-US" w:eastAsia="zh-CN"/>
        </w:rPr>
        <w:t>调整</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可持续性</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选择</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责任</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潜在问题</w:t>
      </w:r>
    </w:p>
    <w:p>
      <w:pPr>
        <w:numPr>
          <w:ilvl w:val="0"/>
          <w:numId w:val="0"/>
        </w:numPr>
        <w:ind w:leftChars="0"/>
        <w:rPr>
          <w:rFonts w:hint="eastAsia"/>
          <w:b w:val="0"/>
          <w:bCs w:val="0"/>
          <w:color w:val="000000"/>
          <w:sz w:val="21"/>
          <w:szCs w:val="21"/>
          <w:lang w:val="en-US" w:eastAsia="zh-CN"/>
        </w:rPr>
      </w:pPr>
    </w:p>
    <w:p>
      <w:pPr>
        <w:numPr>
          <w:ilvl w:val="0"/>
          <w:numId w:val="2"/>
        </w:numPr>
        <w:ind w:left="0" w:leftChars="0" w:firstLine="0" w:firstLineChars="0"/>
        <w:rPr>
          <w:rFonts w:hint="eastAsia"/>
          <w:b/>
          <w:bCs/>
          <w:color w:val="000000"/>
          <w:sz w:val="21"/>
          <w:szCs w:val="21"/>
          <w:lang w:val="en-US" w:eastAsia="zh-CN"/>
        </w:rPr>
      </w:pPr>
      <w:r>
        <w:rPr>
          <w:rFonts w:hint="eastAsia"/>
          <w:b/>
          <w:bCs/>
          <w:color w:val="000000"/>
          <w:sz w:val="21"/>
          <w:szCs w:val="21"/>
          <w:lang w:val="en-US" w:eastAsia="zh-CN"/>
        </w:rPr>
        <w:t>提升</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变革</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抵抗</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非凡！</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奖赏</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重获新生</w:t>
      </w:r>
    </w:p>
    <w:p>
      <w:pPr>
        <w:numPr>
          <w:ilvl w:val="0"/>
          <w:numId w:val="0"/>
        </w:numPr>
        <w:ind w:leftChars="0"/>
        <w:rPr>
          <w:rFonts w:hint="eastAsia"/>
          <w:b w:val="0"/>
          <w:bCs w:val="0"/>
          <w:color w:val="000000"/>
          <w:sz w:val="21"/>
          <w:szCs w:val="21"/>
          <w:lang w:val="en-US" w:eastAsia="zh-CN"/>
        </w:rPr>
      </w:pP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致谢</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罗伯特·哈特曼简介</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术语表</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信息来源</w:t>
      </w:r>
    </w:p>
    <w:p>
      <w:pPr>
        <w:numPr>
          <w:ilvl w:val="0"/>
          <w:numId w:val="0"/>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作者简介</w:t>
      </w:r>
    </w:p>
    <w:p>
      <w:pPr>
        <w:rPr>
          <w:b/>
          <w:bCs/>
          <w:color w:val="000000"/>
          <w:szCs w:val="21"/>
        </w:rPr>
      </w:pPr>
    </w:p>
    <w:p>
      <w:pPr>
        <w:ind w:right="420"/>
        <w:rPr>
          <w:rFonts w:hint="eastAsia"/>
          <w:b/>
          <w:bCs/>
          <w:color w:val="000000"/>
          <w:szCs w:val="21"/>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655CD"/>
    <w:multiLevelType w:val="singleLevel"/>
    <w:tmpl w:val="463655CD"/>
    <w:lvl w:ilvl="0" w:tentative="0">
      <w:start w:val="1"/>
      <w:numFmt w:val="chineseCounting"/>
      <w:suff w:val="space"/>
      <w:lvlText w:val="第%1部分"/>
      <w:lvlJc w:val="left"/>
      <w:rPr>
        <w:rFonts w:hint="eastAsia"/>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4AC14CD"/>
    <w:rsid w:val="06730C76"/>
    <w:rsid w:val="078D1B08"/>
    <w:rsid w:val="0D4922F4"/>
    <w:rsid w:val="160F623F"/>
    <w:rsid w:val="1C5E2071"/>
    <w:rsid w:val="1D1E27C3"/>
    <w:rsid w:val="1F630304"/>
    <w:rsid w:val="1FE84B3C"/>
    <w:rsid w:val="21C4736A"/>
    <w:rsid w:val="27D50298"/>
    <w:rsid w:val="2E6B7CCE"/>
    <w:rsid w:val="2EBD695D"/>
    <w:rsid w:val="36E47851"/>
    <w:rsid w:val="390D5674"/>
    <w:rsid w:val="401410AB"/>
    <w:rsid w:val="417A5619"/>
    <w:rsid w:val="41C84631"/>
    <w:rsid w:val="464657A8"/>
    <w:rsid w:val="486F4989"/>
    <w:rsid w:val="51AF41D9"/>
    <w:rsid w:val="57192EB7"/>
    <w:rsid w:val="5DB6603E"/>
    <w:rsid w:val="5FDA4C96"/>
    <w:rsid w:val="600277DE"/>
    <w:rsid w:val="63F728EC"/>
    <w:rsid w:val="67957627"/>
    <w:rsid w:val="67BB2CC1"/>
    <w:rsid w:val="6FA6085D"/>
    <w:rsid w:val="6FDB7F97"/>
    <w:rsid w:val="72BE3B64"/>
    <w:rsid w:val="738F1FC7"/>
    <w:rsid w:val="7A3525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533</Words>
  <Characters>3042</Characters>
  <Lines>25</Lines>
  <Paragraphs>7</Paragraphs>
  <TotalTime>247</TotalTime>
  <ScaleCrop>false</ScaleCrop>
  <LinksUpToDate>false</LinksUpToDate>
  <CharactersWithSpaces>3568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Funny</cp:lastModifiedBy>
  <cp:lastPrinted>2004-04-23T07:06:00Z</cp:lastPrinted>
  <dcterms:modified xsi:type="dcterms:W3CDTF">2024-05-06T09:52:23Z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ED8FD48745E14847A6A8AE582F3E388F_13</vt:lpwstr>
  </property>
</Properties>
</file>