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</w:p>
    <w:p>
      <w:pPr>
        <w:rPr>
          <w:b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45085</wp:posOffset>
            </wp:positionV>
            <wp:extent cx="1562735" cy="18859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中文书名：《沃霍尔之后》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WARHOL AFTER WARHOL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Richard Dorment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Pan Macmillan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  <w:lang w:val="en-US" w:eastAsia="zh-CN"/>
        </w:rPr>
        <w:t>DGA/</w:t>
      </w:r>
      <w:r>
        <w:rPr>
          <w:b/>
          <w:szCs w:val="21"/>
        </w:rPr>
        <w:t>ANA/</w:t>
      </w:r>
      <w:r>
        <w:rPr>
          <w:rFonts w:hint="eastAsia"/>
          <w:b/>
          <w:bCs/>
          <w:color w:val="000000"/>
          <w:szCs w:val="21"/>
          <w:lang w:val="en-US" w:eastAsia="zh-CN"/>
        </w:rPr>
        <w:t>Zoey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数：288页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出版时间：2023年5月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rFonts w:hint="eastAsia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型：非</w:t>
      </w:r>
      <w:r>
        <w:rPr>
          <w:rFonts w:hint="eastAsia"/>
          <w:b/>
          <w:szCs w:val="21"/>
          <w:lang w:val="en-US" w:eastAsia="zh-CN"/>
        </w:rPr>
        <w:t>小说</w:t>
      </w:r>
    </w:p>
    <w:p>
      <w:pPr>
        <w:jc w:val="left"/>
        <w:rPr>
          <w:b/>
          <w:szCs w:val="21"/>
        </w:rPr>
      </w:pPr>
    </w:p>
    <w:p>
      <w:pPr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关于本书的视频请见下方链接：</w:t>
      </w:r>
    </w:p>
    <w:p>
      <w:pPr>
        <w:jc w:val="left"/>
        <w:rPr>
          <w:b/>
          <w:szCs w:val="21"/>
        </w:rPr>
      </w:pPr>
      <w:r>
        <w:rPr>
          <w:color w:val="000000"/>
          <w:shd w:val="clear" w:color="auto" w:fill="FFFFFF"/>
        </w:rPr>
        <w:t> </w:t>
      </w:r>
      <w:r>
        <w:fldChar w:fldCharType="begin"/>
      </w:r>
      <w:r>
        <w:instrText xml:space="preserve"> HYPERLINK "https://url6.mailanyone.net/v1/?m=1kmeov-0005Qp-5i&amp;i=57e1b682&amp;c=5B2Oj2O_nWo08oZO76aZQXhDrI1ASjYaDZCC9GLJag1UucjJYZoVLlj-HK_clPd9sUhqFJFN8FvFP-7BtiiqBXegsQNm4cql6tqaCqNva1Pu63yGffR36Xh-BrWeY0uGDGqXOUd_L8lmKKsxjTZvhR7cH1sUPBhf0mQ8gIxoPfWUkZOlutcd4pExDtUOeV8xpz8MeAWSS6dAPBoLHCK29AQkC3R4spntAiCJwAIlqOmYx9zxzWNsukPgVzSSbDO2g6CvRm9OMRyZW6Pbvb906JDshDJQ9euqeu4nZeop-5DrpLzeTOlKNL2amAdlgvP-I1M2X_KRLWzQZPixfom5qASPx06Iz0I_gs2pd7xffPmbPD1rX38r4L_LkbnQW7A81FzlH2WhpGyjVMY7uCsMGIHxXo-c58DnZOYohRzx_He1sNa4uHbnPB4ArsYNmyM8cOZ0vQawmY0vBnJCBcjRlsoT2pQ3yz_i1HAYUvkCF6CJ7Qm-eRCJ-iWplkfKzfd7NOag41imSxe8ty-4DoSD4UfqYRBDVGnHaJ9Jdd-VsrRZXsDBg-LWZM8vdqrksmq_iJC5svSlVK3W86yAHVL0O26lYgyWOgUfF1PUGtCZFTkszuvIdkw6v-vYLowOFWKa-dQb7kq53YrWHpArvciLrnDqI5BckrvPJgO6-ogUTcr7TZZXcSowNhp2r3t8JQHUDELX23apf6FKY-Il771CoZ1ChmSXxw8Sd40cxweEjU4Yf8z99jGoKhFHbu9hYUV2NXZN2jeBChjr-WRJY_nJVQ" \t "_blank" </w:instrText>
      </w:r>
      <w:r>
        <w:fldChar w:fldCharType="separate"/>
      </w:r>
      <w:r>
        <w:rPr>
          <w:rStyle w:val="14"/>
          <w:shd w:val="clear" w:color="auto" w:fill="FFFFFF"/>
        </w:rPr>
        <w:t>https://vimeo.com/487708264/b2908ea60a</w:t>
      </w:r>
      <w:r>
        <w:rPr>
          <w:rStyle w:val="14"/>
          <w:shd w:val="clear" w:color="auto" w:fill="FFFFFF"/>
        </w:rPr>
        <w:fldChar w:fldCharType="end"/>
      </w: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阴谋与腐败，艺术与生活的真与假</w:t>
      </w:r>
    </w:p>
    <w:p>
      <w:pPr>
        <w:rPr>
          <w:bCs/>
          <w:szCs w:val="21"/>
        </w:rPr>
      </w:pPr>
    </w:p>
    <w:p>
      <w:r>
        <w:tab/>
      </w:r>
      <w:r>
        <w:rPr>
          <w:rFonts w:hint="eastAsia"/>
        </w:rPr>
        <w:t>《沃霍尔之后》（</w:t>
      </w:r>
      <w:r>
        <w:rPr>
          <w:i/>
          <w:iCs/>
        </w:rPr>
        <w:t>Warhol After Warhol</w:t>
      </w:r>
      <w:r>
        <w:rPr>
          <w:rFonts w:hint="eastAsia"/>
        </w:rPr>
        <w:t>）由《每日电讯报》（</w:t>
      </w:r>
      <w:r>
        <w:rPr>
          <w:i/>
          <w:iCs/>
        </w:rPr>
        <w:t>Daily Telegraph</w:t>
      </w:r>
      <w:r>
        <w:rPr>
          <w:rFonts w:hint="eastAsia"/>
        </w:rPr>
        <w:t>）艺术评论家撰写，讲述了收藏家乔·西蒙（</w:t>
      </w:r>
      <w:r>
        <w:t>Joe Simon</w:t>
      </w:r>
      <w:r>
        <w:rPr>
          <w:rFonts w:hint="eastAsia"/>
        </w:rPr>
        <w:t>）和他与安迪·沃霍尔（</w:t>
      </w:r>
      <w:r>
        <w:t>Andy Warhol</w:t>
      </w:r>
      <w:r>
        <w:rPr>
          <w:rFonts w:hint="eastAsia"/>
        </w:rPr>
        <w:t>）鉴定委员会的斗争，这是一个大卫与歌利亚式的故事，是一个关于权力、腐败和谎言的故事，是艺术界的一场恶战。</w:t>
      </w:r>
    </w:p>
    <w:p/>
    <w:p>
      <w:pPr>
        <w:rPr>
          <w:rFonts w:hint="eastAsia"/>
        </w:rPr>
      </w:pPr>
      <w:r>
        <w:tab/>
      </w:r>
      <w:r>
        <w:rPr>
          <w:rFonts w:ascii="Segoe UI" w:hAnsi="Segoe UI" w:cs="Segoe UI"/>
          <w:color w:val="333333"/>
          <w:shd w:val="clear" w:color="auto" w:fill="FFFFFF"/>
        </w:rPr>
        <w:t>多年前，美国富有的艺术收藏家乔</w:t>
      </w:r>
      <w:r>
        <w:rPr>
          <w:rFonts w:hint="eastAsia" w:ascii="Segoe UI" w:hAnsi="Segoe UI" w:cs="Segoe UI"/>
          <w:color w:val="333333"/>
          <w:shd w:val="clear" w:color="auto" w:fill="FFFFFF"/>
        </w:rPr>
        <w:t>·</w:t>
      </w:r>
      <w:r>
        <w:rPr>
          <w:rFonts w:ascii="Segoe UI" w:hAnsi="Segoe UI" w:cs="Segoe UI"/>
          <w:color w:val="333333"/>
          <w:shd w:val="clear" w:color="auto" w:fill="FFFFFF"/>
        </w:rPr>
        <w:t>西蒙找到理查德</w:t>
      </w:r>
      <w:r>
        <w:rPr>
          <w:rFonts w:hint="eastAsia" w:ascii="Segoe UI" w:hAnsi="Segoe UI" w:cs="Segoe UI"/>
          <w:color w:val="333333"/>
          <w:shd w:val="clear" w:color="auto" w:fill="FFFFFF"/>
        </w:rPr>
        <w:t>·</w:t>
      </w:r>
      <w:r>
        <w:rPr>
          <w:rFonts w:ascii="Segoe UI" w:hAnsi="Segoe UI" w:cs="Segoe UI"/>
          <w:color w:val="333333"/>
          <w:shd w:val="clear" w:color="auto" w:fill="FFFFFF"/>
        </w:rPr>
        <w:t>多门特</w:t>
      </w:r>
      <w:r>
        <w:rPr>
          <w:rFonts w:hint="eastAsia" w:ascii="Segoe UI" w:hAnsi="Segoe UI" w:cs="Segoe UI"/>
          <w:color w:val="333333"/>
          <w:shd w:val="clear" w:color="auto" w:fill="FFFFFF"/>
        </w:rPr>
        <w:t>（</w:t>
      </w:r>
      <w:r>
        <w:t>Richard Dorment</w:t>
      </w:r>
      <w:r>
        <w:rPr>
          <w:rFonts w:hint="eastAsia" w:ascii="Segoe UI" w:hAnsi="Segoe UI" w:cs="Segoe UI"/>
          <w:color w:val="333333"/>
          <w:shd w:val="clear" w:color="auto" w:fill="FFFFFF"/>
        </w:rPr>
        <w:t>）</w:t>
      </w:r>
      <w:r>
        <w:rPr>
          <w:rFonts w:ascii="Segoe UI" w:hAnsi="Segoe UI" w:cs="Segoe UI"/>
          <w:color w:val="333333"/>
          <w:shd w:val="clear" w:color="auto" w:fill="FFFFFF"/>
        </w:rPr>
        <w:t>，</w:t>
      </w:r>
      <w:r>
        <w:rPr>
          <w:rFonts w:hint="eastAsia" w:ascii="Segoe UI" w:hAnsi="Segoe UI" w:cs="Segoe UI"/>
          <w:color w:val="333333"/>
          <w:shd w:val="clear" w:color="auto" w:fill="FFFFFF"/>
        </w:rPr>
        <w:t>表达了他的不满，因为</w:t>
      </w:r>
      <w:r>
        <w:rPr>
          <w:rFonts w:ascii="Segoe UI" w:hAnsi="Segoe UI" w:cs="Segoe UI"/>
          <w:color w:val="333333"/>
          <w:shd w:val="clear" w:color="auto" w:fill="FFFFFF"/>
        </w:rPr>
        <w:t>他的沃霍尔</w:t>
      </w:r>
      <w:r>
        <w:rPr>
          <w:rFonts w:hint="eastAsia" w:ascii="Segoe UI" w:hAnsi="Segoe UI" w:cs="Segoe UI"/>
          <w:color w:val="333333"/>
          <w:shd w:val="clear" w:color="auto" w:fill="FFFFFF"/>
        </w:rPr>
        <w:t>收藏品</w:t>
      </w:r>
      <w:r>
        <w:rPr>
          <w:rFonts w:ascii="Segoe UI" w:hAnsi="Segoe UI" w:cs="Segoe UI"/>
          <w:color w:val="333333"/>
          <w:shd w:val="clear" w:color="auto" w:fill="FFFFFF"/>
        </w:rPr>
        <w:t>被神秘的沃霍尔鉴定委员会</w:t>
      </w:r>
      <w:r>
        <w:rPr>
          <w:rFonts w:hint="eastAsia" w:ascii="Segoe UI" w:hAnsi="Segoe UI" w:cs="Segoe UI"/>
          <w:color w:val="333333"/>
          <w:shd w:val="clear" w:color="auto" w:fill="FFFFFF"/>
        </w:rPr>
        <w:t>鉴定为假</w:t>
      </w:r>
      <w:r>
        <w:rPr>
          <w:rFonts w:ascii="Segoe UI" w:hAnsi="Segoe UI" w:cs="Segoe UI"/>
          <w:color w:val="333333"/>
          <w:shd w:val="clear" w:color="auto" w:fill="FFFFFF"/>
        </w:rPr>
        <w:t>。多门特向西蒙解释说，无论他的案件是非曲直如何，</w:t>
      </w:r>
      <w:r>
        <w:rPr>
          <w:rFonts w:hint="eastAsia" w:ascii="Segoe UI" w:hAnsi="Segoe UI" w:cs="Segoe UI"/>
          <w:color w:val="333333"/>
          <w:shd w:val="clear" w:color="auto" w:fill="FFFFFF"/>
        </w:rPr>
        <w:t>自己并非</w:t>
      </w:r>
      <w:r>
        <w:rPr>
          <w:rFonts w:ascii="Segoe UI" w:hAnsi="Segoe UI" w:cs="Segoe UI"/>
          <w:color w:val="333333"/>
          <w:shd w:val="clear" w:color="auto" w:fill="FFFFFF"/>
        </w:rPr>
        <w:t>学者、拍卖商或画廊主，对他没有任何用处。但西蒙不愿意放弃，最终多门特同意与他会面。</w:t>
      </w:r>
    </w:p>
    <w:p/>
    <w:p>
      <w:pPr>
        <w:rPr>
          <w:rFonts w:hint="eastAsia"/>
        </w:rPr>
      </w:pPr>
      <w:r>
        <w:tab/>
      </w:r>
      <w:r>
        <w:rPr>
          <w:rFonts w:hint="eastAsia"/>
          <w:lang w:val="en-US" w:eastAsia="zh-CN"/>
        </w:rPr>
        <w:t>会面之后</w:t>
      </w:r>
      <w:r>
        <w:rPr>
          <w:rFonts w:hint="eastAsia"/>
        </w:rPr>
        <w:t>，多门特对西蒙故事很感兴趣；在随后几年里，他发现自己被卷入一个复杂的阴谋、腐败的故事中，引发了关于艺术、艺术价值、归属意义的讨论，以及美学和经济价值问题如何互动、碰撞的问题。《沃霍尔之后》是艺术界的“坏血”，也是现代艺术界复杂问题的吹哨人。</w:t>
      </w:r>
    </w:p>
    <w:p/>
    <w:p>
      <w:pPr>
        <w:ind w:firstLine="420"/>
        <w:rPr>
          <w:rFonts w:hint="eastAsia"/>
        </w:rPr>
      </w:pPr>
      <w:r>
        <w:rPr>
          <w:rFonts w:hint="eastAsia"/>
        </w:rPr>
        <w:t>这本书并不仅仅是关于沃霍尔，甚至于与沃霍尔没有真正的关联：</w:t>
      </w:r>
      <w:r>
        <w:rPr>
          <w:rFonts w:hint="eastAsia"/>
          <w:b/>
          <w:bCs/>
        </w:rPr>
        <w:t>它是关于名人、艺术、歪曲的艺术世界、拍卖、资本主义、市场、上流社会、下流社会等的一本书</w:t>
      </w:r>
      <w:r>
        <w:rPr>
          <w:rFonts w:hint="eastAsia"/>
        </w:rPr>
        <w:t>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szCs w:val="21"/>
        </w:rPr>
      </w:pPr>
    </w:p>
    <w:p>
      <w:pPr>
        <w:ind w:firstLine="420"/>
        <w:rPr>
          <w:b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95250</wp:posOffset>
            </wp:positionV>
            <wp:extent cx="1062990" cy="1167130"/>
            <wp:effectExtent l="0" t="0" r="3810" b="1397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20783" r="24600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理查德·多门特（</w:t>
      </w:r>
      <w:r>
        <w:rPr>
          <w:b/>
        </w:rPr>
        <w:t>Richard Dorment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是历史学家、学者、记者和展览策展人，在诸多方面都有杰出的成就。从1986年到2015年退休为止，他一直担任伦敦《每日电讯报》（</w:t>
      </w:r>
      <w:r>
        <w:rPr>
          <w:i/>
        </w:rPr>
        <w:t>Daily Telegraph</w:t>
      </w:r>
      <w:r>
        <w:rPr>
          <w:rFonts w:hint="eastAsia"/>
          <w:szCs w:val="21"/>
        </w:rPr>
        <w:t>）的首席艺术评论家，在2000年英国媒体奖（</w:t>
      </w:r>
      <w:r>
        <w:t>British Press Awards</w:t>
      </w:r>
      <w:r>
        <w:rPr>
          <w:rFonts w:hint="eastAsia"/>
          <w:szCs w:val="21"/>
        </w:rPr>
        <w:t>）中被评为年度评论家。他曾著有《展览家：为每日报纸书写艺术》（</w:t>
      </w:r>
      <w:r>
        <w:rPr>
          <w:i/>
        </w:rPr>
        <w:t>Exhibitionist: Writing about Art for a Daily Newspaper</w:t>
      </w:r>
      <w:r>
        <w:rPr>
          <w:rFonts w:hint="eastAsia"/>
          <w:szCs w:val="21"/>
        </w:rPr>
        <w:t>），出版于2016年。作为《纽约书评》（</w:t>
      </w:r>
      <w:r>
        <w:rPr>
          <w:i/>
        </w:rPr>
        <w:t>The New York Review of Books</w:t>
      </w:r>
      <w:r>
        <w:rPr>
          <w:rFonts w:hint="eastAsia"/>
          <w:szCs w:val="21"/>
        </w:rPr>
        <w:t>）的常客，他的作品也出现在《伯灵顿杂志》（</w:t>
      </w:r>
      <w:r>
        <w:rPr>
          <w:i/>
        </w:rPr>
        <w:t>Burlington Magazine</w:t>
      </w:r>
      <w:r>
        <w:t>,</w:t>
      </w:r>
      <w:r>
        <w:rPr>
          <w:rFonts w:hint="eastAsia"/>
          <w:szCs w:val="21"/>
        </w:rPr>
        <w:t>）、《泰晤士报文学增刊》（</w:t>
      </w:r>
      <w:r>
        <w:rPr>
          <w:i/>
        </w:rPr>
        <w:t>Times Literary Supplement</w:t>
      </w:r>
      <w:r>
        <w:rPr>
          <w:rFonts w:hint="eastAsia"/>
          <w:szCs w:val="21"/>
        </w:rPr>
        <w:t>）和《文学评论》（</w:t>
      </w:r>
      <w:r>
        <w:rPr>
          <w:i/>
        </w:rPr>
        <w:t>Literary Review</w:t>
      </w:r>
      <w:r>
        <w:rPr>
          <w:rFonts w:hint="eastAsia"/>
          <w:szCs w:val="21"/>
        </w:rPr>
        <w:t>）上。2014年，他因“对艺术的杰出贡献”被授予大英帝国司令勋章（CBE）。</w:t>
      </w:r>
    </w:p>
    <w:p>
      <w:pPr>
        <w:rPr>
          <w:rFonts w:hint="eastAsia"/>
          <w:b/>
          <w:bCs/>
          <w:szCs w:val="21"/>
          <w:lang w:val="en-US" w:eastAsia="zh-CN"/>
        </w:rPr>
      </w:pPr>
    </w:p>
    <w:p>
      <w:pPr>
        <w:rPr>
          <w:rFonts w:hint="eastAsia"/>
          <w:b/>
          <w:bCs/>
          <w:szCs w:val="21"/>
          <w:lang w:val="en-US" w:eastAsia="zh-CN"/>
        </w:rPr>
      </w:pPr>
      <w:bookmarkStart w:id="1" w:name="_GoBack"/>
      <w:bookmarkEnd w:id="1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rFonts w:hint="eastAsia"/>
          <w:b/>
          <w:szCs w:val="21"/>
        </w:rPr>
        <w:t>Righ</w:t>
      </w:r>
      <w:r>
        <w:rPr>
          <w:rStyle w:val="14"/>
          <w:b/>
          <w:szCs w:val="21"/>
        </w:rPr>
        <w:t>ts@nurnberg.com.cn</w:t>
      </w:r>
      <w:r>
        <w:rPr>
          <w:rStyle w:val="14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微信订阅号：ANABJ2002</w:t>
      </w:r>
    </w:p>
    <w:p>
      <w:pPr>
        <w:widowControl/>
        <w:jc w:val="left"/>
        <w:rPr>
          <w:color w:val="000000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12700"/>
            <wp:wrapSquare wrapText="bothSides"/>
            <wp:docPr id="4" name="图片 30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0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color w:val="000000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shd w:val="clear" w:color="auto" w:fill="FFFFFF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10866"/>
    <w:rsid w:val="00016A67"/>
    <w:rsid w:val="0004105B"/>
    <w:rsid w:val="000471BE"/>
    <w:rsid w:val="00047231"/>
    <w:rsid w:val="000472F8"/>
    <w:rsid w:val="0006074F"/>
    <w:rsid w:val="000649FF"/>
    <w:rsid w:val="00067E08"/>
    <w:rsid w:val="000721D3"/>
    <w:rsid w:val="0007792C"/>
    <w:rsid w:val="00080A1A"/>
    <w:rsid w:val="000828F5"/>
    <w:rsid w:val="00083E20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0E3DEA"/>
    <w:rsid w:val="0010039B"/>
    <w:rsid w:val="00106D0C"/>
    <w:rsid w:val="00120E73"/>
    <w:rsid w:val="00130D3F"/>
    <w:rsid w:val="00134275"/>
    <w:rsid w:val="00142CBE"/>
    <w:rsid w:val="0014507F"/>
    <w:rsid w:val="00152F8A"/>
    <w:rsid w:val="00157258"/>
    <w:rsid w:val="00182905"/>
    <w:rsid w:val="001835F4"/>
    <w:rsid w:val="00183796"/>
    <w:rsid w:val="001859C2"/>
    <w:rsid w:val="001865E8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D291D"/>
    <w:rsid w:val="001E141F"/>
    <w:rsid w:val="001E696D"/>
    <w:rsid w:val="001F0856"/>
    <w:rsid w:val="001F4846"/>
    <w:rsid w:val="00202EB5"/>
    <w:rsid w:val="002037EA"/>
    <w:rsid w:val="00212EA1"/>
    <w:rsid w:val="00215937"/>
    <w:rsid w:val="002529AC"/>
    <w:rsid w:val="0025531D"/>
    <w:rsid w:val="002643DB"/>
    <w:rsid w:val="002670DA"/>
    <w:rsid w:val="0027188C"/>
    <w:rsid w:val="00274BF1"/>
    <w:rsid w:val="0029005F"/>
    <w:rsid w:val="002904B8"/>
    <w:rsid w:val="00294DE6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2F5855"/>
    <w:rsid w:val="0030073F"/>
    <w:rsid w:val="00303220"/>
    <w:rsid w:val="00303D0F"/>
    <w:rsid w:val="00307760"/>
    <w:rsid w:val="003222F0"/>
    <w:rsid w:val="00322B4B"/>
    <w:rsid w:val="00323266"/>
    <w:rsid w:val="00326C8D"/>
    <w:rsid w:val="003330B6"/>
    <w:rsid w:val="00337304"/>
    <w:rsid w:val="00344C37"/>
    <w:rsid w:val="0035593A"/>
    <w:rsid w:val="0037085F"/>
    <w:rsid w:val="00370B4D"/>
    <w:rsid w:val="00383FD0"/>
    <w:rsid w:val="00390940"/>
    <w:rsid w:val="003972FB"/>
    <w:rsid w:val="003A5EE9"/>
    <w:rsid w:val="003A6586"/>
    <w:rsid w:val="003B3FF1"/>
    <w:rsid w:val="003B5916"/>
    <w:rsid w:val="003C11BB"/>
    <w:rsid w:val="003C2DA6"/>
    <w:rsid w:val="003D4957"/>
    <w:rsid w:val="003D566F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1245"/>
    <w:rsid w:val="00452828"/>
    <w:rsid w:val="004611D6"/>
    <w:rsid w:val="00462FAD"/>
    <w:rsid w:val="00463285"/>
    <w:rsid w:val="00466422"/>
    <w:rsid w:val="004774A5"/>
    <w:rsid w:val="004831FE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761A"/>
    <w:rsid w:val="005116BE"/>
    <w:rsid w:val="00514B94"/>
    <w:rsid w:val="00515292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35FD"/>
    <w:rsid w:val="005B6FB0"/>
    <w:rsid w:val="005B7CEB"/>
    <w:rsid w:val="005C6904"/>
    <w:rsid w:val="005F7267"/>
    <w:rsid w:val="00602E6C"/>
    <w:rsid w:val="00610C62"/>
    <w:rsid w:val="00612659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3088"/>
    <w:rsid w:val="007D22D2"/>
    <w:rsid w:val="007E7A7D"/>
    <w:rsid w:val="007F0E05"/>
    <w:rsid w:val="00805130"/>
    <w:rsid w:val="00805764"/>
    <w:rsid w:val="008126A4"/>
    <w:rsid w:val="00833658"/>
    <w:rsid w:val="00843714"/>
    <w:rsid w:val="008510E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2BB2"/>
    <w:rsid w:val="008D456D"/>
    <w:rsid w:val="008D4D33"/>
    <w:rsid w:val="008E32FA"/>
    <w:rsid w:val="008F5575"/>
    <w:rsid w:val="008F5E49"/>
    <w:rsid w:val="0091777E"/>
    <w:rsid w:val="009236CA"/>
    <w:rsid w:val="00925C65"/>
    <w:rsid w:val="00927BD3"/>
    <w:rsid w:val="00940B93"/>
    <w:rsid w:val="00942AC7"/>
    <w:rsid w:val="00945005"/>
    <w:rsid w:val="0096089F"/>
    <w:rsid w:val="00961AEF"/>
    <w:rsid w:val="009C213E"/>
    <w:rsid w:val="009C2F45"/>
    <w:rsid w:val="009C31DF"/>
    <w:rsid w:val="009C50AB"/>
    <w:rsid w:val="009E1F4D"/>
    <w:rsid w:val="009F1E68"/>
    <w:rsid w:val="00A005AB"/>
    <w:rsid w:val="00A054DA"/>
    <w:rsid w:val="00A07F3E"/>
    <w:rsid w:val="00A13AC1"/>
    <w:rsid w:val="00A174E5"/>
    <w:rsid w:val="00A36AF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E178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204C"/>
    <w:rsid w:val="00BC6148"/>
    <w:rsid w:val="00BD5420"/>
    <w:rsid w:val="00BE51C3"/>
    <w:rsid w:val="00BF4E7A"/>
    <w:rsid w:val="00BF5E63"/>
    <w:rsid w:val="00BF6386"/>
    <w:rsid w:val="00C06640"/>
    <w:rsid w:val="00C1178B"/>
    <w:rsid w:val="00C12C57"/>
    <w:rsid w:val="00C2257A"/>
    <w:rsid w:val="00C238EF"/>
    <w:rsid w:val="00C32C47"/>
    <w:rsid w:val="00C47005"/>
    <w:rsid w:val="00C57ECE"/>
    <w:rsid w:val="00C612DF"/>
    <w:rsid w:val="00C61B8D"/>
    <w:rsid w:val="00C6321D"/>
    <w:rsid w:val="00C7119F"/>
    <w:rsid w:val="00C77355"/>
    <w:rsid w:val="00C817C6"/>
    <w:rsid w:val="00C83A86"/>
    <w:rsid w:val="00C862AC"/>
    <w:rsid w:val="00C903F7"/>
    <w:rsid w:val="00C93394"/>
    <w:rsid w:val="00C95EF5"/>
    <w:rsid w:val="00CB00C8"/>
    <w:rsid w:val="00CB1C0E"/>
    <w:rsid w:val="00CB30C3"/>
    <w:rsid w:val="00CB6825"/>
    <w:rsid w:val="00CB7C45"/>
    <w:rsid w:val="00CC03A3"/>
    <w:rsid w:val="00CC2657"/>
    <w:rsid w:val="00CD2007"/>
    <w:rsid w:val="00CE1D5B"/>
    <w:rsid w:val="00CE468D"/>
    <w:rsid w:val="00CE67B4"/>
    <w:rsid w:val="00CF00F3"/>
    <w:rsid w:val="00CF1D82"/>
    <w:rsid w:val="00CF2C8D"/>
    <w:rsid w:val="00CF5AFB"/>
    <w:rsid w:val="00CF6406"/>
    <w:rsid w:val="00D1101F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0D72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3C74"/>
    <w:rsid w:val="00E744E4"/>
    <w:rsid w:val="00E76E41"/>
    <w:rsid w:val="00E82CB2"/>
    <w:rsid w:val="00E84329"/>
    <w:rsid w:val="00E92416"/>
    <w:rsid w:val="00EB1F90"/>
    <w:rsid w:val="00EB2DAE"/>
    <w:rsid w:val="00EB5E3B"/>
    <w:rsid w:val="00EB6513"/>
    <w:rsid w:val="00EB6580"/>
    <w:rsid w:val="00EC7589"/>
    <w:rsid w:val="00ED5740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75249"/>
    <w:rsid w:val="00F835EE"/>
    <w:rsid w:val="00F83A6A"/>
    <w:rsid w:val="00F8540D"/>
    <w:rsid w:val="00F90203"/>
    <w:rsid w:val="00F937AD"/>
    <w:rsid w:val="00F95AA6"/>
    <w:rsid w:val="00F96054"/>
    <w:rsid w:val="00F96AEF"/>
    <w:rsid w:val="00F978A8"/>
    <w:rsid w:val="00FA4A2B"/>
    <w:rsid w:val="00FA7D63"/>
    <w:rsid w:val="00FA7F29"/>
    <w:rsid w:val="00FC3402"/>
    <w:rsid w:val="00FD2F96"/>
    <w:rsid w:val="00FE4CFA"/>
    <w:rsid w:val="00FE4FD6"/>
    <w:rsid w:val="00FF63CA"/>
    <w:rsid w:val="1BC87833"/>
    <w:rsid w:val="3C234782"/>
    <w:rsid w:val="4800731A"/>
    <w:rsid w:val="735C7FF8"/>
    <w:rsid w:val="73F1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39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字符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919</Words>
  <Characters>1399</Characters>
  <Lines>17</Lines>
  <Paragraphs>4</Paragraphs>
  <TotalTime>4</TotalTime>
  <ScaleCrop>false</ScaleCrop>
  <LinksUpToDate>false</LinksUpToDate>
  <CharactersWithSpaces>1455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2019-05-09T07:35:00Z</dcterms:created>
  <dc:creator>Image</dc:creator>
  <cp:lastModifiedBy>堀  达</cp:lastModifiedBy>
  <cp:lastPrinted>2004-04-23T07:06:00Z</cp:lastPrinted>
  <dcterms:modified xsi:type="dcterms:W3CDTF">2024-05-29T08:44:33Z</dcterms:modified>
  <dc:title>新 书 推 荐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F5460B1FAB434304991D7C8C16AA7189_13</vt:lpwstr>
  </property>
</Properties>
</file>