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sz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41275</wp:posOffset>
            </wp:positionV>
            <wp:extent cx="1218565" cy="1884045"/>
            <wp:effectExtent l="0" t="0" r="635" b="1905"/>
            <wp:wrapSquare wrapText="bothSides"/>
            <wp:docPr id="5" name="图片 1" descr="C:\Users\admin\Desktop\安德鲁\书讯\230727\51GcGoecfPL._SX322_BO1,204,203,200_.jpg51GcGoecfPL._SX322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\Desktop\安德鲁\书讯\230727\51GcGoecfPL._SX322_BO1,204,203,200_.jpg51GcGoecfPL._SX322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l="199" r="199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《利斯卡德</w:t>
      </w:r>
      <w:r>
        <w:rPr>
          <w:rFonts w:hint="eastAsia"/>
          <w:b/>
          <w:bCs/>
          <w:color w:val="000000"/>
          <w:szCs w:val="21"/>
          <w:lang w:val="en-US"/>
        </w:rPr>
        <w:t>之光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i/>
          <w:iCs/>
          <w:color w:val="000000"/>
          <w:szCs w:val="21"/>
        </w:rPr>
        <w:t>Light Over Liskeard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fldChar w:fldCharType="begin"/>
      </w:r>
      <w:r>
        <w:instrText xml:space="preserve"> HYPERLINK "https://www.amazon.co.uk/s/ref=dp_byline_sr_book_1?ie=UTF8&amp;field-author=Louis+de+Bernieres&amp;text=Louis+de+Bernieres&amp;sort=relevancerank&amp;search-alias=books-uk" </w:instrText>
      </w:r>
      <w:r>
        <w:fldChar w:fldCharType="separate"/>
      </w:r>
      <w:r>
        <w:rPr>
          <w:b/>
          <w:bCs/>
          <w:color w:val="000000"/>
          <w:szCs w:val="21"/>
        </w:rPr>
        <w:t>Louis de Bernieres</w:t>
      </w:r>
      <w:r>
        <w:rPr>
          <w:b/>
          <w:bCs/>
          <w:color w:val="000000"/>
          <w:szCs w:val="21"/>
        </w:rPr>
        <w:fldChar w:fldCharType="end"/>
      </w:r>
      <w:r>
        <w:rPr>
          <w:b/>
          <w:bCs/>
          <w:color w:val="000000"/>
          <w:szCs w:val="21"/>
        </w:rPr>
        <w:t> 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Cs w:val="21"/>
          <w:lang w:val="en-US"/>
        </w:rPr>
        <w:t>Harvill Secker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代理公司：Felicity Bryan</w:t>
      </w:r>
      <w:r>
        <w:rPr>
          <w:rFonts w:hint="eastAsia"/>
          <w:b/>
          <w:bCs/>
          <w:color w:val="000000"/>
          <w:szCs w:val="21"/>
          <w:lang w:val="en-US"/>
        </w:rPr>
        <w:t>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/>
        </w:rPr>
        <w:t>3</w:t>
      </w:r>
      <w:r>
        <w:rPr>
          <w:b/>
          <w:bCs/>
          <w:color w:val="000000"/>
          <w:szCs w:val="21"/>
          <w:lang w:val="en-US"/>
        </w:rPr>
        <w:t>04</w:t>
      </w:r>
      <w:r>
        <w:rPr>
          <w:rFonts w:hint="eastAsia"/>
          <w:b/>
          <w:bCs/>
          <w:color w:val="000000"/>
          <w:szCs w:val="21"/>
          <w:lang w:val="en-US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/>
        </w:rPr>
        <w:t>3年</w:t>
      </w:r>
      <w:r>
        <w:rPr>
          <w:b/>
          <w:bCs/>
          <w:color w:val="000000"/>
          <w:szCs w:val="21"/>
          <w:lang w:val="en-US"/>
        </w:rPr>
        <w:t>10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/>
        </w:rPr>
        <w:t>讽刺幽默文学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有时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不忘过去，才能活好未来</w:t>
      </w:r>
      <w:r>
        <w:rPr>
          <w:rFonts w:eastAsia="Arial"/>
          <w:color w:val="0F1111"/>
          <w:szCs w:val="21"/>
          <w:shd w:val="clear" w:color="auto" w:fill="FFFFFF"/>
        </w:rPr>
        <w:t>。</w:t>
      </w: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Q只想要简简单单的生活。他是政府量子密码学专家，这份工作让他隐隐感受到文明危机即将来临，因而渴望能找到一个安全的地方度过余生。</w:t>
      </w: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他在康沃尔买了座废弃农场，决定建造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一个</w:t>
      </w:r>
      <w:r>
        <w:rPr>
          <w:rFonts w:eastAsia="Arial"/>
          <w:color w:val="0F1111"/>
          <w:szCs w:val="21"/>
          <w:shd w:val="clear" w:color="auto" w:fill="FFFFFF"/>
        </w:rPr>
        <w:t>自给自足的避难所。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建设过程中</w:t>
      </w:r>
      <w:r>
        <w:rPr>
          <w:rFonts w:eastAsia="Arial"/>
          <w:color w:val="0F1111"/>
          <w:szCs w:val="21"/>
          <w:shd w:val="clear" w:color="auto" w:fill="FFFFFF"/>
        </w:rPr>
        <w:t>，他遇到了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一些</w:t>
      </w:r>
      <w:r>
        <w:rPr>
          <w:rFonts w:eastAsia="Arial"/>
          <w:color w:val="0F1111"/>
          <w:szCs w:val="21"/>
          <w:shd w:val="clear" w:color="auto" w:fill="FFFFFF"/>
        </w:rPr>
        <w:t>生活在附近荒原上的古怪人物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如</w:t>
      </w:r>
      <w:r>
        <w:rPr>
          <w:rFonts w:eastAsia="Arial"/>
          <w:color w:val="0F1111"/>
          <w:szCs w:val="21"/>
          <w:shd w:val="clear" w:color="auto" w:fill="FFFFFF"/>
        </w:rPr>
        <w:t>负责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管理</w:t>
      </w:r>
      <w:r>
        <w:rPr>
          <w:rFonts w:eastAsia="Arial"/>
          <w:color w:val="0F1111"/>
          <w:szCs w:val="21"/>
          <w:shd w:val="clear" w:color="auto" w:fill="FFFFFF"/>
        </w:rPr>
        <w:t>该地区山猫和野牛的公园护林员</w:t>
      </w:r>
      <w:r>
        <w:rPr>
          <w:rFonts w:hint="eastAsia"/>
          <w:color w:val="0F1111"/>
          <w:szCs w:val="21"/>
          <w:shd w:val="clear" w:color="auto" w:fill="FFFFFF"/>
        </w:rPr>
        <w:t>、</w:t>
      </w:r>
      <w:r>
        <w:rPr>
          <w:rFonts w:eastAsia="Arial"/>
          <w:color w:val="0F1111"/>
          <w:szCs w:val="21"/>
          <w:shd w:val="clear" w:color="auto" w:fill="FFFFFF"/>
        </w:rPr>
        <w:t>一位在附近山顶上等待着第二次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灾难</w:t>
      </w:r>
      <w:r>
        <w:rPr>
          <w:rFonts w:eastAsia="Arial"/>
          <w:color w:val="0F1111"/>
          <w:szCs w:val="21"/>
          <w:shd w:val="clear" w:color="auto" w:fill="FFFFFF"/>
        </w:rPr>
        <w:t>降临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的</w:t>
      </w:r>
      <w:r>
        <w:rPr>
          <w:rFonts w:eastAsia="Arial"/>
          <w:color w:val="0F1111"/>
          <w:szCs w:val="21"/>
          <w:shd w:val="clear" w:color="auto" w:fill="FFFFFF"/>
        </w:rPr>
        <w:t>圣人</w:t>
      </w:r>
      <w:r>
        <w:rPr>
          <w:rFonts w:hint="eastAsia"/>
          <w:color w:val="0F1111"/>
          <w:szCs w:val="21"/>
          <w:shd w:val="clear" w:color="auto" w:fill="FFFFFF"/>
        </w:rPr>
        <w:t>、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一个骑着马的</w:t>
      </w:r>
      <w:r>
        <w:rPr>
          <w:rFonts w:eastAsia="Arial"/>
          <w:color w:val="0F1111"/>
          <w:szCs w:val="21"/>
          <w:shd w:val="clear" w:color="auto" w:fill="FFFFFF"/>
        </w:rPr>
        <w:t>亚瑟王骑士和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萦绕</w:t>
      </w:r>
      <w:r>
        <w:rPr>
          <w:rFonts w:eastAsia="Arial"/>
          <w:color w:val="0F1111"/>
          <w:szCs w:val="21"/>
          <w:shd w:val="clear" w:color="auto" w:fill="FFFFFF"/>
        </w:rPr>
        <w:t>农舍的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一名</w:t>
      </w:r>
      <w:r>
        <w:rPr>
          <w:rFonts w:eastAsia="Arial"/>
          <w:color w:val="0F1111"/>
          <w:szCs w:val="21"/>
          <w:shd w:val="clear" w:color="auto" w:fill="FFFFFF"/>
        </w:rPr>
        <w:t>爱德华时代女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性</w:t>
      </w:r>
      <w:r>
        <w:rPr>
          <w:rFonts w:eastAsia="Arial"/>
          <w:color w:val="0F1111"/>
          <w:szCs w:val="21"/>
          <w:shd w:val="clear" w:color="auto" w:fill="FFFFFF"/>
        </w:rPr>
        <w:t>的鬼魂。</w:t>
      </w: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城市生活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越来越</w:t>
      </w:r>
      <w:r>
        <w:rPr>
          <w:rFonts w:eastAsia="Arial"/>
          <w:color w:val="0F1111"/>
          <w:szCs w:val="21"/>
          <w:shd w:val="clear" w:color="auto" w:fill="FFFFFF"/>
        </w:rPr>
        <w:t>复杂，Q在康沃尔乡村的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生活如火如荼</w:t>
      </w:r>
      <w:r>
        <w:rPr>
          <w:rFonts w:eastAsia="Arial"/>
          <w:color w:val="0F1111"/>
          <w:szCs w:val="21"/>
          <w:shd w:val="clear" w:color="auto" w:fill="FFFFFF"/>
        </w:rPr>
        <w:t>。远离科技让他重新与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自己</w:t>
      </w:r>
      <w:r>
        <w:rPr>
          <w:rFonts w:eastAsia="Arial"/>
          <w:color w:val="0F1111"/>
          <w:szCs w:val="21"/>
          <w:shd w:val="clear" w:color="auto" w:fill="FFFFFF"/>
        </w:rPr>
        <w:t>的孩子、前妻以及他的自我意识融为一体。他也与伊娃越来越亲近，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后者也</w:t>
      </w:r>
      <w:r>
        <w:rPr>
          <w:rFonts w:eastAsia="Arial"/>
          <w:color w:val="0F1111"/>
          <w:szCs w:val="21"/>
          <w:shd w:val="clear" w:color="auto" w:fill="FFFFFF"/>
        </w:rPr>
        <w:t>在以自己的方式寻找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人生</w:t>
      </w:r>
      <w:r>
        <w:rPr>
          <w:rFonts w:eastAsia="Arial"/>
          <w:color w:val="0F1111"/>
          <w:szCs w:val="21"/>
          <w:shd w:val="clear" w:color="auto" w:fill="FFFFFF"/>
        </w:rPr>
        <w:t>意义。</w:t>
      </w: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b/>
          <w:color w:val="000000"/>
          <w:szCs w:val="21"/>
        </w:rPr>
      </w:pPr>
      <w:r>
        <w:rPr>
          <w:rFonts w:eastAsia="Arial"/>
          <w:color w:val="0F1111"/>
          <w:szCs w:val="21"/>
          <w:shd w:val="clear" w:color="auto" w:fill="FFFFFF"/>
        </w:rPr>
        <w:t>在这部有趣又温馨的小说中，路易斯·德伯尼埃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讽刺</w:t>
      </w:r>
      <w:r>
        <w:rPr>
          <w:rFonts w:eastAsia="Arial"/>
          <w:color w:val="0F1111"/>
          <w:szCs w:val="21"/>
          <w:shd w:val="clear" w:color="auto" w:fill="FFFFFF"/>
        </w:rPr>
        <w:t>了现代习俗，深入探讨了我们在不稳定的生活中真正应该珍惜的东西。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  <w:r>
        <w:rPr>
          <w:b/>
          <w:bCs/>
          <w:kern w:val="0"/>
          <w:szCs w:val="21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105410</wp:posOffset>
            </wp:positionV>
            <wp:extent cx="876300" cy="1243965"/>
            <wp:effectExtent l="0" t="0" r="0" b="13335"/>
            <wp:wrapSquare wrapText="bothSides"/>
            <wp:docPr id="17" name="图片 1" descr="H:\安德鲁\书讯\230802\2313.jpg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H:\安德鲁\书讯\230802\2313.jpg23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794" b="279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b/>
          <w:bCs/>
          <w:color w:val="0F1111"/>
          <w:szCs w:val="21"/>
          <w:shd w:val="clear" w:color="auto" w:fill="FFFFFF"/>
        </w:rPr>
        <w:t>小说家路易斯·德伯尼埃 (Louis de Bernières)</w:t>
      </w:r>
      <w:r>
        <w:rPr>
          <w:rFonts w:eastAsia="Arial"/>
          <w:color w:val="0F1111"/>
          <w:szCs w:val="21"/>
          <w:shd w:val="clear" w:color="auto" w:fill="FFFFFF"/>
        </w:rPr>
        <w:t xml:space="preserve"> 1954年出生于伦敦。18岁时参军，在桑德赫斯特待了四个月后离开。从曼彻斯特维多利亚大学毕业后，他在莱斯特理工学院获得了教育学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硕士学位</w:t>
      </w:r>
      <w:r>
        <w:rPr>
          <w:rFonts w:eastAsia="Arial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后又</w:t>
      </w:r>
      <w:r>
        <w:rPr>
          <w:rFonts w:eastAsia="Arial"/>
          <w:color w:val="0F1111"/>
          <w:szCs w:val="21"/>
          <w:shd w:val="clear" w:color="auto" w:fill="FFFFFF"/>
        </w:rPr>
        <w:t>在伦敦大学获得了硕士学位。</w:t>
      </w: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全职写作之前，他从事过景观园丁、摩托车送信员和汽车修理工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等</w:t>
      </w:r>
      <w:r>
        <w:rPr>
          <w:rFonts w:eastAsia="Arial"/>
          <w:color w:val="0F1111"/>
          <w:szCs w:val="21"/>
          <w:shd w:val="clear" w:color="auto" w:fill="FFFFFF"/>
        </w:rPr>
        <w:t>多种工作。他还在哥伦比亚教</w:t>
      </w:r>
      <w:r>
        <w:rPr>
          <w:color w:val="0F1111"/>
          <w:szCs w:val="21"/>
          <w:shd w:val="clear" w:color="auto" w:fill="FFFFFF"/>
          <w:lang w:val="en-US"/>
        </w:rPr>
        <w:t>过</w:t>
      </w:r>
      <w:r>
        <w:rPr>
          <w:rFonts w:eastAsia="Arial"/>
          <w:color w:val="0F1111"/>
          <w:szCs w:val="21"/>
          <w:shd w:val="clear" w:color="auto" w:fill="FFFFFF"/>
        </w:rPr>
        <w:t>英语，这段经历</w:t>
      </w:r>
      <w:r>
        <w:rPr>
          <w:color w:val="0F1111"/>
          <w:szCs w:val="21"/>
          <w:shd w:val="clear" w:color="auto" w:fill="FFFFFF"/>
          <w:lang w:val="en-US"/>
        </w:rPr>
        <w:t>奠定</w:t>
      </w:r>
      <w:r>
        <w:rPr>
          <w:rFonts w:eastAsia="Arial"/>
          <w:color w:val="0F1111"/>
          <w:szCs w:val="21"/>
          <w:shd w:val="clear" w:color="auto" w:fill="FFFFFF"/>
        </w:rPr>
        <w:t>了他前三部小说的风格和背景：《唐·伊曼纽尔的下界之战》</w:t>
      </w:r>
      <w:r>
        <w:rPr>
          <w:color w:val="0F1111"/>
          <w:szCs w:val="21"/>
          <w:shd w:val="clear" w:color="auto" w:fill="FFFFFF"/>
        </w:rPr>
        <w:t>（</w:t>
      </w:r>
      <w:r>
        <w:rPr>
          <w:rFonts w:eastAsia="Georgia"/>
          <w:i/>
          <w:iCs/>
          <w:color w:val="181818"/>
          <w:szCs w:val="21"/>
          <w:shd w:val="clear" w:color="auto" w:fill="FFFFFF"/>
        </w:rPr>
        <w:t>The War of Don Emmanuel's Nether Parts</w:t>
      </w:r>
      <w:r>
        <w:rPr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(1990)、《维沃先生和古柯王》</w:t>
      </w:r>
      <w:r>
        <w:rPr>
          <w:color w:val="0F1111"/>
          <w:szCs w:val="21"/>
          <w:shd w:val="clear" w:color="auto" w:fill="FFFFFF"/>
        </w:rPr>
        <w:t>（</w:t>
      </w:r>
      <w:r>
        <w:rPr>
          <w:rFonts w:eastAsia="Georgia"/>
          <w:i/>
          <w:iCs/>
          <w:color w:val="181818"/>
          <w:szCs w:val="21"/>
          <w:shd w:val="clear" w:color="auto" w:fill="FFFFFF"/>
        </w:rPr>
        <w:t>Señor Vivo and the Coca Lord</w:t>
      </w:r>
      <w:r>
        <w:rPr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(1991) 和《红衣主教古兹曼的麻烦后代》</w:t>
      </w:r>
      <w:r>
        <w:rPr>
          <w:color w:val="0F1111"/>
          <w:szCs w:val="21"/>
          <w:shd w:val="clear" w:color="auto" w:fill="FFFFFF"/>
        </w:rPr>
        <w:t>（</w:t>
      </w:r>
      <w:r>
        <w:rPr>
          <w:rFonts w:eastAsia="Georgia"/>
          <w:i/>
          <w:iCs/>
          <w:color w:val="181818"/>
          <w:szCs w:val="21"/>
          <w:shd w:val="clear" w:color="auto" w:fill="FFFFFF"/>
        </w:rPr>
        <w:t>The Troublesome Offspring of Cardinal Guzman</w:t>
      </w:r>
      <w:r>
        <w:rPr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(1992) ），</w:t>
      </w:r>
      <w:r>
        <w:rPr>
          <w:color w:val="0F1111"/>
          <w:szCs w:val="21"/>
          <w:shd w:val="clear" w:color="auto" w:fill="FFFFFF"/>
          <w:lang w:val="en-US"/>
        </w:rPr>
        <w:t>而且每部</w:t>
      </w:r>
      <w:r>
        <w:rPr>
          <w:rFonts w:eastAsia="Arial"/>
          <w:color w:val="0F1111"/>
          <w:szCs w:val="21"/>
          <w:shd w:val="clear" w:color="auto" w:fill="FFFFFF"/>
        </w:rPr>
        <w:t>都深受南美文学的影响，特别是</w:t>
      </w:r>
      <w:r>
        <w:rPr>
          <w:color w:val="0F1111"/>
          <w:szCs w:val="21"/>
          <w:shd w:val="clear" w:color="auto" w:fill="FFFFFF"/>
          <w:lang w:val="en-US"/>
        </w:rPr>
        <w:t>受到</w:t>
      </w:r>
      <w:r>
        <w:rPr>
          <w:rFonts w:eastAsia="Arial"/>
          <w:color w:val="0F1111"/>
          <w:szCs w:val="21"/>
          <w:shd w:val="clear" w:color="auto" w:fill="FFFFFF"/>
        </w:rPr>
        <w:t>“魔幻现实主义”</w:t>
      </w:r>
      <w:r>
        <w:rPr>
          <w:color w:val="0F1111"/>
          <w:szCs w:val="21"/>
          <w:shd w:val="clear" w:color="auto" w:fill="FFFFFF"/>
          <w:lang w:val="en-US"/>
        </w:rPr>
        <w:t>影响</w:t>
      </w:r>
      <w:r>
        <w:rPr>
          <w:rFonts w:eastAsia="Arial"/>
          <w:color w:val="0F1111"/>
          <w:szCs w:val="21"/>
          <w:shd w:val="clear" w:color="auto" w:fill="FFFFFF"/>
        </w:rPr>
        <w:t>。</w:t>
      </w:r>
    </w:p>
    <w:p>
      <w:pPr>
        <w:rPr>
          <w:rFonts w:eastAsia="Arial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1993年，他被Granta杂志评选为20位“最佳英国青年小说家2”之一。他的第四部小说《科莱利的曼陀林》</w:t>
      </w:r>
      <w:r>
        <w:rPr>
          <w:color w:val="0F1111"/>
          <w:szCs w:val="21"/>
          <w:shd w:val="clear" w:color="auto" w:fill="FFFFFF"/>
        </w:rPr>
        <w:t>（</w:t>
      </w:r>
      <w:r>
        <w:rPr>
          <w:rFonts w:eastAsia="Georgia"/>
          <w:i/>
          <w:iCs/>
          <w:color w:val="181818"/>
          <w:szCs w:val="21"/>
          <w:shd w:val="clear" w:color="auto" w:fill="FFFFFF"/>
        </w:rPr>
        <w:t>Corelli's Mandolin</w:t>
      </w:r>
      <w:r>
        <w:rPr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于次年出版，荣获英联邦作家奖（最佳图书）</w:t>
      </w:r>
      <w:r>
        <w:rPr>
          <w:color w:val="0F1111"/>
          <w:szCs w:val="21"/>
          <w:shd w:val="clear" w:color="auto" w:fill="FFFFFF"/>
        </w:rPr>
        <w:t>，</w:t>
      </w:r>
      <w:r>
        <w:rPr>
          <w:rFonts w:eastAsia="Arial"/>
          <w:color w:val="0F1111"/>
          <w:szCs w:val="21"/>
          <w:shd w:val="clear" w:color="auto" w:fill="FFFFFF"/>
        </w:rPr>
        <w:t>还入围《星期日快报》年度最佳图书奖</w:t>
      </w:r>
      <w:r>
        <w:rPr>
          <w:color w:val="0F1111"/>
          <w:szCs w:val="21"/>
          <w:shd w:val="clear" w:color="auto" w:fill="FFFFFF"/>
        </w:rPr>
        <w:t>，</w:t>
      </w:r>
      <w:r>
        <w:rPr>
          <w:rFonts w:eastAsia="Arial"/>
          <w:color w:val="0F1111"/>
          <w:szCs w:val="21"/>
          <w:shd w:val="clear" w:color="auto" w:fill="FFFFFF"/>
        </w:rPr>
        <w:t>现已被翻译成 30 多种语言</w:t>
      </w:r>
      <w:r>
        <w:rPr>
          <w:color w:val="0F1111"/>
          <w:szCs w:val="21"/>
          <w:shd w:val="clear" w:color="auto" w:fill="FFFFFF"/>
        </w:rPr>
        <w:t>，</w:t>
      </w:r>
      <w:r>
        <w:rPr>
          <w:rFonts w:eastAsia="Arial"/>
          <w:color w:val="0F1111"/>
          <w:szCs w:val="21"/>
          <w:shd w:val="clear" w:color="auto" w:fill="FFFFFF"/>
        </w:rPr>
        <w:t>小说改编的电影于2001年上映</w:t>
      </w:r>
      <w:r>
        <w:rPr>
          <w:color w:val="0F1111"/>
          <w:szCs w:val="21"/>
          <w:shd w:val="clear" w:color="auto" w:fill="FFFFFF"/>
        </w:rPr>
        <w:t>。</w:t>
      </w:r>
      <w:r>
        <w:rPr>
          <w:rFonts w:eastAsia="Arial"/>
          <w:color w:val="0F1111"/>
          <w:szCs w:val="21"/>
          <w:shd w:val="clear" w:color="auto" w:fill="FFFFFF"/>
        </w:rPr>
        <w:t>2001 年，故事集《红狗》</w:t>
      </w:r>
      <w:r>
        <w:rPr>
          <w:color w:val="0F1111"/>
          <w:szCs w:val="21"/>
          <w:shd w:val="clear" w:color="auto" w:fill="FFFFFF"/>
        </w:rPr>
        <w:t>（</w:t>
      </w:r>
      <w:r>
        <w:rPr>
          <w:rFonts w:eastAsia="Georgia"/>
          <w:i/>
          <w:iCs/>
          <w:color w:val="181818"/>
          <w:szCs w:val="21"/>
          <w:shd w:val="clear" w:color="auto" w:fill="FFFFFF"/>
        </w:rPr>
        <w:t>Red Dog</w:t>
      </w:r>
      <w:r>
        <w:rPr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出版，灵感来自1998年澳大利亚作家节之旅中遇到的一只狗雕像。</w:t>
      </w:r>
    </w:p>
    <w:p>
      <w:pPr>
        <w:rPr>
          <w:rFonts w:eastAsiaTheme="minorEastAsia"/>
          <w:color w:val="0F1111"/>
          <w:szCs w:val="21"/>
          <w:shd w:val="clear" w:color="auto" w:fill="FFFFFF"/>
        </w:rPr>
      </w:pPr>
    </w:p>
    <w:p>
      <w:pPr>
        <w:rPr>
          <w:rFonts w:eastAsiaTheme="minorEastAsia"/>
          <w:b/>
          <w:color w:val="0F1111"/>
          <w:szCs w:val="21"/>
          <w:shd w:val="clear" w:color="auto" w:fill="FFFFFF"/>
        </w:rPr>
      </w:pPr>
      <w:r>
        <w:rPr>
          <w:rFonts w:eastAsiaTheme="minorEastAsia"/>
          <w:b/>
          <w:color w:val="0F1111"/>
          <w:szCs w:val="21"/>
          <w:shd w:val="clear" w:color="auto" w:fill="FFFFFF"/>
        </w:rPr>
        <w:t>媒体评价：</w:t>
      </w:r>
    </w:p>
    <w:p>
      <w:pPr>
        <w:rPr>
          <w:rFonts w:eastAsiaTheme="minorEastAsia"/>
          <w:b/>
          <w:color w:val="0F1111"/>
          <w:szCs w:val="21"/>
          <w:shd w:val="clear" w:color="auto" w:fill="FFFFFF"/>
        </w:rPr>
      </w:pPr>
    </w:p>
    <w:p>
      <w:pPr>
        <w:ind w:firstLine="420"/>
        <w:rPr>
          <w:rFonts w:hint="eastAsia"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“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伯尼埃的反乌托邦作品充满了隐晦的魅力、可爱的人物和幻想的飞翔。</w:t>
      </w:r>
    </w:p>
    <w:p>
      <w:pPr>
        <w:jc w:val="right"/>
        <w:rPr>
          <w:rFonts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——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《传奇》（</w:t>
      </w:r>
      <w:r>
        <w:rPr>
          <w:rFonts w:eastAsiaTheme="minorEastAsia"/>
          <w:i/>
          <w:color w:val="0F1111"/>
          <w:szCs w:val="21"/>
          <w:shd w:val="clear" w:color="auto" w:fill="FFFFFF"/>
          <w:lang w:val="en-US"/>
        </w:rPr>
        <w:t>Saga Magazine</w:t>
      </w: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）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，月度推荐</w:t>
      </w:r>
    </w:p>
    <w:p>
      <w:pPr>
        <w:rPr>
          <w:rFonts w:eastAsiaTheme="minorEastAsia"/>
          <w:color w:val="0F1111"/>
          <w:szCs w:val="21"/>
          <w:shd w:val="clear" w:color="auto" w:fill="FFFFFF"/>
          <w:lang w:val="en-US"/>
        </w:rPr>
      </w:pPr>
    </w:p>
    <w:p>
      <w:pPr>
        <w:ind w:firstLine="420"/>
        <w:rPr>
          <w:rFonts w:hint="eastAsia"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“德伯尼埃创造了一个充满传奇、鬼魂和自然挑战的欢乐故事，带有‘怪诞和公正的恶意’，以及一个关于爱、欲望和家庭动态的故事。”</w:t>
      </w:r>
    </w:p>
    <w:p>
      <w:pPr>
        <w:jc w:val="right"/>
        <w:rPr>
          <w:rFonts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——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《独立报》（</w:t>
      </w:r>
      <w:r>
        <w:rPr>
          <w:rFonts w:eastAsiaTheme="minorEastAsia"/>
          <w:i/>
          <w:color w:val="0F1111"/>
          <w:szCs w:val="21"/>
          <w:shd w:val="clear" w:color="auto" w:fill="FFFFFF"/>
          <w:lang w:val="en-US"/>
        </w:rPr>
        <w:t>The Independent</w:t>
      </w: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）</w:t>
      </w:r>
    </w:p>
    <w:p>
      <w:pPr>
        <w:rPr>
          <w:rFonts w:eastAsiaTheme="minorEastAsia"/>
          <w:color w:val="0F1111"/>
          <w:szCs w:val="21"/>
          <w:shd w:val="clear" w:color="auto" w:fill="FFFFFF"/>
          <w:lang w:val="en-US"/>
        </w:rPr>
      </w:pPr>
    </w:p>
    <w:p>
      <w:pPr>
        <w:ind w:firstLine="420"/>
        <w:rPr>
          <w:rFonts w:hint="eastAsia"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“迷人…故事背景设定在一个比正常情况更欢乐的反乌托邦世界，讲述了密码破译专家‘Q’在康沃尔躲避疯狂人群的故事。”</w:t>
      </w:r>
    </w:p>
    <w:p>
      <w:pPr>
        <w:jc w:val="right"/>
        <w:rPr>
          <w:rFonts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——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《观察家报》（</w:t>
      </w:r>
      <w:r>
        <w:rPr>
          <w:rFonts w:eastAsiaTheme="minorEastAsia"/>
          <w:i/>
          <w:color w:val="0F1111"/>
          <w:szCs w:val="21"/>
          <w:shd w:val="clear" w:color="auto" w:fill="FFFFFF"/>
          <w:lang w:val="en-US"/>
        </w:rPr>
        <w:t>The Observer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）</w:t>
      </w:r>
    </w:p>
    <w:p>
      <w:pPr>
        <w:rPr>
          <w:rFonts w:eastAsiaTheme="minorEastAsia"/>
          <w:color w:val="0F1111"/>
          <w:szCs w:val="21"/>
          <w:shd w:val="clear" w:color="auto" w:fill="FFFFFF"/>
          <w:lang w:val="en-US"/>
        </w:rPr>
      </w:pPr>
    </w:p>
    <w:p>
      <w:pPr>
        <w:ind w:firstLine="420"/>
        <w:rPr>
          <w:rFonts w:hint="eastAsia"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“德伯尼埃展现了自己充满惊喜的一面，他的叙事相当迷人，令人印象深刻。”</w:t>
      </w:r>
    </w:p>
    <w:p>
      <w:pPr>
        <w:jc w:val="right"/>
        <w:rPr>
          <w:rFonts w:eastAsiaTheme="minorEastAsia"/>
          <w:color w:val="0F1111"/>
          <w:szCs w:val="21"/>
          <w:shd w:val="clear" w:color="auto" w:fill="FFFFFF"/>
          <w:lang w:val="en-US"/>
        </w:rPr>
      </w:pPr>
      <w:r>
        <w:rPr>
          <w:rFonts w:eastAsiaTheme="minorEastAsia"/>
          <w:color w:val="0F1111"/>
          <w:szCs w:val="21"/>
          <w:shd w:val="clear" w:color="auto" w:fill="FFFFFF"/>
          <w:lang w:val="en-US"/>
        </w:rPr>
        <w:t>——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《卫报》（</w:t>
      </w:r>
      <w:r>
        <w:rPr>
          <w:rFonts w:eastAsiaTheme="minorEastAsia"/>
          <w:i/>
          <w:color w:val="0F1111"/>
          <w:szCs w:val="21"/>
          <w:shd w:val="clear" w:color="auto" w:fill="FFFFFF"/>
        </w:rPr>
        <w:t>The Guardian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）</w:t>
      </w:r>
    </w:p>
    <w:p>
      <w:pPr>
        <w:rPr>
          <w:rFonts w:eastAsiaTheme="minorEastAsia"/>
          <w:color w:val="0F1111"/>
          <w:szCs w:val="21"/>
          <w:shd w:val="clear" w:color="auto" w:fill="FFFFFF"/>
          <w:lang w:val="en-US"/>
        </w:rPr>
      </w:pPr>
    </w:p>
    <w:p>
      <w:pPr>
        <w:ind w:firstLine="420"/>
        <w:rPr>
          <w:rFonts w:hint="eastAsia" w:eastAsiaTheme="minorEastAsia"/>
          <w:color w:val="0F1111"/>
          <w:szCs w:val="21"/>
          <w:shd w:val="clear" w:color="auto" w:fill="FFFFFF"/>
        </w:rPr>
      </w:pP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“</w:t>
      </w:r>
      <w:r>
        <w:rPr>
          <w:rFonts w:hint="eastAsia" w:eastAsiaTheme="minorEastAsia"/>
          <w:color w:val="0F1111"/>
          <w:szCs w:val="21"/>
          <w:shd w:val="clear" w:color="auto" w:fill="FFFFFF"/>
        </w:rPr>
        <w:t>这主要是一个关于友谊和爱情的美好故事</w:t>
      </w:r>
      <w:r>
        <w:rPr>
          <w:rFonts w:hint="eastAsia" w:eastAsiaTheme="minorEastAsia"/>
          <w:color w:val="0F1111"/>
          <w:szCs w:val="21"/>
          <w:shd w:val="clear" w:color="auto" w:fill="FFFFFF"/>
          <w:lang w:val="en-US"/>
        </w:rPr>
        <w:t>，</w:t>
      </w:r>
      <w:r>
        <w:rPr>
          <w:rFonts w:hint="eastAsia" w:eastAsiaTheme="minorEastAsia"/>
          <w:color w:val="0F1111"/>
          <w:szCs w:val="21"/>
          <w:shd w:val="clear" w:color="auto" w:fill="FFFFFF"/>
        </w:rPr>
        <w:t>是伯尼埃的经典之作。”</w:t>
      </w:r>
    </w:p>
    <w:p>
      <w:pPr>
        <w:jc w:val="right"/>
        <w:rPr>
          <w:rFonts w:eastAsiaTheme="minorEastAsia"/>
          <w:color w:val="0F1111"/>
          <w:szCs w:val="21"/>
          <w:shd w:val="clear" w:color="auto" w:fill="FFFFFF"/>
        </w:rPr>
      </w:pPr>
      <w:r>
        <w:rPr>
          <w:rFonts w:eastAsiaTheme="minorEastAsia"/>
          <w:color w:val="0F1111"/>
          <w:szCs w:val="21"/>
          <w:shd w:val="clear" w:color="auto" w:fill="FFFFFF"/>
        </w:rPr>
        <w:t>——《</w:t>
      </w:r>
      <w:r>
        <w:rPr>
          <w:rFonts w:hint="eastAsia" w:eastAsiaTheme="minorEastAsia"/>
          <w:color w:val="0F1111"/>
          <w:szCs w:val="21"/>
          <w:shd w:val="clear" w:color="auto" w:fill="FFFFFF"/>
        </w:rPr>
        <w:t>每日快报》（</w:t>
      </w:r>
      <w:r>
        <w:rPr>
          <w:rFonts w:eastAsiaTheme="minorEastAsia"/>
          <w:i/>
          <w:color w:val="0F1111"/>
          <w:szCs w:val="21"/>
          <w:shd w:val="clear" w:color="auto" w:fill="FFFFFF"/>
          <w:lang w:val="en-US"/>
        </w:rPr>
        <w:t>Daily Express</w:t>
      </w:r>
      <w:r>
        <w:rPr>
          <w:rFonts w:hint="eastAsia" w:eastAsiaTheme="minorEastAsia"/>
          <w:color w:val="0F1111"/>
          <w:szCs w:val="21"/>
          <w:shd w:val="clear" w:color="auto" w:fill="FFFFFF"/>
        </w:rPr>
        <w:t>）</w:t>
      </w:r>
    </w:p>
    <w:p>
      <w:pPr>
        <w:rPr>
          <w:rFonts w:eastAsiaTheme="minorEastAsia"/>
          <w:color w:val="0F1111"/>
          <w:szCs w:val="21"/>
          <w:shd w:val="clear" w:color="auto" w:fill="FFFFFF"/>
        </w:rPr>
      </w:pPr>
    </w:p>
    <w:p>
      <w:pPr>
        <w:rPr>
          <w:rFonts w:hint="eastAsia" w:eastAsiaTheme="minorEastAsia"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en-US"/>
        </w:rPr>
      </w:pPr>
      <w:r>
        <w:rPr>
          <w:b/>
          <w:color w:val="000000"/>
          <w:szCs w:val="21"/>
          <w:lang w:val="en-US"/>
        </w:rPr>
        <w:t xml:space="preserve">Email </w:t>
      </w:r>
      <w:r>
        <w:rPr>
          <w:color w:val="000000"/>
          <w:szCs w:val="21"/>
          <w:lang w:val="en-US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  <w:lang w:val="en-US"/>
        </w:rPr>
        <w:t>Righ</w:t>
      </w:r>
      <w:r>
        <w:rPr>
          <w:rStyle w:val="14"/>
          <w:b/>
          <w:szCs w:val="21"/>
          <w:lang w:val="en-US"/>
        </w:rPr>
        <w:t>ts@nurnberg.com.cn</w:t>
      </w:r>
      <w:r>
        <w:rPr>
          <w:rStyle w:val="14"/>
          <w:b/>
          <w:szCs w:val="21"/>
          <w:lang w:val="en-US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227965</wp:posOffset>
            </wp:positionV>
            <wp:extent cx="1068705" cy="1159510"/>
            <wp:effectExtent l="0" t="0" r="17145" b="254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 xml:space="preserve">网址： 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5E3240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C5759"/>
    <w:rsid w:val="009D73C2"/>
    <w:rsid w:val="00A673E4"/>
    <w:rsid w:val="00A85B48"/>
    <w:rsid w:val="00AB14EF"/>
    <w:rsid w:val="00AD7F6A"/>
    <w:rsid w:val="00B07A3C"/>
    <w:rsid w:val="00B30FF6"/>
    <w:rsid w:val="00BD0E22"/>
    <w:rsid w:val="00C5611B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357A77"/>
    <w:rsid w:val="041004DF"/>
    <w:rsid w:val="04C67B06"/>
    <w:rsid w:val="06C071A1"/>
    <w:rsid w:val="094E4194"/>
    <w:rsid w:val="0B872BD0"/>
    <w:rsid w:val="11C46E55"/>
    <w:rsid w:val="1643384C"/>
    <w:rsid w:val="17786800"/>
    <w:rsid w:val="17A81DC5"/>
    <w:rsid w:val="189B623E"/>
    <w:rsid w:val="1A050D56"/>
    <w:rsid w:val="25264149"/>
    <w:rsid w:val="2A83594F"/>
    <w:rsid w:val="2C5B0548"/>
    <w:rsid w:val="2CAE351C"/>
    <w:rsid w:val="2E6B5FB9"/>
    <w:rsid w:val="31EC70F5"/>
    <w:rsid w:val="32FE691A"/>
    <w:rsid w:val="34EB7E53"/>
    <w:rsid w:val="371C4825"/>
    <w:rsid w:val="3A8A5A19"/>
    <w:rsid w:val="3AF37D21"/>
    <w:rsid w:val="3BA90329"/>
    <w:rsid w:val="400E6DA6"/>
    <w:rsid w:val="405F0F3A"/>
    <w:rsid w:val="453C65F8"/>
    <w:rsid w:val="4EEB4BCE"/>
    <w:rsid w:val="51455CE4"/>
    <w:rsid w:val="5DBA780C"/>
    <w:rsid w:val="61BC09FB"/>
    <w:rsid w:val="66E810F3"/>
    <w:rsid w:val="67BE0FC1"/>
    <w:rsid w:val="6BCA6452"/>
    <w:rsid w:val="6DCD3174"/>
    <w:rsid w:val="71542D7C"/>
    <w:rsid w:val="730E33D2"/>
    <w:rsid w:val="73730B78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1265</Words>
  <Characters>1792</Characters>
  <Lines>17</Lines>
  <Paragraphs>4</Paragraphs>
  <TotalTime>1</TotalTime>
  <ScaleCrop>false</ScaleCrop>
  <LinksUpToDate>false</LinksUpToDate>
  <CharactersWithSpaces>1857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2023-12-14T07:00:00Z</dcterms:created>
  <dc:creator>Image</dc:creator>
  <cp:lastModifiedBy>堀  达</cp:lastModifiedBy>
  <cp:lastPrinted>2004-04-23T07:06:00Z</cp:lastPrinted>
  <dcterms:modified xsi:type="dcterms:W3CDTF">2024-06-05T09:43:53Z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D253CB75A044474282D78E7BE60DF012_13</vt:lpwstr>
  </property>
</Properties>
</file>